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est-execution-report-ksa-139"/>
    <w:p>
      <w:pPr>
        <w:pStyle w:val="1"/>
      </w:pPr>
      <w:r>
        <w:t xml:space="preserve">Test Execution Report — KSA-139</w:t>
      </w:r>
    </w:p>
    <w:bookmarkStart w:id="9" w:name="level-agent-tool-cache-registry"/>
    <w:p>
      <w:pPr>
        <w:pStyle w:val="2"/>
      </w:pPr>
      <w:r>
        <w:t xml:space="preserve">2-Level Agent Tool Cache Registry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Date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Executed By</w:t>
            </w:r>
          </w:p>
        </w:tc>
        <w:tc>
          <w:tcPr/>
          <w:p>
            <w:pPr>
              <w:pStyle w:val="Compact"/>
            </w:pPr>
            <w:r>
              <w:t xml:space="preserve">QA Agent (SM-supervised)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Environment</w:t>
            </w:r>
          </w:p>
        </w:tc>
        <w:tc>
          <w:tcPr/>
          <w:p>
            <w:pPr>
              <w:pStyle w:val="Compact"/>
            </w:pPr>
            <w:r>
              <w:t xml:space="preserve">Node.js 20+, Windows, Local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tsc 5.9.3 — clean build, 0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STP</w:t>
            </w:r>
          </w:p>
        </w:tc>
        <w:tc>
          <w:tcPr/>
          <w:p>
            <w:pPr>
              <w:pStyle w:val="Compact"/>
            </w:pPr>
            <w:r>
              <w:t xml:space="preserve">STP-v1-KSA-139.docx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STC</w:t>
            </w:r>
          </w:p>
        </w:tc>
        <w:tc>
          <w:tcPr/>
          <w:p>
            <w:pPr>
              <w:pStyle w:val="Compact"/>
            </w:pPr>
            <w:r>
              <w:t xml:space="preserve">STC-v1-KSA-139.xlsx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2"/>
      </w:pPr>
      <w:r>
        <w:t xml:space="preserve">1. Executive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 (STC)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Implemented &amp; Executed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 (executed)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Rate (vs STC)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with conditions</w:t>
            </w:r>
            <w:r>
              <w:t xml:space="preserve"> </w:t>
            </w:r>
            <w:r>
              <w:t xml:space="preserve">— core logic verified, advanced scenarios deferred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9" w:name="test-execution-results"/>
    <w:p>
      <w:pPr>
        <w:pStyle w:val="2"/>
      </w:pPr>
      <w:r>
        <w:t xml:space="preserve">2. Test Execution Results</w:t>
      </w:r>
    </w:p>
    <w:bookmarkStart w:id="12" w:name="unit-tests-models-88-pass"/>
    <w:p>
      <w:pPr>
        <w:pStyle w:val="3"/>
      </w:pPr>
      <w:r>
        <w:t xml:space="preserve">2.1 Unit Tests — Models (8/8 PASS)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98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UT-24</w:t>
            </w:r>
          </w:p>
        </w:tc>
        <w:tc>
          <w:tcPr/>
          <w:p>
            <w:pPr>
              <w:pStyle w:val="Compact"/>
            </w:pPr>
            <w:r>
              <w:t xml:space="preserve">cacheTitle builds correct format for global scope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0.46ms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UT-24</w:t>
            </w:r>
          </w:p>
        </w:tc>
        <w:tc>
          <w:tcPr/>
          <w:p>
            <w:pPr>
              <w:pStyle w:val="Compact"/>
            </w:pPr>
            <w:r>
              <w:t xml:space="preserve">cacheTitle builds correct format for agent scope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0.07ms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UT-24</w:t>
            </w:r>
          </w:p>
        </w:tc>
        <w:tc>
          <w:tcPr/>
          <w:p>
            <w:pPr>
              <w:pStyle w:val="Compact"/>
            </w:pPr>
            <w:r>
              <w:t xml:space="preserve">cacheTags builds global tags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0.07ms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UT-24</w:t>
            </w:r>
          </w:p>
        </w:tc>
        <w:tc>
          <w:tcPr/>
          <w:p>
            <w:pPr>
              <w:pStyle w:val="Compact"/>
            </w:pPr>
            <w:r>
              <w:t xml:space="preserve">cacheTags builds agent tags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PBT-06</w:t>
            </w:r>
          </w:p>
        </w:tc>
        <w:tc>
          <w:tcPr/>
          <w:p>
            <w:pPr>
              <w:pStyle w:val="Compact"/>
            </w:pPr>
            <w:r>
              <w:t xml:space="preserve">entryToKbContent serializes correctly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0.42ms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PBT-06</w:t>
            </w:r>
          </w:p>
        </w:tc>
        <w:tc>
          <w:tcPr/>
          <w:p>
            <w:pPr>
              <w:pStyle w:val="Compact"/>
            </w:pPr>
            <w:r>
              <w:t xml:space="preserve">entryFromKbContent deserializes correctly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0.14ms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PBT-06</w:t>
            </w:r>
          </w:p>
        </w:tc>
        <w:tc>
          <w:tcPr/>
          <w:p>
            <w:pPr>
              <w:pStyle w:val="Compact"/>
            </w:pPr>
            <w:r>
              <w:t xml:space="preserve">entryFromKbContent returns null on invalid JSON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PBT-06</w:t>
            </w:r>
          </w:p>
        </w:tc>
        <w:tc>
          <w:tcPr/>
          <w:p>
            <w:pPr>
              <w:pStyle w:val="Compact"/>
            </w:pPr>
            <w:r>
              <w:t xml:space="preserve">entryFromKbContent returns null on missing required fields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0.07ms</w:t>
            </w:r>
          </w:p>
        </w:tc>
      </w:tr>
    </w:tbl>
    <w:bookmarkEnd w:id="12"/>
    <w:bookmarkStart w:id="13" w:name="unit-tests-config-22-pass"/>
    <w:p>
      <w:pPr>
        <w:pStyle w:val="3"/>
      </w:pPr>
      <w:r>
        <w:t xml:space="preserve">2.2 Unit Tests — Config (2/2 PASS)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98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UT-12</w:t>
            </w:r>
          </w:p>
        </w:tc>
        <w:tc>
          <w:tcPr/>
          <w:p>
            <w:pPr>
              <w:pStyle w:val="Compact"/>
            </w:pPr>
            <w:r>
              <w:t xml:space="preserve">defaultKbCacheConfig returns sensible defaults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0.18ms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UT-12</w:t>
            </w:r>
          </w:p>
        </w:tc>
        <w:tc>
          <w:tcPr/>
          <w:p>
            <w:pPr>
              <w:pStyle w:val="Compact"/>
            </w:pPr>
            <w:r>
              <w:t xml:space="preserve">readKbCacheConfig returns defaults for missing file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0.30ms</w:t>
            </w:r>
          </w:p>
        </w:tc>
      </w:tr>
    </w:tbl>
    <w:bookmarkEnd w:id="13"/>
    <w:bookmarkStart w:id="14" w:name="unit-tests-error-classifier-88-pass"/>
    <w:p>
      <w:pPr>
        <w:pStyle w:val="3"/>
      </w:pPr>
      <w:r>
        <w:t xml:space="preserve">2.3 Unit Tests — Error Classifier (8/8 PASS)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98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UT-21</w:t>
            </w:r>
          </w:p>
        </w:tc>
        <w:tc>
          <w:tcPr/>
          <w:p>
            <w:pPr>
              <w:pStyle w:val="Compact"/>
            </w:pPr>
            <w:r>
              <w:t xml:space="preserve">classifies tool not found as permanent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0.29ms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UT-21</w:t>
            </w:r>
          </w:p>
        </w:tc>
        <w:tc>
          <w:tcPr/>
          <w:p>
            <w:pPr>
              <w:pStyle w:val="Compact"/>
            </w:pPr>
            <w:r>
              <w:t xml:space="preserve">classifies permission denied as permanent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0.18ms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UT-22</w:t>
            </w:r>
          </w:p>
        </w:tc>
        <w:tc>
          <w:tcPr/>
          <w:p>
            <w:pPr>
              <w:pStyle w:val="Compact"/>
            </w:pPr>
            <w:r>
              <w:t xml:space="preserve">classifies timeout as transient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UT-22</w:t>
            </w:r>
          </w:p>
        </w:tc>
        <w:tc>
          <w:tcPr/>
          <w:p>
            <w:pPr>
              <w:pStyle w:val="Compact"/>
            </w:pPr>
            <w:r>
              <w:t xml:space="preserve">classifies ECONNREFUSED as transient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0.03ms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UT-22</w:t>
            </w:r>
          </w:p>
        </w:tc>
        <w:tc>
          <w:tcPr/>
          <w:p>
            <w:pPr>
              <w:pStyle w:val="Compact"/>
            </w:pPr>
            <w:r>
              <w:t xml:space="preserve">classifies rate limit as transient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classifies server disconnected as server_disconnect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classifies process exited as server_disconnect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0.02ms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classifies unknown errors as transient (fail-safe)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0.07ms</w:t>
            </w:r>
          </w:p>
        </w:tc>
      </w:tr>
    </w:tbl>
    <w:bookmarkEnd w:id="14"/>
    <w:bookmarkStart w:id="15" w:name="unit-tests-lookup-33-pass"/>
    <w:p>
      <w:pPr>
        <w:pStyle w:val="3"/>
      </w:pPr>
      <w:r>
        <w:t xml:space="preserve">2.4 Unit Tests — Lookup (3/3 PASS)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98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UT-03</w:t>
            </w:r>
          </w:p>
        </w:tc>
        <w:tc>
          <w:tcPr/>
          <w:p>
            <w:pPr>
              <w:pStyle w:val="Compact"/>
            </w:pPr>
            <w:r>
              <w:t xml:space="preserve">returns null when no entries exist (cache miss)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0.67ms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UT-13</w:t>
            </w:r>
          </w:p>
        </w:tc>
        <w:tc>
          <w:tcPr/>
          <w:p>
            <w:pPr>
              <w:pStyle w:val="Compact"/>
            </w:pPr>
            <w:r>
              <w:t xml:space="preserve">returns null when memoryEngine is null (KB unavailable)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0.07ms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returns null when disabled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0.04ms</w:t>
            </w:r>
          </w:p>
        </w:tc>
      </w:tr>
    </w:tbl>
    <w:bookmarkEnd w:id="15"/>
    <w:bookmarkStart w:id="16" w:name="unit-tests-writer-33-pass"/>
    <w:p>
      <w:pPr>
        <w:pStyle w:val="3"/>
      </w:pPr>
      <w:r>
        <w:t xml:space="preserve">2.5 Unit Tests — Writer (3/3 PASS)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98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does nothing when disabled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0.13ms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UT-04</w:t>
            </w:r>
          </w:p>
        </w:tc>
        <w:tc>
          <w:tcPr/>
          <w:p>
            <w:pPr>
              <w:pStyle w:val="Compact"/>
            </w:pPr>
            <w:r>
              <w:t xml:space="preserve">ingests to L1 + L2 on DISCOVERED source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0.20ms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UT-17</w:t>
            </w:r>
          </w:p>
        </w:tc>
        <w:tc>
          <w:tcPr/>
          <w:p>
            <w:pPr>
              <w:pStyle w:val="Compact"/>
            </w:pPr>
            <w:r>
              <w:t xml:space="preserve">does nothing when memoryEngine is null (non-blocking)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0.04ms</w:t>
            </w:r>
          </w:p>
        </w:tc>
      </w:tr>
    </w:tbl>
    <w:bookmarkEnd w:id="16"/>
    <w:bookmarkStart w:id="17" w:name="unit-tests-invalidator-11-pass"/>
    <w:p>
      <w:pPr>
        <w:pStyle w:val="3"/>
      </w:pPr>
      <w:r>
        <w:t xml:space="preserve">2.6 Unit Tests — Invalidator (1/1 PASS)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UT-08</w:t>
            </w:r>
          </w:p>
        </w:tc>
        <w:tc>
          <w:tcPr/>
          <w:p>
            <w:pPr>
              <w:pStyle w:val="Compact"/>
            </w:pPr>
            <w:r>
              <w:t xml:space="preserve">does not invalidate on transient error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0.12ms</w:t>
            </w:r>
          </w:p>
        </w:tc>
      </w:tr>
    </w:tbl>
    <w:bookmarkEnd w:id="17"/>
    <w:bookmarkStart w:id="18" w:name="unit-tests-injector-44-pass"/>
    <w:p>
      <w:pPr>
        <w:pStyle w:val="3"/>
      </w:pPr>
      <w:r>
        <w:t xml:space="preserve">2.7 Unit Tests — Injector (4/4 PASS)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98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STC 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UT-19</w:t>
            </w:r>
          </w:p>
        </w:tc>
        <w:tc>
          <w:tcPr/>
          <w:p>
            <w:pPr>
              <w:pStyle w:val="Compact"/>
            </w:pPr>
            <w:r>
              <w:t xml:space="preserve">returns null when no cached tools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0.18ms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UT-20</w:t>
            </w:r>
          </w:p>
        </w:tc>
        <w:tc>
          <w:tcPr/>
          <w:p>
            <w:pPr>
              <w:pStyle w:val="Compact"/>
            </w:pPr>
            <w:r>
              <w:t xml:space="preserve">returns null when inject_count is 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returns null when disabled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0.04ms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UT-19</w:t>
            </w:r>
          </w:p>
        </w:tc>
        <w:tc>
          <w:tcPr/>
          <w:p>
            <w:pPr>
              <w:pStyle w:val="Compact"/>
            </w:pPr>
            <w:r>
              <w:t xml:space="preserve">getInjectionPrompt returns empty string when no tools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0.06ms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coverage-analysis"/>
    <w:p>
      <w:pPr>
        <w:pStyle w:val="2"/>
      </w:pPr>
      <w:r>
        <w:t xml:space="preserve">3. Coverage Analysis</w:t>
      </w:r>
    </w:p>
    <w:bookmarkStart w:id="20" w:name="stc-coverage-by-level"/>
    <w:p>
      <w:pPr>
        <w:pStyle w:val="3"/>
      </w:pPr>
      <w:r>
        <w:t xml:space="preserve">3.1 STC Coverage by Level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STC Count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Executed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 (partial)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22 (mapped)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 (basic)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 (basic)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50.9%</w:t>
            </w:r>
          </w:p>
        </w:tc>
      </w:tr>
    </w:tbl>
    <w:bookmarkEnd w:id="20"/>
    <w:bookmarkStart w:id="21" w:name="requirement-coverage-business-rules"/>
    <w:p>
      <w:pPr>
        <w:pStyle w:val="3"/>
      </w:pPr>
      <w:r>
        <w:t xml:space="preserve">3.2 Requirement Coverage (Business Rules)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 Group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Covered by Tests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 to BR-05 (Lookup)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BR-01, BR-02, BR-04, BR-05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 to BR-10 (Population)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BR-06, BR-08, BR-09, BR-10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 to BR-14 (Invalidation)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BR-11, BR-12, BR-14</w:t>
            </w:r>
          </w:p>
        </w:tc>
        <w:tc>
          <w:tcPr/>
          <w:p>
            <w:pPr>
              <w:pStyle w:val="Compact"/>
            </w:pPr>
            <w:r>
              <w:t xml:space="preserve">3/4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BR-15 to BR-19 (Injection)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BR-15, BR-16, BR-19, BR-21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BR-20 to BR-23 (Config)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BR-21, BR-22</w:t>
            </w:r>
          </w:p>
        </w:tc>
        <w:tc>
          <w:tcPr/>
          <w:p>
            <w:pPr>
              <w:pStyle w:val="Compact"/>
            </w:pPr>
            <w:r>
              <w:t xml:space="preserve">2/4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test-code-quality-assessment"/>
    <w:p>
      <w:pPr>
        <w:pStyle w:val="2"/>
      </w:pPr>
      <w:r>
        <w:t xml:space="preserve">4. Test Code Quality Assessment</w:t>
      </w:r>
    </w:p>
    <w:bookmarkStart w:id="23" w:name="strengths"/>
    <w:p>
      <w:pPr>
        <w:pStyle w:val="3"/>
      </w:pPr>
      <w:r>
        <w:t xml:space="preserve">4.1 Strengths</w:t>
      </w:r>
    </w:p>
    <w:p>
      <w:pPr>
        <w:pStyle w:val="Compact"/>
        <w:numPr>
          <w:ilvl w:val="0"/>
          <w:numId w:val="1001"/>
        </w:numPr>
      </w:pPr>
      <w:r>
        <w:t xml:space="preserve">All core modules have dedicated test suites</w:t>
      </w:r>
    </w:p>
    <w:p>
      <w:pPr>
        <w:pStyle w:val="Compact"/>
        <w:numPr>
          <w:ilvl w:val="0"/>
          <w:numId w:val="1001"/>
        </w:numPr>
      </w:pPr>
      <w:r>
        <w:t xml:space="preserve">Edge cases covered: null engine, disabled config, invalid JSON, missing fields</w:t>
      </w:r>
    </w:p>
    <w:p>
      <w:pPr>
        <w:pStyle w:val="Compact"/>
        <w:numPr>
          <w:ilvl w:val="0"/>
          <w:numId w:val="1001"/>
        </w:numPr>
      </w:pPr>
      <w:r>
        <w:t xml:space="preserve">Error classifier covers all 3 categories</w:t>
      </w:r>
    </w:p>
    <w:p>
      <w:pPr>
        <w:pStyle w:val="Compact"/>
        <w:numPr>
          <w:ilvl w:val="0"/>
          <w:numId w:val="1001"/>
        </w:numPr>
      </w:pPr>
      <w:r>
        <w:t xml:space="preserve">Non-blocking behavior verified</w:t>
      </w:r>
    </w:p>
    <w:p>
      <w:pPr>
        <w:pStyle w:val="Compact"/>
        <w:numPr>
          <w:ilvl w:val="0"/>
          <w:numId w:val="1001"/>
        </w:numPr>
      </w:pPr>
      <w:r>
        <w:t xml:space="preserve">Tests use proper mocking pattern</w:t>
      </w:r>
    </w:p>
    <w:bookmarkEnd w:id="23"/>
    <w:bookmarkStart w:id="24" w:name="gaps-identified"/>
    <w:p>
      <w:pPr>
        <w:pStyle w:val="3"/>
      </w:pPr>
      <w:r>
        <w:t xml:space="preserve">4.2 Gaps Identified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1164"/>
        <w:gridCol w:w="2329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L2-L1 cascade test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Add test with seeded L2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 permanent error invalidation test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Add entry deletion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 top-N ranking test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Add multi-entry sort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 concurrent write test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PBT tests reference Python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Use fast-check for TypeScript</w:t>
            </w:r>
          </w:p>
        </w:tc>
      </w:tr>
    </w:tbl>
    <w:bookmarkEnd w:id="24"/>
    <w:bookmarkStart w:id="25" w:name="verdict"/>
    <w:p>
      <w:pPr>
        <w:pStyle w:val="3"/>
      </w:pPr>
      <w:r>
        <w:t xml:space="preserve">4.3 Verdict</w:t>
      </w:r>
    </w:p>
    <w:p>
      <w:pPr>
        <w:pStyle w:val="FirstParagraph"/>
      </w:pPr>
      <w:r>
        <w:t xml:space="preserve">Test implementation is ADEQUATE for current phase. 29 tests cover critical paths. Advanced scenarios deferred.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fects-found"/>
    <w:p>
      <w:pPr>
        <w:pStyle w:val="2"/>
      </w:pPr>
      <w:r>
        <w:t xml:space="preserve">5. Defects Found</w:t>
      </w:r>
    </w:p>
    <w:p>
      <w:pPr>
        <w:pStyle w:val="FirstParagraph"/>
      </w:pPr>
      <w:r>
        <w:t xml:space="preserve">0 defects discovered during test execution.</w:t>
      </w:r>
    </w:p>
    <w:p>
      <w:r>
        <w:pict>
          <v:rect style="width:0;height:1.5pt" o:hralign="center" o:hrstd="t" o:hr="t"/>
        </w:pict>
      </w:r>
    </w:p>
    <w:bookmarkEnd w:id="27"/>
    <w:bookmarkStart w:id="28" w:name="recommendations"/>
    <w:p>
      <w:pPr>
        <w:pStyle w:val="2"/>
      </w:pPr>
      <w:r>
        <w:t xml:space="preserve">6. Recommendations</w:t>
      </w:r>
    </w:p>
    <w:p>
      <w:pPr>
        <w:pStyle w:val="Compact"/>
        <w:numPr>
          <w:ilvl w:val="0"/>
          <w:numId w:val="1002"/>
        </w:numPr>
      </w:pPr>
      <w:r>
        <w:t xml:space="preserve">Phase 2: Implement IT-07 and E2E-API-01</w:t>
      </w:r>
    </w:p>
    <w:p>
      <w:pPr>
        <w:pStyle w:val="Compact"/>
        <w:numPr>
          <w:ilvl w:val="0"/>
          <w:numId w:val="1002"/>
        </w:numPr>
      </w:pPr>
      <w:r>
        <w:t xml:space="preserve">PBT: Use fast-check for TypeScript</w:t>
      </w:r>
    </w:p>
    <w:p>
      <w:pPr>
        <w:pStyle w:val="Compact"/>
        <w:numPr>
          <w:ilvl w:val="0"/>
          <w:numId w:val="1002"/>
        </w:numPr>
      </w:pPr>
      <w:r>
        <w:t xml:space="preserve">SIT: Schedule during UAT phase</w:t>
      </w:r>
    </w:p>
    <w:p>
      <w:r>
        <w:pict>
          <v:rect style="width:0;height:1.5pt" o:hralign="center" o:hrstd="t" o:hr="t"/>
        </w:pict>
      </w:r>
    </w:p>
    <w:bookmarkEnd w:id="28"/>
    <w:bookmarkStart w:id="29" w:name="sign-off"/>
    <w:p>
      <w:pPr>
        <w:pStyle w:val="2"/>
      </w:pPr>
      <w:r>
        <w:t xml:space="preserve">7. 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Tests executed, report generated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Scrum Master Agent</w:t>
            </w:r>
          </w:p>
        </w:tc>
        <w:tc>
          <w:tcPr/>
          <w:p>
            <w:pPr>
              <w:pStyle w:val="Compact"/>
            </w:pPr>
            <w:r>
              <w:t xml:space="preserve">Reviewed, approved with conditions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</w:tr>
    </w:tbl>
    <w:p>
      <w:pPr>
        <w:pStyle w:val="BodyText"/>
      </w:pPr>
      <w:r>
        <w:t xml:space="preserve">Conditions: Core functionality verified (29/29 pass), no critical defects, advanced test cases tracked as tech debt.</w:t>
      </w:r>
    </w:p>
    <w:bookmarkEnd w:id="29"/>
    <w:bookmarkEnd w:id="3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2026-05-23T04:59:32Z</dcterms:created>
  <dcterms:modified xsi:type="dcterms:W3CDTF">2026-05-23T04:59:32Z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