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oftware-test-plan-stp"/>
    <w:p>
      <w:pPr>
        <w:pStyle w:val="Heading1"/>
      </w:pPr>
      <w:r>
        <w:t xml:space="preserve">Software Test Plan (STP)</w:t>
      </w:r>
    </w:p>
    <w:bookmarkStart w:id="20" w:name="X4edb1efff35a4bcf6f4e5ae1f5943fe53b39347"/>
    <w:p>
      <w:pPr>
        <w:pStyle w:val="Heading2"/>
      </w:pPr>
      <w:r>
        <w:t xml:space="preserve">MCP Code Intelligence — KSA-142: Feature Parity Sync — Đồng bộ 3 MCP Implementations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Feature Parity Sync — Đồng bộ 3 MCP Implementations (Python, Node.js, Kotlin)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TDD-v1-KSA-142.docx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technical feasibility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2025-07-25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validating the Feature Parity Sync (KSA-142). The goal is to ensure that all 7 features are correctly ported across the 3 MCP Code Intelligence implementations (Python, Node.js, Kotlin) with identical behavior — achieving 100% feature parity.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12 use cases (UC-01 to UC-12) from FSD are implemented correctly in target implementations</w:t>
      </w:r>
    </w:p>
    <w:p>
      <w:pPr>
        <w:numPr>
          <w:ilvl w:val="0"/>
          <w:numId w:val="1001"/>
        </w:numPr>
        <w:pStyle w:val="Compact"/>
      </w:pPr>
      <w:r>
        <w:t xml:space="preserve">Validate all 45 business rules (BR-01 to BR-45) are enforced</w:t>
      </w:r>
    </w:p>
    <w:p>
      <w:pPr>
        <w:numPr>
          <w:ilvl w:val="0"/>
          <w:numId w:val="1001"/>
        </w:numPr>
        <w:pStyle w:val="Compact"/>
      </w:pPr>
      <w:r>
        <w:t xml:space="preserve">Ensure non-functional requirements (performance, storage, reliability) are met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CRITICAL</w:t>
      </w:r>
      <w:r>
        <w:t xml:space="preserve">: Verify cross-implementation parity — same input produces same output across Python/Node.js/Kotlin</w:t>
      </w:r>
    </w:p>
    <w:p>
      <w:pPr>
        <w:numPr>
          <w:ilvl w:val="0"/>
          <w:numId w:val="1001"/>
        </w:numPr>
        <w:pStyle w:val="Compact"/>
      </w:pPr>
      <w:r>
        <w:t xml:space="preserve">Validate schema V3 migrations are reversible and preserve existing data</w:t>
      </w:r>
    </w:p>
    <w:p>
      <w:pPr>
        <w:numPr>
          <w:ilvl w:val="0"/>
          <w:numId w:val="1001"/>
        </w:numPr>
        <w:pStyle w:val="Compact"/>
      </w:pPr>
      <w:r>
        <w:t xml:space="preserve">Confirm error handling matches FSD Section 9 specifications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TDD-v1-KSA-142.docx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Reference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memory/tests/core-memory.test.ts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conversation.test.ts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test-strategy"/>
    <w:p>
      <w:pPr>
        <w:pStyle w:val="Heading2"/>
      </w:pPr>
      <w:r>
        <w:t xml:space="preserve">2. Test Strategy</w:t>
      </w:r>
    </w:p>
    <w:bookmarkStart w:id="30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tests per class (CoreMemoryManager, ConversationRepo, etc.)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pytest (Python), kotest (Kotlin), Jest (Node.js)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(tool dispatcher → feature manager → DB)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pytest + SQLite (Python), kotest + SQLite (Kotlin), Jest + better-sqlite3 (Node.js)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Cross-implementation parity — same input → same output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Custom parity test runner (JSON comparison)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/ edge cases / visual verification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Browser (Viewer UI), CLI</w:t>
            </w:r>
          </w:p>
        </w:tc>
      </w:tr>
    </w:tbl>
    <w:p>
      <w:pPr>
        <w:pStyle w:val="CaptionedFigure"/>
      </w:pPr>
      <w:r>
        <w:drawing>
          <wp:inline>
            <wp:extent cx="5334000" cy="3359394"/>
            <wp:effectExtent b="0" l="0" r="0" t="0"/>
            <wp:docPr descr="Test Execution Flow" title="" id="1" name="Picture"/>
            <a:graphic>
              <a:graphicData uri="http://schemas.openxmlformats.org/drawingml/2006/picture">
                <pic:pic>
                  <pic:nvPicPr>
                    <pic:cNvPr descr="diagrams/test-execution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Execution Flow</w:t>
      </w:r>
    </w:p>
    <w:bookmarkEnd w:id="30"/>
    <w:bookmarkStart w:id="31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features work per FSD use cases (UC-01 to UC-12)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identical behavior across 3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Yes — 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features are not broken by 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times (&lt; 5ms auto-recall, &lt; 50ms search, &lt; 1ms cache)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localhost-only binding for Viewer UI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tool dispatcher → manager → DB pipeline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1"/>
    <w:bookmarkStart w:id="32" w:name="test-approach"/>
    <w:p>
      <w:pPr>
        <w:pStyle w:val="Heading3"/>
      </w:pPr>
      <w:r>
        <w:t xml:space="preserve">2.3 Test Approach</w:t>
      </w:r>
    </w:p>
    <w:p>
      <w:pPr>
        <w:pStyle w:val="FirstParagraph"/>
      </w:pPr>
      <w:r>
        <w:rPr>
          <w:bCs/>
          <w:b/>
        </w:rPr>
        <w:t xml:space="preserve">Risk-based prioritization: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— Parity tests (TC-25, TC-26): If implementations diverge, the entire feature is broken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— Core Memory, Conversation, Cache (F1, F2, F4): Most actively used by agents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— Structured Map, File Watcher, Nested Detection (F3, F5, F7)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— Viewer UI (F6): Visual, less critical for agent functionality</w:t>
      </w:r>
    </w:p>
    <w:p>
      <w:pPr>
        <w:pStyle w:val="BodyText"/>
      </w:pPr>
      <w:r>
        <w:rPr>
          <w:bCs/>
          <w:b/>
        </w:rPr>
        <w:t xml:space="preserve">Automation strategy:</w:t>
      </w:r>
      <w:r>
        <w:t xml:space="preserve"> </w:t>
      </w:r>
      <w:r>
        <w:t xml:space="preserve">- UT + IT: 100% automated (each implementation has its own test suite)</w:t>
      </w:r>
      <w:r>
        <w:t xml:space="preserve"> </w:t>
      </w:r>
      <w:r>
        <w:t xml:space="preserve">- Parity: Automated JSON comparison across implementations</w:t>
      </w:r>
      <w:r>
        <w:t xml:space="preserve"> </w:t>
      </w:r>
      <w:r>
        <w:t xml:space="preserve">- SIT: Manual for Viewer UI visual verification only</w:t>
      </w:r>
    </w:p>
    <w:bookmarkEnd w:id="32"/>
    <w:bookmarkStart w:id="33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Code compiles, schema V3 migration applied, test data fixtures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Unit tests pass (≥ 95%), SQLite DB initialized with V3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All 3 implementations pass their own UT + IT suites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Parity tests pass, server starts without errors, Viewer UI enabled</w:t>
            </w:r>
          </w:p>
        </w:tc>
      </w:tr>
    </w:tbl>
    <w:bookmarkEnd w:id="33"/>
    <w:bookmarkStart w:id="34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executed, ≥ 95% pass rate, 0 Critical defects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100% integration scenarios pass, DB operations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100% parity tests pass — identical JSON output across all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manual scenarios executed, 0 Critical defects, ≤ 2 Major defects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test-scope"/>
    <w:p>
      <w:pPr>
        <w:pStyle w:val="Heading2"/>
      </w:pPr>
      <w:r>
        <w:t xml:space="preserve">3. Test Scope</w:t>
      </w:r>
    </w:p>
    <w:bookmarkStart w:id="37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300"/>
        <w:gridCol w:w="1604"/>
        <w:gridCol w:w="1002"/>
        <w:gridCol w:w="1503"/>
        <w:gridCol w:w="2406"/>
        <w:gridCol w:w="110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Target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Core Memory (Pin/Unpin/Auto-Recall)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BR-01 to BR-06</w:t>
            </w:r>
          </w:p>
        </w:tc>
        <w:tc>
          <w:p>
            <w:pPr>
              <w:pStyle w:val="Compact"/>
              <w:jc w:val="left"/>
            </w:pPr>
            <w:r>
              <w:t xml:space="preserve">Python, Kotlin (port from Node.js)</w:t>
            </w:r>
          </w:p>
        </w:tc>
        <w:tc>
          <w:p>
            <w:pPr>
              <w:pStyle w:val="Compact"/>
              <w:jc w:val="left"/>
            </w:pPr>
            <w:r>
              <w:t xml:space="preserve">UT + IT + Parity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 (Save/Get/Search)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UC-04, BR-07 to BR-12</w:t>
            </w:r>
          </w:p>
        </w:tc>
        <w:tc>
          <w:p>
            <w:pPr>
              <w:pStyle w:val="Compact"/>
              <w:jc w:val="left"/>
            </w:pPr>
            <w:r>
              <w:t xml:space="preserve">Python, Kotlin (port from Node.js)</w:t>
            </w:r>
          </w:p>
        </w:tc>
        <w:tc>
          <w:p>
            <w:pPr>
              <w:pStyle w:val="Compact"/>
              <w:jc w:val="left"/>
            </w:pPr>
            <w:r>
              <w:t xml:space="preserve">UT + IT + Parity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Structured Map &amp; Entity Index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UC-05, UC-06, BR-13 to BR-18</w:t>
            </w:r>
          </w:p>
        </w:tc>
        <w:tc>
          <w:p>
            <w:pPr>
              <w:pStyle w:val="Compact"/>
              <w:jc w:val="left"/>
            </w:pPr>
            <w:r>
              <w:t xml:space="preserve">Python, Kotlin (port from Node.js)</w:t>
            </w:r>
          </w:p>
        </w:tc>
        <w:tc>
          <w:p>
            <w:pPr>
              <w:pStyle w:val="Compact"/>
              <w:jc w:val="left"/>
            </w:pPr>
            <w:r>
              <w:t xml:space="preserve">UT + IT + Parity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Cache Layer for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UC-07, UC-08, BR-19 to BR-26</w:t>
            </w:r>
          </w:p>
        </w:tc>
        <w:tc>
          <w:p>
            <w:pPr>
              <w:pStyle w:val="Compact"/>
              <w:jc w:val="left"/>
            </w:pPr>
            <w:r>
              <w:t xml:space="preserve">Node.js (verify existing)</w:t>
            </w:r>
          </w:p>
        </w:tc>
        <w:tc>
          <w:p>
            <w:pPr>
              <w:pStyle w:val="Compact"/>
              <w:jc w:val="left"/>
            </w:pPr>
            <w:r>
              <w:t xml:space="preserve">UT +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File Watcher (Auto-Reindex)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UC-09, BR-27 to BR-32</w:t>
            </w:r>
          </w:p>
        </w:tc>
        <w:tc>
          <w:p>
            <w:pPr>
              <w:pStyle w:val="Compact"/>
              <w:jc w:val="left"/>
            </w:pPr>
            <w:r>
              <w:t xml:space="preserve">Node.js (verify existing)</w:t>
            </w:r>
          </w:p>
        </w:tc>
        <w:tc>
          <w:p>
            <w:pPr>
              <w:pStyle w:val="Compact"/>
              <w:jc w:val="left"/>
            </w:pPr>
            <w:r>
              <w:t xml:space="preserve">UT +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Viewer UI (Web Dashboard)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UC-10, BR-33 to BR-38</w:t>
            </w:r>
          </w:p>
        </w:tc>
        <w:tc>
          <w:p>
            <w:pPr>
              <w:pStyle w:val="Compact"/>
              <w:jc w:val="left"/>
            </w:pPr>
            <w:r>
              <w:t xml:space="preserve">Node.js, Kotlin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Nested Detection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UC-11, UC-12, BR-39 to BR-45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UT + IT</w:t>
            </w:r>
          </w:p>
        </w:tc>
      </w:tr>
    </w:tbl>
    <w:p>
      <w:pPr>
        <w:pStyle w:val="CaptionedFigure"/>
      </w:pPr>
      <w:r>
        <w:drawing>
          <wp:inline>
            <wp:extent cx="5334000" cy="3005350"/>
            <wp:effectExtent b="0" l="0" r="0" t="0"/>
            <wp:docPr descr="Test Coverage" title="" id="1" name="Picture"/>
            <a:graphic>
              <a:graphicData uri="http://schemas.openxmlformats.org/drawingml/2006/picture">
                <pic:pic>
                  <pic:nvPicPr>
                    <pic:cNvPr descr="diagrams/test-cove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</w:t>
      </w:r>
    </w:p>
    <w:bookmarkEnd w:id="37"/>
    <w:bookmarkStart w:id="38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New features not in any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BRD explicitly excludes (only porting)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MCP protocol changes</w:t>
            </w:r>
          </w:p>
        </w:tc>
        <w:tc>
          <w:p>
            <w:pPr>
              <w:pStyle w:val="Compact"/>
              <w:jc w:val="left"/>
            </w:pPr>
            <w:r>
              <w:t xml:space="preserve">Out of scope per BRD 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UI/UX redesign of Viewer</w:t>
            </w:r>
          </w:p>
        </w:tc>
        <w:tc>
          <w:p>
            <w:pPr>
              <w:pStyle w:val="Compact"/>
              <w:jc w:val="left"/>
            </w:pPr>
            <w:r>
              <w:t xml:space="preserve">Only port existing Python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Performance optimization beyond parity</w:t>
            </w:r>
          </w:p>
        </w:tc>
        <w:tc>
          <w:p>
            <w:pPr>
              <w:pStyle w:val="Compact"/>
              <w:jc w:val="left"/>
            </w:pPr>
            <w:r>
              <w:t xml:space="preserve">Only verify NFR targets are 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Python File Watcher (already exists)</w:t>
            </w:r>
          </w:p>
        </w:tc>
        <w:tc>
          <w:p>
            <w:pPr>
              <w:pStyle w:val="Compact"/>
              <w:jc w:val="left"/>
            </w:pPr>
            <w:r>
              <w:t xml:space="preserve">Only verify Node.js 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Python/Kotlin Cache Layer (already exists)</w:t>
            </w:r>
          </w:p>
        </w:tc>
        <w:tc>
          <w:p>
            <w:pPr>
              <w:pStyle w:val="Compact"/>
              <w:jc w:val="left"/>
            </w:pPr>
            <w:r>
              <w:t xml:space="preserve">Only verify Node.js 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test-environment"/>
    <w:p>
      <w:pPr>
        <w:pStyle w:val="Heading2"/>
      </w:pPr>
      <w:r>
        <w:t xml:space="preserve">4. Test Environment</w:t>
      </w:r>
    </w:p>
    <w:bookmarkStart w:id="40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738"/>
        <w:gridCol w:w="1931"/>
        <w:gridCol w:w="1738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Python 3.11+, CPython</w:t>
            </w:r>
          </w:p>
        </w:tc>
        <w:tc>
          <w:p>
            <w:pPr>
              <w:pStyle w:val="Compact"/>
              <w:jc w:val="left"/>
            </w:pPr>
            <w:r>
              <w:t xml:space="preserve">SQLite 3.35+ (stdlib)</w:t>
            </w:r>
          </w:p>
        </w:tc>
        <w:tc>
          <w:p>
            <w:pPr>
              <w:pStyle w:val="Compact"/>
              <w:jc w:val="left"/>
            </w:pPr>
            <w:r>
              <w:t xml:space="preserve">UT + IT + Parity for F1/F2/F3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Node 20+, TypeScript 5.x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UT + IT for F4/F5/F6 + Parity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JVM 21, Kotlin 2.x</w:t>
            </w:r>
          </w:p>
        </w:tc>
        <w:tc>
          <w:p>
            <w:pPr>
              <w:pStyle w:val="Compact"/>
              <w:jc w:val="left"/>
            </w:pPr>
            <w:r>
              <w:t xml:space="preserve">sqlite-jdbc</w:t>
            </w:r>
          </w:p>
        </w:tc>
        <w:tc>
          <w:p>
            <w:pPr>
              <w:pStyle w:val="Compact"/>
              <w:jc w:val="left"/>
            </w:pPr>
            <w:r>
              <w:t xml:space="preserve">UT + IT + Parity for F1/F2/F3/F7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 UI</w:t>
            </w:r>
          </w:p>
        </w:tc>
        <w:tc>
          <w:p>
            <w:pPr>
              <w:pStyle w:val="Compact"/>
              <w:jc w:val="left"/>
            </w:pPr>
            <w:r>
              <w:t xml:space="preserve">Any modern browser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SIT manual testing</w:t>
            </w:r>
          </w:p>
        </w:tc>
      </w:tr>
    </w:tbl>
    <w:bookmarkEnd w:id="40"/>
    <w:bookmarkStart w:id="41" w:name="Xbffc129871dd1a7948bfca9494b6b89e51328ed"/>
    <w:p>
      <w:pPr>
        <w:pStyle w:val="Heading3"/>
      </w:pPr>
      <w:r>
        <w:t xml:space="preserve">4.2 Browser / Device Requirements (Viewer UI only)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p>
            <w:pPr>
              <w:pStyle w:val="Compact"/>
              <w:jc w:val="left"/>
            </w:pPr>
            <w:r>
              <w:t xml:space="preserve">Windows/Mac/Linux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p>
            <w:pPr>
              <w:pStyle w:val="Compact"/>
              <w:jc w:val="left"/>
            </w:pPr>
            <w:r>
              <w:t xml:space="preserve">Windows/Mac/Linux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41"/>
    <w:bookmarkStart w:id="42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entries</w:t>
            </w:r>
          </w:p>
        </w:tc>
        <w:tc>
          <w:p>
            <w:pPr>
              <w:pStyle w:val="Compact"/>
              <w:jc w:val="left"/>
            </w:pPr>
            <w:r>
              <w:t xml:space="preserve">10+ entries with varying content lengths</w:t>
            </w:r>
          </w:p>
        </w:tc>
        <w:tc>
          <w:p>
            <w:pPr>
              <w:pStyle w:val="Compact"/>
              <w:jc w:val="left"/>
            </w:pPr>
            <w:r>
              <w:t xml:space="preserve">DB seed script</w:t>
            </w:r>
          </w:p>
        </w:tc>
        <w:tc>
          <w:p>
            <w:pPr>
              <w:pStyle w:val="Compact"/>
              <w:jc w:val="left"/>
            </w:pPr>
            <w:r>
              <w:t xml:space="preserve">SQL INSERT statements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3-5 entries within 2000-token budget</w:t>
            </w:r>
          </w:p>
        </w:tc>
        <w:tc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p>
            <w:pPr>
              <w:pStyle w:val="Compact"/>
              <w:jc w:val="left"/>
            </w:pPr>
            <w:r>
              <w:t xml:space="preserve">Created during test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sessions</w:t>
            </w:r>
          </w:p>
        </w:tc>
        <w:tc>
          <w:p>
            <w:pPr>
              <w:pStyle w:val="Compact"/>
              <w:jc w:val="left"/>
            </w:pPr>
            <w:r>
              <w:t xml:space="preserve">3 sessions with 5-20 turns each</w:t>
            </w:r>
          </w:p>
        </w:tc>
        <w:tc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p>
            <w:pPr>
              <w:pStyle w:val="Compact"/>
              <w:jc w:val="left"/>
            </w:pPr>
            <w:r>
              <w:t xml:space="preserve">Created during test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Entity-rich content</w:t>
            </w:r>
          </w:p>
        </w:tc>
        <w:tc>
          <w:p>
            <w:pPr>
              <w:pStyle w:val="Compact"/>
              <w:jc w:val="left"/>
            </w:pPr>
            <w:r>
              <w:t xml:space="preserve">Content with PascalCase identifiers</w:t>
            </w:r>
          </w:p>
        </w:tc>
        <w:tc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p>
            <w:pPr>
              <w:pStyle w:val="Compact"/>
              <w:jc w:val="left"/>
            </w:pPr>
            <w:r>
              <w:t xml:space="preserve">Predefined strings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entries</w:t>
            </w:r>
          </w:p>
        </w:tc>
        <w:tc>
          <w:p>
            <w:pPr>
              <w:pStyle w:val="Compact"/>
              <w:jc w:val="left"/>
            </w:pPr>
            <w:r>
              <w:t xml:space="preserve">100+ entries for LRU testing</w:t>
            </w:r>
          </w:p>
        </w:tc>
        <w:tc>
          <w:p>
            <w:pPr>
              <w:pStyle w:val="Compact"/>
              <w:jc w:val="left"/>
            </w:pPr>
            <w:r>
              <w:t xml:space="preserve">Test fixture</w:t>
            </w:r>
          </w:p>
        </w:tc>
        <w:tc>
          <w:p>
            <w:pPr>
              <w:pStyle w:val="Compact"/>
              <w:jc w:val="left"/>
            </w:pPr>
            <w:r>
              <w:t xml:space="preserve">Programmatic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files</w:t>
            </w:r>
          </w:p>
        </w:tc>
        <w:tc>
          <w:p>
            <w:pPr>
              <w:pStyle w:val="Compact"/>
              <w:jc w:val="left"/>
            </w:pPr>
            <w:r>
              <w:t xml:space="preserve">10+ .ts/.py/.kt files for watcher</w:t>
            </w:r>
          </w:p>
        </w:tc>
        <w:tc>
          <w:p>
            <w:pPr>
              <w:pStyle w:val="Compact"/>
              <w:jc w:val="left"/>
            </w:pPr>
            <w:r>
              <w:t xml:space="preserve">Temp directory</w:t>
            </w:r>
          </w:p>
        </w:tc>
        <w:tc>
          <w:p>
            <w:pPr>
              <w:pStyle w:val="Compact"/>
              <w:jc w:val="left"/>
            </w:pPr>
            <w:r>
              <w:t xml:space="preserve">Created in test setup</w:t>
            </w:r>
          </w:p>
        </w:tc>
      </w:tr>
    </w:tbl>
    <w:bookmarkEnd w:id="42"/>
    <w:bookmarkStart w:id="43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3.35+</w:t>
            </w:r>
          </w:p>
        </w:tc>
        <w:tc>
          <w:p>
            <w:pPr>
              <w:pStyle w:val="Compact"/>
              <w:jc w:val="left"/>
            </w:pPr>
            <w:r>
              <w:t xml:space="preserve">FTS5 extension for search</w:t>
            </w:r>
          </w:p>
        </w:tc>
        <w:tc>
          <w:p>
            <w:pPr>
              <w:pStyle w:val="Compact"/>
              <w:jc w:val="left"/>
            </w:pPr>
            <w:r>
              <w:t xml:space="preserve">Built-in (no mock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OS file events for watcher</w:t>
            </w:r>
          </w:p>
        </w:tc>
        <w:tc>
          <w:p>
            <w:pPr>
              <w:pStyle w:val="Compact"/>
              <w:jc w:val="left"/>
            </w:pPr>
            <w:r>
              <w:t xml:space="preserve">chokidar (Node.js), watchdog (Python)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MCP Server</w:t>
            </w:r>
          </w:p>
        </w:tc>
        <w:tc>
          <w:p>
            <w:pPr>
              <w:pStyle w:val="Compact"/>
              <w:jc w:val="left"/>
            </w:pPr>
            <w:r>
              <w:t xml:space="preserve">For nested detection testing</w:t>
            </w:r>
          </w:p>
        </w:tc>
        <w:tc>
          <w:p>
            <w:pPr>
              <w:pStyle w:val="Compact"/>
              <w:jc w:val="left"/>
            </w:pPr>
            <w:r>
              <w:t xml:space="preserve">Mock MCP server (stdio transport)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p>
            <w:pPr>
              <w:pStyle w:val="Compact"/>
              <w:jc w:val="left"/>
            </w:pPr>
            <w:r>
              <w:t xml:space="preserve">For Viewer UI</w:t>
            </w:r>
          </w:p>
        </w:tc>
        <w:tc>
          <w:p>
            <w:pPr>
              <w:pStyle w:val="Compact"/>
              <w:jc w:val="left"/>
            </w:pPr>
            <w:r>
              <w:t xml:space="preserve">Localhost binding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Data Preparation</w:t>
            </w:r>
          </w:p>
        </w:tc>
        <w:tc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Fixtures and seed scripts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 Execution (all implementations)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Execution (all implementations)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p>
            <w:pPr>
              <w:pStyle w:val="Compact"/>
              <w:jc w:val="left"/>
            </w:pPr>
            <w:r>
              <w:t xml:space="preserve">Integration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Testing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Cross-impl parity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 (Viewer UI)</w:t>
            </w:r>
          </w:p>
        </w:tc>
        <w:tc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Manual verification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4 days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p>
            <w:pPr>
              <w:pStyle w:val="Compact"/>
              <w:jc w:val="left"/>
            </w:pPr>
            <w:r>
              <w:t xml:space="preserve">Day 12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coordination, parity test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 (Python)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Python test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 (Kotlin)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Kotlin test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 (Node.js)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Node.js test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  <w:tc>
          <w:p>
            <w:pPr>
              <w:pStyle w:val="Compact"/>
              <w:jc w:val="left"/>
            </w:pPr>
            <w:r>
              <w:t xml:space="preserve">Bug fixing, unit test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review, parity criteria definition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Schema V3 migration breaks existing data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migration on copy of production DB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Parity divergence due to language differences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JSON comparison with tolerance for ordering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File watcher flaky tests (timing-dependent)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generous timeouts, retry logic in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SQLite version mismatch (FTS5 not available)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Check SQLite version in test setup, skip if &lt; 3.35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Token counting approximation differs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Standardize on</w:t>
            </w:r>
            <w:r>
              <w:t xml:space="preserve"> </w:t>
            </w:r>
            <w:r>
              <w:rPr>
                <w:rStyle w:val="VerbatimChar"/>
              </w:rPr>
              <w:t xml:space="preserve">chars / 4</w:t>
            </w:r>
            <w:r>
              <w:t xml:space="preserve"> </w:t>
            </w:r>
            <w:r>
              <w:t xml:space="preserve">across all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Child MCP server mock instability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deterministic mock with fixed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Large scope delays testing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Prioritize F1/F2/F4 (HIGH), defer F6 (LOW)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defect-management"/>
    <w:p>
      <w:pPr>
        <w:pStyle w:val="Heading2"/>
      </w:pPr>
      <w:r>
        <w:t xml:space="preserve">8. Defect Management</w:t>
      </w:r>
    </w:p>
    <w:bookmarkStart w:id="48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Parity broken — implementations produce different results</w:t>
            </w:r>
          </w:p>
        </w:tc>
        <w:tc>
          <w:p>
            <w:pPr>
              <w:pStyle w:val="Compact"/>
              <w:jc w:val="left"/>
            </w:pPr>
            <w:r>
              <w:t xml:space="preserve">mem_pin returns different JSON in Python vs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 in one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Conversation search returns 0 results in 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Edge case handling differs slightly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wording differs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Cosmetic, logging differences</w:t>
            </w:r>
          </w:p>
        </w:tc>
        <w:tc>
          <w:p>
            <w:pPr>
              <w:pStyle w:val="Compact"/>
              <w:jc w:val="left"/>
            </w:pPr>
            <w:r>
              <w:t xml:space="preserve">Log format differs between implementations</w:t>
            </w:r>
          </w:p>
        </w:tc>
      </w:tr>
    </w:tbl>
    <w:bookmarkEnd w:id="48"/>
    <w:bookmarkStart w:id="49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Parity-breaking defect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Feature broken in one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Edge case or minor behavior difference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Cosmetic or logging issue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bookmarkEnd w:id="49"/>
    <w:bookmarkStart w:id="50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est-metrics-reporting"/>
    <w:p>
      <w:pPr>
        <w:pStyle w:val="Heading2"/>
      </w:pPr>
      <w:r>
        <w:t xml:space="preserve">9. Test Metrics &amp; Reporting</w:t>
      </w:r>
    </w:p>
    <w:bookmarkStart w:id="52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Pass Rate</w:t>
            </w:r>
          </w:p>
        </w:tc>
        <w:tc>
          <w:p>
            <w:pPr>
              <w:pStyle w:val="Compact"/>
              <w:jc w:val="left"/>
            </w:pPr>
            <w:r>
              <w:t xml:space="preserve">Parity tests passed / Total parity tests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Cross-Impl Coverage</w:t>
            </w:r>
          </w:p>
        </w:tc>
        <w:tc>
          <w:p>
            <w:pPr>
              <w:pStyle w:val="Compact"/>
              <w:jc w:val="left"/>
            </w:pPr>
            <w:r>
              <w:t xml:space="preserve">Features tested in all target impls / Total features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2"/>
    <w:bookmarkStart w:id="53" w:name="test-cases-summary"/>
    <w:p>
      <w:pPr>
        <w:pStyle w:val="Heading3"/>
      </w:pPr>
      <w:r>
        <w:t xml:space="preserve">9.2 Test Cases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 (93%)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(7%)</w:t>
            </w:r>
          </w:p>
        </w:tc>
      </w:tr>
    </w:tbl>
    <w:bookmarkEnd w:id="53"/>
    <w:bookmarkStart w:id="54" w:name="reporting-schedule"/>
    <w:p>
      <w:pPr>
        <w:pStyle w:val="Heading3"/>
      </w:pPr>
      <w:r>
        <w:t xml:space="preserve">9.3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Test Status</w:t>
            </w:r>
          </w:p>
        </w:tc>
        <w:tc>
          <w:p>
            <w:pPr>
              <w:pStyle w:val="Compact"/>
              <w:jc w:val="left"/>
            </w:pPr>
            <w:r>
              <w:t xml:space="preserve">Daily during execution</w:t>
            </w:r>
          </w:p>
        </w:tc>
        <w:tc>
          <w:p>
            <w:pPr>
              <w:pStyle w:val="Compact"/>
              <w:jc w:val="left"/>
            </w:pPr>
            <w:r>
              <w:t xml:space="preserve">Project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Report</w:t>
            </w:r>
          </w:p>
        </w:tc>
        <w:tc>
          <w:p>
            <w:pPr>
              <w:pStyle w:val="Compact"/>
              <w:jc w:val="left"/>
            </w:pPr>
            <w:r>
              <w:t xml:space="preserve">After each parity run</w:t>
            </w:r>
          </w:p>
        </w:tc>
        <w:tc>
          <w:p>
            <w:pPr>
              <w:pStyle w:val="Compact"/>
              <w:jc w:val="left"/>
            </w:pPr>
            <w:r>
              <w:t xml:space="preserve">Dev team + 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  <w:tc>
          <w:p>
            <w:pPr>
              <w:pStyle w:val="Compact"/>
              <w:jc w:val="left"/>
            </w:pPr>
            <w:r>
              <w:t xml:space="preserve">End of testing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appendix"/>
    <w:p>
      <w:pPr>
        <w:pStyle w:val="Heading2"/>
      </w:pPr>
      <w:r>
        <w:t xml:space="preserve">10. Appendix</w:t>
      </w:r>
    </w:p>
    <w:bookmarkStart w:id="5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Test</w:t>
            </w:r>
          </w:p>
        </w:tc>
        <w:tc>
          <w:p>
            <w:pPr>
              <w:pStyle w:val="Compact"/>
              <w:jc w:val="left"/>
            </w:pPr>
            <w:r>
              <w:t xml:space="preserve">Test that verifies identical behavior across implementations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p>
            <w:pPr>
              <w:pStyle w:val="Compact"/>
              <w:jc w:val="left"/>
            </w:pPr>
            <w:r>
              <w:t xml:space="preserve">Least Recently Used (cache eviction)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Full-Text Search version 5 (SQLite extension)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</w:t>
            </w:r>
          </w:p>
        </w:tc>
      </w:tr>
    </w:tbl>
    <w:bookmarkEnd w:id="56"/>
    <w:bookmarkStart w:id="57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2"/>
        </w:numPr>
        <w:pStyle w:val="Compact"/>
      </w:pPr>
      <w:r>
        <w:t xml:space="preserve">Node.js implementation is the reference (gold standard) for F1/F2/F3 parity</w:t>
      </w:r>
    </w:p>
    <w:p>
      <w:pPr>
        <w:numPr>
          <w:ilvl w:val="0"/>
          <w:numId w:val="1002"/>
        </w:numPr>
        <w:pStyle w:val="Compact"/>
      </w:pPr>
      <w:r>
        <w:t xml:space="preserve">Python implementation is the reference for F4/F5/F6 parity</w:t>
      </w:r>
    </w:p>
    <w:p>
      <w:pPr>
        <w:numPr>
          <w:ilvl w:val="0"/>
          <w:numId w:val="1002"/>
        </w:numPr>
        <w:pStyle w:val="Compact"/>
      </w:pPr>
      <w:r>
        <w:t xml:space="preserve">All implementations use SQLite with identical schema (V3)</w:t>
      </w:r>
    </w:p>
    <w:p>
      <w:pPr>
        <w:numPr>
          <w:ilvl w:val="0"/>
          <w:numId w:val="1002"/>
        </w:numPr>
        <w:pStyle w:val="Compact"/>
      </w:pPr>
      <w:r>
        <w:t xml:space="preserve">Token counting uses</w:t>
      </w:r>
      <w:r>
        <w:t xml:space="preserve"> </w:t>
      </w:r>
      <w:r>
        <w:rPr>
          <w:rStyle w:val="VerbatimChar"/>
        </w:rPr>
        <w:t xml:space="preserve">chars / 4</w:t>
      </w:r>
      <w:r>
        <w:t xml:space="preserve"> </w:t>
      </w:r>
      <w:r>
        <w:t xml:space="preserve">approximation uniformly</w:t>
      </w:r>
    </w:p>
    <w:p>
      <w:pPr>
        <w:numPr>
          <w:ilvl w:val="0"/>
          <w:numId w:val="1002"/>
        </w:numPr>
        <w:pStyle w:val="Compact"/>
      </w:pPr>
      <w:r>
        <w:t xml:space="preserve">Tests run on developer machines (no CI/CD pipeline required for initial validation)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2026-05-23T08:34:14Z</dcterms:created>
  <dcterms:modified xsi:type="dcterms:W3CDTF">2026-05-23T08:34:14Z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