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business-requirements-document-brd"/>
    <w:p>
      <w:pPr>
        <w:pStyle w:val="Heading1"/>
      </w:pPr>
      <w:r>
        <w:t xml:space="preserve">Business Requirements Document (BRD)</w:t>
      </w:r>
    </w:p>
    <w:bookmarkStart w:id="20" w:name="X1fec38c660cac40b1782330ba6bc92a6058940e"/>
    <w:p>
      <w:pPr>
        <w:pStyle w:val="Heading2"/>
      </w:pPr>
      <w:r>
        <w:t xml:space="preserve">Kiro SDLC Agents — KSA-26: [Indexer] Port Pattern Detection Logic from Scripts to MCP Indexer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[Indexer] Port pattern detection logic from scripts to MCP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KSA-26 and linked tickets (KSA-24, KSA-25, KSA-27, KSA-28)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change request covers porting the existing pattern detection logic from the Code Intelligence scripts (</w:t>
      </w:r>
      <w:r>
        <w:rPr>
          <w:rStyle w:val="VerbatimChar"/>
        </w:rPr>
        <w:t xml:space="preserve">scripts/python/patterns.py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scripts/nodejs/src/full-indexer.ts</w:t>
      </w:r>
      <w:r>
        <w:t xml:space="preserve">) into the MCP (Model Context Protocol) indexer servers. The goal is to enable AI agents to query coding patterns in real-time via MCP tools instead of relying on static markdown analysis files.</w:t>
      </w:r>
    </w:p>
    <w:p>
      <w:pPr>
        <w:pStyle w:val="BodyText"/>
      </w:pPr>
      <w:r>
        <w:rPr>
          <w:bCs/>
          <w:b/>
        </w:rPr>
        <w:t xml:space="preserve">In scope:</w:t>
      </w:r>
      <w:r>
        <w:t xml:space="preserve"> </w:t>
      </w:r>
      <w:r>
        <w:t xml:space="preserve">- Port 6 pattern detection functions: DI Style, Error Handling, Naming Conventions, Logging Framework, Testing Framework, and Module Purpose inference</w:t>
      </w:r>
      <w:r>
        <w:t xml:space="preserve"> </w:t>
      </w:r>
      <w:r>
        <w:t xml:space="preserve">- Implement full pattern detection for Tier 1 languages (Node.js/TypeScript, Python, Kotlin/Java)</w:t>
      </w:r>
      <w:r>
        <w:t xml:space="preserve"> </w:t>
      </w:r>
      <w:r>
        <w:t xml:space="preserve">- Implement basic pattern detection (DI + Naming only) for Tier 2 languages (Bash, PowerShell, CMD)</w:t>
      </w:r>
      <w:r>
        <w:t xml:space="preserve"> </w:t>
      </w:r>
      <w:r>
        <w:t xml:space="preserve">- Store detected patterns in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(schema defined by KSA-25)</w:t>
      </w:r>
      <w:r>
        <w:t xml:space="preserve"> </w:t>
      </w:r>
      <w:r>
        <w:t xml:space="preserve">- Execute pattern detection after every full and incremental index run</w:t>
      </w:r>
      <w:r>
        <w:t xml:space="preserve"> </w:t>
      </w:r>
      <w:r>
        <w:t xml:space="preserve">- Maintain accuracy equivalent to the existing scripts</w:t>
      </w:r>
      <w:r>
        <w:t xml:space="preserve"> </w:t>
      </w:r>
      <w:r>
        <w:t xml:space="preserve">- Ensure indexing performance degradation does not exceed 10%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Modifying the existing scripts themselves (they remain for CI/CD batch use cases)</w:t>
      </w:r>
    </w:p>
    <w:p>
      <w:pPr>
        <w:numPr>
          <w:ilvl w:val="0"/>
          <w:numId w:val="1001"/>
        </w:numPr>
        <w:pStyle w:val="Compact"/>
      </w:pPr>
      <w:r>
        <w:t xml:space="preserve">Adding new pattern types beyond the 6 currently detected</w:t>
      </w:r>
    </w:p>
    <w:p>
      <w:pPr>
        <w:numPr>
          <w:ilvl w:val="0"/>
          <w:numId w:val="1001"/>
        </w:numPr>
        <w:pStyle w:val="Compact"/>
      </w:pPr>
      <w:r>
        <w:t xml:space="preserve">Implementing the</w:t>
      </w:r>
      <w:r>
        <w:t xml:space="preserve"> </w:t>
      </w:r>
      <w:r>
        <w:rPr>
          <w:rStyle w:val="VerbatimChar"/>
        </w:rPr>
        <w:t xml:space="preserve">code_kb_export</w:t>
      </w:r>
      <w:r>
        <w:t xml:space="preserve"> </w:t>
      </w:r>
      <w:r>
        <w:t xml:space="preserve">MCP tool (covered by KSA-27)</w:t>
      </w:r>
    </w:p>
    <w:p>
      <w:pPr>
        <w:numPr>
          <w:ilvl w:val="0"/>
          <w:numId w:val="1001"/>
        </w:numPr>
        <w:pStyle w:val="Compact"/>
      </w:pPr>
      <w:r>
        <w:t xml:space="preserve">Enriching the</w:t>
      </w:r>
      <w:r>
        <w:t xml:space="preserve"> </w:t>
      </w:r>
      <w:r>
        <w:rPr>
          <w:rStyle w:val="VerbatimChar"/>
        </w:rPr>
        <w:t xml:space="preserve">code_modules</w:t>
      </w:r>
      <w:r>
        <w:t xml:space="preserve"> </w:t>
      </w:r>
      <w:r>
        <w:t xml:space="preserve">tool response (covered by KSA-28)</w:t>
      </w:r>
    </w:p>
    <w:p>
      <w:pPr>
        <w:numPr>
          <w:ilvl w:val="0"/>
          <w:numId w:val="1001"/>
        </w:numPr>
        <w:pStyle w:val="Compact"/>
      </w:pPr>
      <w:r>
        <w:t xml:space="preserve">Schema migration implementation (covered by KSA-25)</w:t>
      </w:r>
    </w:p>
    <w:p>
      <w:pPr>
        <w:numPr>
          <w:ilvl w:val="0"/>
          <w:numId w:val="1001"/>
        </w:numPr>
        <w:pStyle w:val="Compact"/>
      </w:pPr>
      <w:r>
        <w:t xml:space="preserve">Ollama/AI-based semantic pattern detection (covered by KSA-22)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78"/>
        <w:gridCol w:w="2394"/>
        <w:gridCol w:w="2946"/>
      </w:tblGrid>
      <w:tr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modules</w:t>
            </w:r>
            <w:r>
              <w:t xml:space="preserve"> </w:t>
            </w:r>
            <w:r>
              <w:t xml:space="preserve">table must have pattern metadata columns (di_style, error_handling, naming_convention, logging_framework, testing_framework, purpose)</w:t>
            </w:r>
          </w:p>
        </w:tc>
        <w:tc>
          <w:p>
            <w:pPr>
              <w:pStyle w:val="Compact"/>
              <w:jc w:val="left"/>
            </w:pPr>
            <w:r>
              <w:t xml:space="preserve">KSA-25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Server scaffold</w:t>
            </w:r>
          </w:p>
        </w:tc>
        <w:tc>
          <w:p>
            <w:pPr>
              <w:pStyle w:val="Compact"/>
              <w:jc w:val="left"/>
            </w:pPr>
            <w:r>
              <w:t xml:space="preserve">MCP servers must be operational with SQLite database and file scanner</w:t>
            </w:r>
          </w:p>
        </w:tc>
        <w:tc>
          <w:p>
            <w:pPr>
              <w:pStyle w:val="Compact"/>
              <w:jc w:val="left"/>
            </w:pPr>
            <w:r>
              <w:t xml:space="preserve">KSA-17, KSA-18, KSA-19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parser</w:t>
            </w:r>
          </w:p>
        </w:tc>
        <w:tc>
          <w:p>
            <w:pPr>
              <w:pStyle w:val="Compact"/>
              <w:jc w:val="left"/>
            </w:pPr>
            <w:r>
              <w:t xml:space="preserve">Multi-language regex extraction must be functional to provide class/function/import data</w:t>
            </w:r>
          </w:p>
        </w:tc>
        <w:tc>
          <w:p>
            <w:pPr>
              <w:pStyle w:val="Compact"/>
              <w:jc w:val="left"/>
            </w:pPr>
            <w:r>
              <w:t xml:space="preserve">KSA-19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5" w:name="business-requirements"/>
    <w:p>
      <w:pPr>
        <w:pStyle w:val="Heading2"/>
      </w:pPr>
      <w:r>
        <w:t xml:space="preserve">2. Business Requirements</w:t>
      </w:r>
    </w:p>
    <w:bookmarkStart w:id="33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pattern detection system operates as a post-processing step within the MCP indexer pipeline. After files are scanned and parsed, the pattern detector analyzes aggregated class, function, and import data per module to identify coding patterns.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A[File Scanner] --&gt; B[File Parser]</w:t>
      </w:r>
      <w:r>
        <w:br/>
      </w:r>
      <w:r>
        <w:rPr>
          <w:rStyle w:val="VerbatimChar"/>
        </w:rPr>
        <w:t xml:space="preserve">    B --&gt; C[Aggregate per Module]</w:t>
      </w:r>
      <w:r>
        <w:br/>
      </w:r>
      <w:r>
        <w:rPr>
          <w:rStyle w:val="VerbatimChar"/>
        </w:rPr>
        <w:t xml:space="preserve">    C --&gt; D[Pattern Detector]</w:t>
      </w:r>
      <w:r>
        <w:br/>
      </w:r>
      <w:r>
        <w:rPr>
          <w:rStyle w:val="VerbatimChar"/>
        </w:rPr>
        <w:t xml:space="preserve">    D --&gt; E[Store in modules table]</w:t>
      </w:r>
      <w:r>
        <w:br/>
      </w:r>
      <w:r>
        <w:rPr>
          <w:rStyle w:val="VerbatimChar"/>
        </w:rPr>
        <w:t xml:space="preserve">    E --&gt; F[Available via code_modules tool]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"Existing Pipeline"</w:t>
      </w:r>
      <w:r>
        <w:br/>
      </w:r>
      <w:r>
        <w:rPr>
          <w:rStyle w:val="VerbatimChar"/>
        </w:rPr>
        <w:t xml:space="preserve">        A</w:t>
      </w:r>
      <w:r>
        <w:br/>
      </w:r>
      <w:r>
        <w:rPr>
          <w:rStyle w:val="VerbatimChar"/>
        </w:rPr>
        <w:t xml:space="preserve">        B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"New: KSA-26"</w:t>
      </w:r>
      <w:r>
        <w:br/>
      </w:r>
      <w:r>
        <w:rPr>
          <w:rStyle w:val="VerbatimChar"/>
        </w:rPr>
        <w:t xml:space="preserve">        C</w:t>
      </w:r>
      <w:r>
        <w:br/>
      </w:r>
      <w:r>
        <w:rPr>
          <w:rStyle w:val="VerbatimChar"/>
        </w:rPr>
        <w:t xml:space="preserve">        D</w:t>
      </w:r>
      <w:r>
        <w:br/>
      </w:r>
      <w:r>
        <w:rPr>
          <w:rStyle w:val="VerbatimChar"/>
        </w:rPr>
        <w:t xml:space="preserve">        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"Downstream: KSA-28"</w:t>
      </w:r>
      <w:r>
        <w:br/>
      </w:r>
      <w:r>
        <w:rPr>
          <w:rStyle w:val="VerbatimChar"/>
        </w:rPr>
        <w:t xml:space="preserve">        F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drawing>
          <wp:inline>
            <wp:extent cx="5334000" cy="3783176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0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drawing>
          <wp:inline>
            <wp:extent cx="5334000" cy="3717636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2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Agent as AI Agent</w:t>
      </w:r>
      <w:r>
        <w:br/>
      </w:r>
      <w:r>
        <w:rPr>
          <w:rStyle w:val="VerbatimChar"/>
        </w:rPr>
        <w:t xml:space="preserve">    participant MCP as MCP Server</w:t>
      </w:r>
      <w:r>
        <w:br/>
      </w:r>
      <w:r>
        <w:rPr>
          <w:rStyle w:val="VerbatimChar"/>
        </w:rPr>
        <w:t xml:space="preserve">    participant Indexer as Indexer Pipeline</w:t>
      </w:r>
      <w:r>
        <w:br/>
      </w:r>
      <w:r>
        <w:rPr>
          <w:rStyle w:val="VerbatimChar"/>
        </w:rPr>
        <w:t xml:space="preserve">    participant PD as Pattern Detector</w:t>
      </w:r>
      <w:r>
        <w:br/>
      </w:r>
      <w:r>
        <w:rPr>
          <w:rStyle w:val="VerbatimChar"/>
        </w:rPr>
        <w:t xml:space="preserve">    participant DB as SQLite DB</w:t>
      </w:r>
      <w:r>
        <w:br/>
      </w:r>
      <w:r>
        <w:br/>
      </w:r>
      <w:r>
        <w:rPr>
          <w:rStyle w:val="VerbatimChar"/>
        </w:rPr>
        <w:t xml:space="preserve">    Agent-&gt;&gt;MCP: Trigger full/incremental index</w:t>
      </w:r>
      <w:r>
        <w:br/>
      </w:r>
      <w:r>
        <w:rPr>
          <w:rStyle w:val="VerbatimChar"/>
        </w:rPr>
        <w:t xml:space="preserve">    MCP-&gt;&gt;Indexer: Start indexing</w:t>
      </w:r>
      <w:r>
        <w:br/>
      </w:r>
      <w:r>
        <w:rPr>
          <w:rStyle w:val="VerbatimChar"/>
        </w:rPr>
        <w:t xml:space="preserve">    Indexer-&gt;&gt;Indexer: Scan files</w:t>
      </w:r>
      <w:r>
        <w:br/>
      </w:r>
      <w:r>
        <w:rPr>
          <w:rStyle w:val="VerbatimChar"/>
        </w:rPr>
        <w:t xml:space="preserve">    Indexer-&gt;&gt;Indexer: Parse files (classes, functions, imports)</w:t>
      </w:r>
      <w:r>
        <w:br/>
      </w:r>
      <w:r>
        <w:rPr>
          <w:rStyle w:val="VerbatimChar"/>
        </w:rPr>
        <w:t xml:space="preserve">    Indexer-&gt;&gt;PD: Aggregate data per module</w:t>
      </w:r>
      <w:r>
        <w:br/>
      </w:r>
      <w:r>
        <w:rPr>
          <w:rStyle w:val="VerbatimChar"/>
        </w:rPr>
        <w:t xml:space="preserve">    PD-&gt;&gt;PD: Detect DI Style</w:t>
      </w:r>
      <w:r>
        <w:br/>
      </w:r>
      <w:r>
        <w:rPr>
          <w:rStyle w:val="VerbatimChar"/>
        </w:rPr>
        <w:t xml:space="preserve">    PD-&gt;&gt;PD: Detect Error Handling</w:t>
      </w:r>
      <w:r>
        <w:br/>
      </w:r>
      <w:r>
        <w:rPr>
          <w:rStyle w:val="VerbatimChar"/>
        </w:rPr>
        <w:t xml:space="preserve">    PD-&gt;&gt;PD: Detect Naming</w:t>
      </w:r>
      <w:r>
        <w:br/>
      </w:r>
      <w:r>
        <w:rPr>
          <w:rStyle w:val="VerbatimChar"/>
        </w:rPr>
        <w:t xml:space="preserve">    PD-&gt;&gt;PD: Detect Logging</w:t>
      </w:r>
      <w:r>
        <w:br/>
      </w:r>
      <w:r>
        <w:rPr>
          <w:rStyle w:val="VerbatimChar"/>
        </w:rPr>
        <w:t xml:space="preserve">    PD-&gt;&gt;PD: Detect Testing</w:t>
      </w:r>
      <w:r>
        <w:br/>
      </w:r>
      <w:r>
        <w:rPr>
          <w:rStyle w:val="VerbatimChar"/>
        </w:rPr>
        <w:t xml:space="preserve">    PD-&gt;&gt;PD: Infer Purpose</w:t>
      </w:r>
      <w:r>
        <w:br/>
      </w:r>
      <w:r>
        <w:rPr>
          <w:rStyle w:val="VerbatimChar"/>
        </w:rPr>
        <w:t xml:space="preserve">    PD-&gt;&gt;DB: UPDATE modules SET patterns...</w:t>
      </w:r>
      <w:r>
        <w:br/>
      </w:r>
      <w:r>
        <w:rPr>
          <w:rStyle w:val="VerbatimChar"/>
        </w:rPr>
        <w:t xml:space="preserve">    DB--&gt;&gt;MCP: Patterns stored</w:t>
      </w:r>
      <w:r>
        <w:br/>
      </w:r>
      <w:r>
        <w:rPr>
          <w:rStyle w:val="VerbatimChar"/>
        </w:rPr>
        <w:t xml:space="preserve">    MCP--&gt;&gt;Agent: Index complete (with patterns)</w:t>
      </w:r>
      <w:r>
        <w:br/>
      </w:r>
      <w:r>
        <w:rPr>
          <w:rStyle w:val="VerbatimChar"/>
        </w:rPr>
        <w:t xml:space="preserve">    Agent-&gt;&gt;MCP: code_modules query</w:t>
      </w:r>
      <w:r>
        <w:br/>
      </w:r>
      <w:r>
        <w:rPr>
          <w:rStyle w:val="VerbatimChar"/>
        </w:rPr>
        <w:t xml:space="preserve">    MCP-&gt;&gt;DB: SELECT * FROM modules</w:t>
      </w:r>
      <w:r>
        <w:br/>
      </w:r>
      <w:r>
        <w:rPr>
          <w:rStyle w:val="VerbatimChar"/>
        </w:rPr>
        <w:t xml:space="preserve">    DB--&gt;&gt;MCP: Module data + patterns</w:t>
      </w:r>
      <w:r>
        <w:br/>
      </w:r>
      <w:r>
        <w:rPr>
          <w:rStyle w:val="VerbatimChar"/>
        </w:rPr>
        <w:t xml:space="preserve">    MCP--&gt;&gt;Agent: Module info with patterns</w:t>
      </w:r>
    </w:p>
    <w:bookmarkEnd w:id="33"/>
    <w:bookmarkStart w:id="34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the MCP indexer to detect DI style patterns so that I can understand dependency injection approaches without reading static files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the MCP indexer to detect error handling patterns so that I can generate code consistent with the project’s error handling approach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the MCP indexer to detect naming conventions so that I can follow established naming patterns when generating code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the MCP indexer to detect logging frameworks so that I can use the correct logging library in generated code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the MCP indexer to detect testing frameworks so that I can generate tests using the project’s testing tools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the MCP indexer to infer module purpose so that I understand the architectural role of each module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pattern detection to run automatically after indexing so that patterns are always up-to-date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pattern detection to not degrade indexing performance by more than 10% so that the development experience remains fast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4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5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MCP server receives an index trigger (full or incremental) from an AI agent or file watcher.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The file scanner identifies source files across all discovered modules.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The file parser extracts classes, functions, imports, and annotations from each source file using language-specific regex patterns.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Parse results are aggregated per module — all classes, functions, and imports belonging to a module are collected.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The Pattern Detector runs 6 detection functions on the aggregated data for each module: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detectDiStyle()</w:t>
      </w:r>
      <w:r>
        <w:t xml:space="preserve"> </w:t>
      </w:r>
      <w:r>
        <w:t xml:space="preserve">— analyzes annotations and constructor patterns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detectErrorHandling()</w:t>
      </w:r>
      <w:r>
        <w:t xml:space="preserve"> </w:t>
      </w:r>
      <w:r>
        <w:t xml:space="preserve">— analyzes class names and imports for error patterns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detectNaming()</w:t>
      </w:r>
      <w:r>
        <w:t xml:space="preserve"> </w:t>
      </w:r>
      <w:r>
        <w:t xml:space="preserve">— analyzes class name suffixes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detectLogging()</w:t>
      </w:r>
      <w:r>
        <w:t xml:space="preserve"> </w:t>
      </w:r>
      <w:r>
        <w:t xml:space="preserve">— analyzes import statements for logging libraries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detectTesting()</w:t>
      </w:r>
      <w:r>
        <w:t xml:space="preserve"> </w:t>
      </w:r>
      <w:r>
        <w:t xml:space="preserve">— analyzes import statements for test frameworks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inferModulePurpose()</w:t>
      </w:r>
      <w:r>
        <w:t xml:space="preserve"> </w:t>
      </w:r>
      <w:r>
        <w:t xml:space="preserve">— analyzes module name, class names, and package names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Detected patterns are written to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in SQLite.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Patterns become queryable via the</w:t>
      </w:r>
      <w:r>
        <w:t xml:space="preserve"> </w:t>
      </w:r>
      <w:r>
        <w:rPr>
          <w:rStyle w:val="VerbatimChar"/>
        </w:rPr>
        <w:t xml:space="preserve">code_modules</w:t>
      </w:r>
      <w:r>
        <w:t xml:space="preserve"> </w:t>
      </w:r>
      <w:r>
        <w:t xml:space="preserve">MCP tool (KSA-28).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For Tier 2 languages (Bash, PowerShell, CMD), only DI Style and Naming detection are performed due to limited annotation/import parsing capabilities.</w:t>
      </w:r>
    </w:p>
    <w:p>
      <w:r>
        <w:pict>
          <v:rect style="width:0;height:1.5pt" o:hralign="center" o:hrstd="t" o:hr="t"/>
        </w:pict>
      </w:r>
    </w:p>
    <w:bookmarkEnd w:id="35"/>
    <w:bookmarkStart w:id="36" w:name="story-1-detect-di-style-patterns"/>
    <w:p>
      <w:pPr>
        <w:pStyle w:val="Heading4"/>
      </w:pPr>
      <w:r>
        <w:t xml:space="preserve">STORY 1: Detect DI Style Patterns</w:t>
      </w:r>
    </w:p>
    <w:p>
      <w:pPr>
        <w:pStyle w:val="BlockText"/>
      </w:pPr>
      <w:r>
        <w:t xml:space="preserve">As an AI agent, I want the MCP indexer to detect DI style patterns so that I can understand dependency injection approaches without reading static files.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2"/>
        </w:numPr>
        <w:pStyle w:val="Compact"/>
      </w:pPr>
      <w:r>
        <w:t xml:space="preserve">The pattern detector must identify the dependency injection style used in each module by analyzing class annotations, function annotations, and import statements.</w:t>
      </w:r>
    </w:p>
    <w:p>
      <w:pPr>
        <w:numPr>
          <w:ilvl w:val="0"/>
          <w:numId w:val="1002"/>
        </w:numPr>
        <w:pStyle w:val="Compact"/>
      </w:pPr>
      <w:r>
        <w:t xml:space="preserve">Detection logic must recognize: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@Inject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annotations →</w:t>
      </w:r>
      <w:r>
        <w:t xml:space="preserve"> </w:t>
      </w:r>
      <w:r>
        <w:t xml:space="preserve">“</w:t>
      </w:r>
      <w:r>
        <w:t xml:space="preserve">field injection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Constructor functions with parameters (named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) →</w:t>
      </w:r>
      <w:r>
        <w:t xml:space="preserve"> </w:t>
      </w:r>
      <w:r>
        <w:t xml:space="preserve">“</w:t>
      </w:r>
      <w:r>
        <w:t xml:space="preserve">constructor injection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No DI indicators found →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The detection must work across all Tier 1 languages (TypeScript/Node.js, Python, Kotlin/Java).</w:t>
      </w:r>
    </w:p>
    <w:p>
      <w:pPr>
        <w:numPr>
          <w:ilvl w:val="0"/>
          <w:numId w:val="1002"/>
        </w:numPr>
        <w:pStyle w:val="Compact"/>
      </w:pPr>
      <w:r>
        <w:t xml:space="preserve">For Tier 2 languages (Bash, PowerShell, CMD), basic detection via string matching on annotations is sufficient.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di_style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Detected DI pattern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field injection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constructor injection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Given a module with</w:t>
      </w:r>
      <w:r>
        <w:t xml:space="preserve"> </w:t>
      </w:r>
      <w:r>
        <w:rPr>
          <w:rStyle w:val="VerbatimChar"/>
        </w:rPr>
        <w:t xml:space="preserve">@Inject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annotations in class/function metadata, the detector returns</w:t>
      </w:r>
      <w:r>
        <w:t xml:space="preserve"> </w:t>
      </w:r>
      <w:r>
        <w:t xml:space="preserve">“</w:t>
      </w:r>
      <w:r>
        <w:t xml:space="preserve">field injection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Given a module with constructor functions that have parameters, the detector returns</w:t>
      </w:r>
      <w:r>
        <w:t xml:space="preserve"> </w:t>
      </w:r>
      <w:r>
        <w:t xml:space="preserve">“</w:t>
      </w:r>
      <w:r>
        <w:t xml:space="preserve">constructor injection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Given a module with no DI indicators, the detector returns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Detection accuracy matches the output of</w:t>
      </w:r>
      <w:r>
        <w:t xml:space="preserve"> </w:t>
      </w:r>
      <w:r>
        <w:rPr>
          <w:rStyle w:val="VerbatimChar"/>
        </w:rPr>
        <w:t xml:space="preserve">scripts/python/patterns.py::_detect_di()</w:t>
      </w:r>
      <w:r>
        <w:t xml:space="preserve"> </w:t>
      </w:r>
      <w:r>
        <w:t xml:space="preserve">for the same input data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di_style</w:t>
      </w:r>
      <w:r>
        <w:t xml:space="preserve"> </w:t>
      </w:r>
      <w:r>
        <w:t xml:space="preserve">must be one of:</w:t>
      </w:r>
      <w:r>
        <w:t xml:space="preserve"> </w:t>
      </w:r>
      <w:r>
        <w:t xml:space="preserve">“</w:t>
      </w:r>
      <w:r>
        <w:t xml:space="preserve">field injection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constructor injection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If both field injection and constructor injection indicators are found,</w:t>
      </w:r>
      <w:r>
        <w:t xml:space="preserve"> </w:t>
      </w:r>
      <w:r>
        <w:t xml:space="preserve">“</w:t>
      </w:r>
      <w:r>
        <w:t xml:space="preserve">field injection</w:t>
      </w:r>
      <w:r>
        <w:t xml:space="preserve">”</w:t>
      </w:r>
      <w:r>
        <w:t xml:space="preserve"> </w:t>
      </w:r>
      <w:r>
        <w:t xml:space="preserve">takes precedence (matching existing script behavior)</w:t>
      </w:r>
    </w:p>
    <w:p>
      <w:r>
        <w:pict>
          <v:rect style="width:0;height:1.5pt" o:hralign="center" o:hrstd="t" o:hr="t"/>
        </w:pict>
      </w:r>
    </w:p>
    <w:bookmarkEnd w:id="36"/>
    <w:bookmarkStart w:id="37" w:name="story-2-detect-error-handling-patterns"/>
    <w:p>
      <w:pPr>
        <w:pStyle w:val="Heading4"/>
      </w:pPr>
      <w:r>
        <w:t xml:space="preserve">STORY 2: Detect Error Handling Patterns</w:t>
      </w:r>
    </w:p>
    <w:p>
      <w:pPr>
        <w:pStyle w:val="BlockText"/>
      </w:pPr>
      <w:r>
        <w:t xml:space="preserve">As an AI agent, I want the MCP indexer to detect error handling patterns so that I can generate code consistent with the project’s error handling approach.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The pattern detector must identify the error handling approach by analyzing class names and import statements.</w:t>
      </w:r>
    </w:p>
    <w:p>
      <w:pPr>
        <w:numPr>
          <w:ilvl w:val="0"/>
          <w:numId w:val="1006"/>
        </w:numPr>
        <w:pStyle w:val="Compact"/>
      </w:pPr>
      <w:r>
        <w:t xml:space="preserve">Detection logic must recognize: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Either</w:t>
      </w:r>
      <w:r>
        <w:t xml:space="preserve"> </w:t>
      </w:r>
      <w:r>
        <w:t xml:space="preserve">types in imports/class names →</w:t>
      </w:r>
      <w:r>
        <w:t xml:space="preserve"> </w:t>
      </w:r>
      <w:r>
        <w:t xml:space="preserve">“</w:t>
      </w:r>
      <w:r>
        <w:t xml:space="preserve">Result type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ExceptionHandler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ControllerAdvice</w:t>
      </w:r>
      <w:r>
        <w:t xml:space="preserve"> </w:t>
      </w:r>
      <w:r>
        <w:t xml:space="preserve">in imports/class names →</w:t>
      </w:r>
      <w:r>
        <w:t xml:space="preserve"> </w:t>
      </w:r>
      <w:r>
        <w:t xml:space="preserve">“</w:t>
      </w:r>
      <w:r>
        <w:t xml:space="preserve">exception handler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keywords →</w:t>
      </w:r>
      <w:r>
        <w:t xml:space="preserve"> </w:t>
      </w:r>
      <w:r>
        <w:t xml:space="preserve">“</w:t>
      </w:r>
      <w:r>
        <w:t xml:space="preserve">try-catch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No error handling indicators →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Priority order: Result type &gt; exception handler &gt; try-catch &gt; unknown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error_handling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Detected error handling approach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Result type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exception handler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try-catch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Given a module importing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Either</w:t>
      </w:r>
      <w:r>
        <w:t xml:space="preserve"> </w:t>
      </w:r>
      <w:r>
        <w:t xml:space="preserve">types, the detector returns</w:t>
      </w:r>
      <w:r>
        <w:t xml:space="preserve"> </w:t>
      </w:r>
      <w:r>
        <w:t xml:space="preserve">“</w:t>
      </w:r>
      <w:r>
        <w:t xml:space="preserve">Result type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a module with</w:t>
      </w:r>
      <w:r>
        <w:t xml:space="preserve"> </w:t>
      </w:r>
      <w:r>
        <w:rPr>
          <w:rStyle w:val="VerbatimChar"/>
        </w:rPr>
        <w:t xml:space="preserve">@ExceptionHandler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exception handler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a module with standard try-catch patterns, the detector returns</w:t>
      </w:r>
      <w:r>
        <w:t xml:space="preserve"> </w:t>
      </w:r>
      <w:r>
        <w:t xml:space="preserve">“</w:t>
      </w:r>
      <w:r>
        <w:t xml:space="preserve">try-catch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a module with no error handling indicators, the detector returns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Detection accuracy matches</w:t>
      </w:r>
      <w:r>
        <w:t xml:space="preserve"> </w:t>
      </w:r>
      <w:r>
        <w:rPr>
          <w:rStyle w:val="VerbatimChar"/>
        </w:rPr>
        <w:t xml:space="preserve">scripts/python/patterns.py::_detect_error_handling()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error_handling</w:t>
      </w:r>
      <w:r>
        <w:t xml:space="preserve"> </w:t>
      </w:r>
      <w:r>
        <w:t xml:space="preserve">must be one of:</w:t>
      </w:r>
      <w:r>
        <w:t xml:space="preserve"> </w:t>
      </w:r>
      <w:r>
        <w:t xml:space="preserve">“</w:t>
      </w:r>
      <w:r>
        <w:t xml:space="preserve">Result type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exception handler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try-catch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7"/>
    <w:bookmarkStart w:id="38" w:name="story-3-detect-naming-conventions"/>
    <w:p>
      <w:pPr>
        <w:pStyle w:val="Heading4"/>
      </w:pPr>
      <w:r>
        <w:t xml:space="preserve">STORY 3: Detect Naming Conventions</w:t>
      </w:r>
    </w:p>
    <w:p>
      <w:pPr>
        <w:pStyle w:val="BlockText"/>
      </w:pPr>
      <w:r>
        <w:t xml:space="preserve">As an AI agent, I want the MCP indexer to detect naming conventions so that I can follow established naming patterns when generating code.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The pattern detector must identify naming conventions by analyzing class name suffixes.</w:t>
      </w:r>
    </w:p>
    <w:p>
      <w:pPr>
        <w:numPr>
          <w:ilvl w:val="0"/>
          <w:numId w:val="1010"/>
        </w:numPr>
        <w:pStyle w:val="Compact"/>
      </w:pPr>
      <w:r>
        <w:t xml:space="preserve">Detection logic must check for standard suffixes: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</w:t>
      </w:r>
    </w:p>
    <w:p>
      <w:pPr>
        <w:numPr>
          <w:ilvl w:val="0"/>
          <w:numId w:val="1010"/>
        </w:numPr>
        <w:pStyle w:val="Compact"/>
      </w:pPr>
      <w:r>
        <w:t xml:space="preserve">Output format: comma-separated list of found patterns (e.g., "</w:t>
      </w:r>
      <w:r>
        <w:rPr>
          <w:iCs/>
          <w:i/>
        </w:rPr>
        <w:t xml:space="preserve">Controller,</w:t>
      </w:r>
      <w:r>
        <w:rPr>
          <w:iCs/>
          <w:i/>
        </w:rPr>
        <w:t xml:space="preserve"> </w:t>
      </w:r>
      <w:r>
        <w:t xml:space="preserve">Service, *Repository")</w:t>
      </w:r>
    </w:p>
    <w:p>
      <w:pPr>
        <w:numPr>
          <w:ilvl w:val="0"/>
          <w:numId w:val="1010"/>
        </w:numPr>
        <w:pStyle w:val="Compact"/>
      </w:pPr>
      <w:r>
        <w:t xml:space="preserve">If no standard suffixes are found →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naming_convention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Detected naming patterns</w:t>
            </w:r>
          </w:p>
        </w:tc>
        <w:tc>
          <w:p>
            <w:pPr>
              <w:pStyle w:val="Compact"/>
              <w:jc w:val="left"/>
            </w:pPr>
            <w:r>
              <w:t xml:space="preserve">"</w:t>
            </w:r>
            <w:r>
              <w:rPr>
                <w:iCs/>
                <w:i/>
              </w:rPr>
              <w:t xml:space="preserve">Controller,</w:t>
            </w:r>
            <w:r>
              <w:rPr>
                <w:iCs/>
                <w:i/>
              </w:rPr>
              <w:t xml:space="preserve"> </w:t>
            </w:r>
            <w:r>
              <w:t xml:space="preserve">Service, *Repository</w:t>
            </w:r>
            <w:r>
              <w:t xml:space="preserve">“</w:t>
            </w:r>
            <w:r>
              <w:t xml:space="preserve">,</w:t>
            </w:r>
            <w:r>
              <w:t xml:space="preserve">”</w:t>
            </w:r>
            <w:r>
              <w:t xml:space="preserve">unknown"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Given a module with classes ending in</w:t>
      </w:r>
      <w:r>
        <w:t xml:space="preserve"> </w:t>
      </w:r>
      <w:r>
        <w:t xml:space="preserve">“</w:t>
      </w:r>
      <w:r>
        <w:t xml:space="preserve">Controller</w:t>
      </w:r>
      <w:r>
        <w:t xml:space="preserve">”</w:t>
      </w:r>
      <w:r>
        <w:t xml:space="preserve">, the detector includes "*Controller" in the result</w:t>
      </w:r>
    </w:p>
    <w:p>
      <w:pPr>
        <w:numPr>
          <w:ilvl w:val="0"/>
          <w:numId w:val="1011"/>
        </w:numPr>
        <w:pStyle w:val="Compact"/>
      </w:pPr>
      <w:r>
        <w:t xml:space="preserve">Given a module with classes ending in</w:t>
      </w:r>
      <w:r>
        <w:t xml:space="preserve"> </w:t>
      </w:r>
      <w:r>
        <w:t xml:space="preserve">“</w:t>
      </w:r>
      <w:r>
        <w:t xml:space="preserve">Service</w:t>
      </w:r>
      <w:r>
        <w:t xml:space="preserve">”</w:t>
      </w:r>
      <w:r>
        <w:t xml:space="preserve">, the detector includes "*Service" in the result</w:t>
      </w:r>
    </w:p>
    <w:p>
      <w:pPr>
        <w:numPr>
          <w:ilvl w:val="0"/>
          <w:numId w:val="1011"/>
        </w:numPr>
        <w:pStyle w:val="Compact"/>
      </w:pPr>
      <w:r>
        <w:t xml:space="preserve">Given a module with classes ending in</w:t>
      </w:r>
      <w:r>
        <w:t xml:space="preserve"> </w:t>
      </w:r>
      <w:r>
        <w:t xml:space="preserve">“</w:t>
      </w:r>
      <w:r>
        <w:t xml:space="preserve">Repository</w:t>
      </w:r>
      <w:r>
        <w:t xml:space="preserve">”</w:t>
      </w:r>
      <w:r>
        <w:t xml:space="preserve">, the detector includes "*Repository" in the result</w:t>
      </w:r>
    </w:p>
    <w:p>
      <w:pPr>
        <w:numPr>
          <w:ilvl w:val="0"/>
          <w:numId w:val="1011"/>
        </w:numPr>
        <w:pStyle w:val="Compact"/>
      </w:pPr>
      <w:r>
        <w:t xml:space="preserve">Multiple suffixes are comma-separated in the output</w:t>
      </w:r>
    </w:p>
    <w:p>
      <w:pPr>
        <w:numPr>
          <w:ilvl w:val="0"/>
          <w:numId w:val="1011"/>
        </w:numPr>
        <w:pStyle w:val="Compact"/>
      </w:pPr>
      <w:r>
        <w:t xml:space="preserve">Given a module with no standard suffixes, the detector returns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Detection accuracy matches</w:t>
      </w:r>
      <w:r>
        <w:t xml:space="preserve"> </w:t>
      </w:r>
      <w:r>
        <w:rPr>
          <w:rStyle w:val="VerbatimChar"/>
        </w:rPr>
        <w:t xml:space="preserve">scripts/python/patterns.py::_detect_naming()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2"/>
        </w:numPr>
        <w:pStyle w:val="Compact"/>
      </w:pPr>
      <w:r>
        <w:t xml:space="preserve">Output is either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or a comma-separated list of</w:t>
      </w:r>
      <w:r>
        <w:t xml:space="preserve"> </w:t>
      </w:r>
      <w:r>
        <w:rPr>
          <w:rStyle w:val="VerbatimChar"/>
        </w:rPr>
        <w:t xml:space="preserve">*Suffix</w:t>
      </w:r>
      <w:r>
        <w:t xml:space="preserve"> </w:t>
      </w:r>
      <w:r>
        <w:t xml:space="preserve">patterns</w:t>
      </w:r>
    </w:p>
    <w:p>
      <w:pPr>
        <w:numPr>
          <w:ilvl w:val="0"/>
          <w:numId w:val="1012"/>
        </w:numPr>
        <w:pStyle w:val="Compact"/>
      </w:pPr>
      <w:r>
        <w:t xml:space="preserve">Only the 3 standard suffixes are checked (Controller, Service, Repository)</w:t>
      </w:r>
    </w:p>
    <w:p>
      <w:r>
        <w:pict>
          <v:rect style="width:0;height:1.5pt" o:hralign="center" o:hrstd="t" o:hr="t"/>
        </w:pict>
      </w:r>
    </w:p>
    <w:bookmarkEnd w:id="38"/>
    <w:bookmarkStart w:id="39" w:name="story-4-detect-logging-framework"/>
    <w:p>
      <w:pPr>
        <w:pStyle w:val="Heading4"/>
      </w:pPr>
      <w:r>
        <w:t xml:space="preserve">STORY 4: Detect Logging Framework</w:t>
      </w:r>
    </w:p>
    <w:p>
      <w:pPr>
        <w:pStyle w:val="BlockText"/>
      </w:pPr>
      <w:r>
        <w:t xml:space="preserve">As an AI agent, I want the MCP indexer to detect logging frameworks so that I can use the correct logging library in generated code.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3"/>
        </w:numPr>
        <w:pStyle w:val="Compact"/>
      </w:pPr>
      <w:r>
        <w:t xml:space="preserve">The pattern detector must identify the logging framework by analyzing import statements.</w:t>
      </w:r>
    </w:p>
    <w:p>
      <w:pPr>
        <w:numPr>
          <w:ilvl w:val="0"/>
          <w:numId w:val="1013"/>
        </w:numPr>
        <w:pStyle w:val="Compact"/>
      </w:pPr>
      <w:r>
        <w:t xml:space="preserve">Detection logic must recognize: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slf4j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SLF4J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SLF4J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log4j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Log4j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Log4j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logging</w:t>
      </w:r>
      <w:r>
        <w:t xml:space="preserve"> </w:t>
      </w:r>
      <w:r>
        <w:t xml:space="preserve">(Python stdlib) →</w:t>
      </w:r>
      <w:r>
        <w:t xml:space="preserve"> </w:t>
      </w:r>
      <w:r>
        <w:t xml:space="preserve">“</w:t>
      </w:r>
      <w:r>
        <w:t xml:space="preserve">logging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console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console.log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No logging indicators →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logging_framework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Detected logging framework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SLF4J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Log4j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logging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console.log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t xml:space="preserve">Given a module importing</w:t>
      </w:r>
      <w:r>
        <w:t xml:space="preserve"> </w:t>
      </w:r>
      <w:r>
        <w:rPr>
          <w:rStyle w:val="VerbatimChar"/>
        </w:rPr>
        <w:t xml:space="preserve">org.slf4j.*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SLF4J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Given a module importing</w:t>
      </w:r>
      <w:r>
        <w:t xml:space="preserve"> </w:t>
      </w:r>
      <w:r>
        <w:rPr>
          <w:rStyle w:val="VerbatimChar"/>
        </w:rPr>
        <w:t xml:space="preserve">log4j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Log4j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Given a Python module importing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logging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Given a Node.js module using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console.log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Given a module with no logging imports, the detector returns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Detection accuracy matches</w:t>
      </w:r>
      <w:r>
        <w:t xml:space="preserve"> </w:t>
      </w:r>
      <w:r>
        <w:rPr>
          <w:rStyle w:val="VerbatimChar"/>
        </w:rPr>
        <w:t xml:space="preserve">scripts/python/patterns.py::_detect_logging()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logging_framework</w:t>
      </w:r>
      <w:r>
        <w:t xml:space="preserve"> </w:t>
      </w:r>
      <w:r>
        <w:t xml:space="preserve">must be one of:</w:t>
      </w:r>
      <w:r>
        <w:t xml:space="preserve"> </w:t>
      </w:r>
      <w:r>
        <w:t xml:space="preserve">“</w:t>
      </w:r>
      <w:r>
        <w:t xml:space="preserve">SLF4J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Log4j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logging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console.log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Start w:id="40" w:name="story-5-detect-testing-framework"/>
    <w:p>
      <w:pPr>
        <w:pStyle w:val="Heading4"/>
      </w:pPr>
      <w:r>
        <w:t xml:space="preserve">STORY 5: Detect Testing Framework</w:t>
      </w:r>
    </w:p>
    <w:p>
      <w:pPr>
        <w:pStyle w:val="BlockText"/>
      </w:pPr>
      <w:r>
        <w:t xml:space="preserve">As an AI agent, I want the MCP indexer to detect testing frameworks so that I can generate tests using the project’s testing tools.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7"/>
        </w:numPr>
        <w:pStyle w:val="Compact"/>
      </w:pPr>
      <w:r>
        <w:t xml:space="preserve">The pattern detector must identify the testing framework by analyzing import statements.</w:t>
      </w:r>
    </w:p>
    <w:p>
      <w:pPr>
        <w:numPr>
          <w:ilvl w:val="0"/>
          <w:numId w:val="1017"/>
        </w:numPr>
        <w:pStyle w:val="Compact"/>
      </w:pPr>
      <w:r>
        <w:t xml:space="preserve">Detection logic must recognize: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junit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org.junit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JUnit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jest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@jest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Jest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pytest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pytest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vitest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vitest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kotest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kotest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t xml:space="preserve">No testing indicators →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testing_framework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Detected testing framework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JUnit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Jest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pytest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vitest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kotest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9"/>
        </w:numPr>
        <w:pStyle w:val="Compact"/>
      </w:pPr>
      <w:r>
        <w:t xml:space="preserve">Given a module importing</w:t>
      </w:r>
      <w:r>
        <w:t xml:space="preserve"> </w:t>
      </w:r>
      <w:r>
        <w:rPr>
          <w:rStyle w:val="VerbatimChar"/>
        </w:rPr>
        <w:t xml:space="preserve">org.junit.*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JUnit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Given a module importing from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@jest/*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Jest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Given a module importing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pytest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Given a module importing from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vitest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Given a module importing from</w:t>
      </w:r>
      <w:r>
        <w:t xml:space="preserve"> </w:t>
      </w:r>
      <w:r>
        <w:rPr>
          <w:rStyle w:val="VerbatimChar"/>
        </w:rPr>
        <w:t xml:space="preserve">kotest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kotest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Given a module with no test imports, the detector returns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Detection accuracy matches</w:t>
      </w:r>
      <w:r>
        <w:t xml:space="preserve"> </w:t>
      </w:r>
      <w:r>
        <w:rPr>
          <w:rStyle w:val="VerbatimChar"/>
        </w:rPr>
        <w:t xml:space="preserve">scripts/python/patterns.py::_detect_testing()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testing_framework</w:t>
      </w:r>
      <w:r>
        <w:t xml:space="preserve"> </w:t>
      </w:r>
      <w:r>
        <w:t xml:space="preserve">must be one of:</w:t>
      </w:r>
      <w:r>
        <w:t xml:space="preserve"> </w:t>
      </w:r>
      <w:r>
        <w:t xml:space="preserve">“</w:t>
      </w:r>
      <w:r>
        <w:t xml:space="preserve">JUnit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pytest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vitest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kotest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0"/>
    <w:bookmarkStart w:id="41" w:name="story-6-infer-module-purpose"/>
    <w:p>
      <w:pPr>
        <w:pStyle w:val="Heading4"/>
      </w:pPr>
      <w:r>
        <w:t xml:space="preserve">STORY 6: Infer Module Purpose</w:t>
      </w:r>
    </w:p>
    <w:p>
      <w:pPr>
        <w:pStyle w:val="BlockText"/>
      </w:pPr>
      <w:r>
        <w:t xml:space="preserve">As an AI agent, I want the MCP indexer to infer module purpose so that I understand the architectural role of each module.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1"/>
        </w:numPr>
        <w:pStyle w:val="Compact"/>
      </w:pPr>
      <w:r>
        <w:t xml:space="preserve">The pattern detector must infer the purpose of each module by analyzing the module name, class names, and package names.</w:t>
      </w:r>
    </w:p>
    <w:p>
      <w:pPr>
        <w:numPr>
          <w:ilvl w:val="0"/>
          <w:numId w:val="1021"/>
        </w:numPr>
        <w:pStyle w:val="Compact"/>
      </w:pPr>
      <w:r>
        <w:t xml:space="preserve">Purpose inference keywords and mappings: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API layer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Business logic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dao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Data access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Configuration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common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Shared utilities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Testing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Web/UI layer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Domain model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t xml:space="preserve">No match →</w:t>
      </w:r>
      <w:r>
        <w:t xml:space="preserve"> </w:t>
      </w:r>
      <w:r>
        <w:t xml:space="preserve">“</w:t>
      </w:r>
      <w:r>
        <w:t xml:space="preserve">Application module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All name matching is case-insensitive.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Inferred module purpose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layer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Business logic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Data access</w:t>
            </w:r>
            <w:r>
              <w:t xml:space="preserve">”</w:t>
            </w:r>
            <w:r>
              <w:t xml:space="preserve">, etc.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3"/>
        </w:numPr>
        <w:pStyle w:val="Compact"/>
      </w:pPr>
      <w:r>
        <w:t xml:space="preserve">Given a module named</w:t>
      </w:r>
      <w:r>
        <w:t xml:space="preserve"> </w:t>
      </w:r>
      <w:r>
        <w:t xml:space="preserve">“</w:t>
      </w:r>
      <w:r>
        <w:t xml:space="preserve">user-controller</w:t>
      </w:r>
      <w:r>
        <w:t xml:space="preserve">”</w:t>
      </w:r>
      <w:r>
        <w:t xml:space="preserve"> </w:t>
      </w:r>
      <w:r>
        <w:t xml:space="preserve">with Controller classes, the detector returns</w:t>
      </w:r>
      <w:r>
        <w:t xml:space="preserve"> </w:t>
      </w:r>
      <w:r>
        <w:t xml:space="preserve">“</w:t>
      </w:r>
      <w:r>
        <w:t xml:space="preserve">API layer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Given a module named</w:t>
      </w:r>
      <w:r>
        <w:t xml:space="preserve"> </w:t>
      </w:r>
      <w:r>
        <w:t xml:space="preserve">“</w:t>
      </w:r>
      <w:r>
        <w:t xml:space="preserve">order-service</w:t>
      </w:r>
      <w:r>
        <w:t xml:space="preserve">”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Business logic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Given a module named</w:t>
      </w:r>
      <w:r>
        <w:t xml:space="preserve"> </w:t>
      </w:r>
      <w:r>
        <w:t xml:space="preserve">“</w:t>
      </w:r>
      <w:r>
        <w:t xml:space="preserve">data-repository</w:t>
      </w:r>
      <w:r>
        <w:t xml:space="preserve">”</w:t>
      </w:r>
      <w:r>
        <w:t xml:space="preserve">, the detector returns</w:t>
      </w:r>
      <w:r>
        <w:t xml:space="preserve"> </w:t>
      </w:r>
      <w:r>
        <w:t xml:space="preserve">“</w:t>
      </w:r>
      <w:r>
        <w:t xml:space="preserve">Data access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Given a module with no matching keywords, the detector returns</w:t>
      </w:r>
      <w:r>
        <w:t xml:space="preserve"> </w:t>
      </w:r>
      <w:r>
        <w:t xml:space="preserve">“</w:t>
      </w:r>
      <w:r>
        <w:t xml:space="preserve">Application module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Detection accuracy matches</w:t>
      </w:r>
      <w:r>
        <w:t xml:space="preserve"> </w:t>
      </w:r>
      <w:r>
        <w:rPr>
          <w:rStyle w:val="VerbatimChar"/>
        </w:rPr>
        <w:t xml:space="preserve">scripts/python/patterns.py::infer_module_purpose()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purpose</w:t>
      </w:r>
      <w:r>
        <w:t xml:space="preserve"> </w:t>
      </w:r>
      <w:r>
        <w:t xml:space="preserve">must be one of the defined purpose strings</w:t>
      </w:r>
    </w:p>
    <w:p>
      <w:pPr>
        <w:numPr>
          <w:ilvl w:val="0"/>
          <w:numId w:val="1024"/>
        </w:numPr>
        <w:pStyle w:val="Compact"/>
      </w:pPr>
      <w:r>
        <w:t xml:space="preserve">First keyword match wins (priority order as listed above)</w:t>
      </w:r>
    </w:p>
    <w:p>
      <w:r>
        <w:pict>
          <v:rect style="width:0;height:1.5pt" o:hralign="center" o:hrstd="t" o:hr="t"/>
        </w:pict>
      </w:r>
    </w:p>
    <w:bookmarkEnd w:id="41"/>
    <w:bookmarkStart w:id="42" w:name="Xf5a61aa0e41814d8f2ec57e297b3eba531a3d55"/>
    <w:p>
      <w:pPr>
        <w:pStyle w:val="Heading4"/>
      </w:pPr>
      <w:r>
        <w:t xml:space="preserve">STORY 7: Automatic Pattern Detection After Indexing</w:t>
      </w:r>
    </w:p>
    <w:p>
      <w:pPr>
        <w:pStyle w:val="BlockText"/>
      </w:pPr>
      <w:r>
        <w:t xml:space="preserve">As a developer, I want pattern detection to run automatically after indexing so that patterns are always up-to-date.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5"/>
        </w:numPr>
        <w:pStyle w:val="Compact"/>
      </w:pPr>
      <w:r>
        <w:t xml:space="preserve">Pattern detection must execute automatically as a post-processing step after both full index and incremental index operations.</w:t>
      </w:r>
    </w:p>
    <w:p>
      <w:pPr>
        <w:numPr>
          <w:ilvl w:val="0"/>
          <w:numId w:val="1025"/>
        </w:numPr>
        <w:pStyle w:val="Compact"/>
      </w:pPr>
      <w:r>
        <w:t xml:space="preserve">For full index: detect patterns for ALL modules.</w:t>
      </w:r>
    </w:p>
    <w:p>
      <w:pPr>
        <w:numPr>
          <w:ilvl w:val="0"/>
          <w:numId w:val="1025"/>
        </w:numPr>
        <w:pStyle w:val="Compact"/>
      </w:pPr>
      <w:r>
        <w:t xml:space="preserve">For incremental index: detect patterns only for modules whose files were modified (re-aggregate and re-detect).</w:t>
      </w:r>
    </w:p>
    <w:p>
      <w:pPr>
        <w:numPr>
          <w:ilvl w:val="0"/>
          <w:numId w:val="1025"/>
        </w:numPr>
        <w:pStyle w:val="Compact"/>
      </w:pPr>
      <w:r>
        <w:t xml:space="preserve">Pattern results must be persisted to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immediately after detection.</w:t>
      </w:r>
    </w:p>
    <w:p>
      <w:pPr>
        <w:numPr>
          <w:ilvl w:val="0"/>
          <w:numId w:val="1025"/>
        </w:numPr>
        <w:pStyle w:val="Compact"/>
      </w:pPr>
      <w:r>
        <w:t xml:space="preserve">If pattern detection fails for a module, log the error and continue with remaining modules (no full-pipeline failure).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6"/>
        </w:numPr>
        <w:pStyle w:val="Compact"/>
      </w:pPr>
      <w:r>
        <w:t xml:space="preserve">After a full index completes, all modules in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have non-null pattern columns</w:t>
      </w:r>
    </w:p>
    <w:p>
      <w:pPr>
        <w:numPr>
          <w:ilvl w:val="0"/>
          <w:numId w:val="1026"/>
        </w:numPr>
        <w:pStyle w:val="Compact"/>
      </w:pPr>
      <w:r>
        <w:t xml:space="preserve">After an incremental index modifies files in module X, module X’s patterns are re-detected and updated</w:t>
      </w:r>
    </w:p>
    <w:p>
      <w:pPr>
        <w:numPr>
          <w:ilvl w:val="0"/>
          <w:numId w:val="1026"/>
        </w:numPr>
        <w:pStyle w:val="Compact"/>
      </w:pPr>
      <w:r>
        <w:t xml:space="preserve">Modules not affected by an incremental index retain their existing pattern values</w:t>
      </w:r>
    </w:p>
    <w:p>
      <w:pPr>
        <w:numPr>
          <w:ilvl w:val="0"/>
          <w:numId w:val="1026"/>
        </w:numPr>
        <w:pStyle w:val="Compact"/>
      </w:pPr>
      <w:r>
        <w:t xml:space="preserve">Pattern detection errors are logged but do not cause the indexing pipeline to fail</w:t>
      </w:r>
    </w:p>
    <w:p>
      <w:pPr>
        <w:numPr>
          <w:ilvl w:val="0"/>
          <w:numId w:val="1026"/>
        </w:numPr>
        <w:pStyle w:val="Compact"/>
      </w:pPr>
      <w:r>
        <w:t xml:space="preserve">Pattern detection runs in all 6 MCP server variants</w:t>
      </w:r>
    </w:p>
    <w:p>
      <w:r>
        <w:pict>
          <v:rect style="width:0;height:1.5pt" o:hralign="center" o:hrstd="t" o:hr="t"/>
        </w:pict>
      </w:r>
    </w:p>
    <w:bookmarkEnd w:id="42"/>
    <w:bookmarkStart w:id="43" w:name="story-8-performance-constraint"/>
    <w:p>
      <w:pPr>
        <w:pStyle w:val="Heading4"/>
      </w:pPr>
      <w:r>
        <w:t xml:space="preserve">STORY 8: Performance Constraint</w:t>
      </w:r>
    </w:p>
    <w:p>
      <w:pPr>
        <w:pStyle w:val="BlockText"/>
      </w:pPr>
      <w:r>
        <w:t xml:space="preserve">As a developer, I want pattern detection to not degrade indexing performance by more than 10% so that the development experience remains fast.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7"/>
        </w:numPr>
        <w:pStyle w:val="Compact"/>
      </w:pPr>
      <w:r>
        <w:t xml:space="preserve">The total time added by pattern detection must not exceed 10% of the base indexing time (scan + parse).</w:t>
      </w:r>
    </w:p>
    <w:p>
      <w:pPr>
        <w:numPr>
          <w:ilvl w:val="0"/>
          <w:numId w:val="1027"/>
        </w:numPr>
        <w:pStyle w:val="Compact"/>
      </w:pPr>
      <w:r>
        <w:t xml:space="preserve">Pattern detection operates on already-parsed data (classes, functions, imports) — it does NOT re-read source files.</w:t>
      </w:r>
    </w:p>
    <w:p>
      <w:pPr>
        <w:numPr>
          <w:ilvl w:val="0"/>
          <w:numId w:val="1027"/>
        </w:numPr>
        <w:pStyle w:val="Compact"/>
      </w:pPr>
      <w:r>
        <w:t xml:space="preserve">All detection functions are pure string matching / suffix checking — no complex regex or AST operations.</w:t>
      </w:r>
    </w:p>
    <w:p>
      <w:pPr>
        <w:numPr>
          <w:ilvl w:val="0"/>
          <w:numId w:val="1027"/>
        </w:numPr>
        <w:pStyle w:val="Compact"/>
      </w:pPr>
      <w:r>
        <w:t xml:space="preserve">Performance must be measured and reported in the index result summary.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8"/>
        </w:numPr>
        <w:pStyle w:val="Compact"/>
      </w:pPr>
      <w:r>
        <w:t xml:space="preserve">Given a project with 1000 source files, pattern detection adds less than 10% to total indexing time</w:t>
      </w:r>
    </w:p>
    <w:p>
      <w:pPr>
        <w:numPr>
          <w:ilvl w:val="0"/>
          <w:numId w:val="1028"/>
        </w:numPr>
        <w:pStyle w:val="Compact"/>
      </w:pPr>
      <w:r>
        <w:t xml:space="preserve">Pattern detection does not perform any file I/O — it operates solely on in-memory parsed data</w:t>
      </w:r>
    </w:p>
    <w:p>
      <w:pPr>
        <w:numPr>
          <w:ilvl w:val="0"/>
          <w:numId w:val="1028"/>
        </w:numPr>
        <w:pStyle w:val="Compact"/>
      </w:pPr>
      <w:r>
        <w:t xml:space="preserve">The index result includes</w:t>
      </w:r>
      <w:r>
        <w:t xml:space="preserve"> </w:t>
      </w:r>
      <w:r>
        <w:rPr>
          <w:rStyle w:val="VerbatimChar"/>
        </w:rPr>
        <w:t xml:space="preserve">patternDetectionMs</w:t>
      </w:r>
      <w:r>
        <w:t xml:space="preserve"> </w:t>
      </w:r>
      <w:r>
        <w:t xml:space="preserve">field showing elapsed time for pattern detection</w:t>
      </w:r>
    </w:p>
    <w:p>
      <w:pPr>
        <w:numPr>
          <w:ilvl w:val="0"/>
          <w:numId w:val="1028"/>
        </w:numPr>
        <w:pStyle w:val="Compact"/>
      </w:pPr>
      <w:r>
        <w:t xml:space="preserve">Performance is validated by comparing indexing time with and without pattern detection enabled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patternDetectionMs / totalIndexMs &lt; 0.10</w:t>
      </w:r>
      <w:r>
        <w:t xml:space="preserve"> </w:t>
      </w:r>
      <w:r>
        <w:t xml:space="preserve">(10% threshold)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</w:t>
            </w:r>
            <w:r>
              <w:t xml:space="preserve"> </w:t>
            </w:r>
            <w:r>
              <w:t xml:space="preserve">table must have pattern metadata columns before patterns can be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Server scaffold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KSA-17</w:t>
            </w:r>
          </w:p>
        </w:tc>
        <w:tc>
          <w:p>
            <w:pPr>
              <w:pStyle w:val="Compact"/>
              <w:jc w:val="left"/>
            </w:pPr>
            <w:r>
              <w:t xml:space="preserve">MCP server must be operational with stdio transport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+ FTS5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KSA-18</w:t>
            </w:r>
          </w:p>
        </w:tc>
        <w:tc>
          <w:p>
            <w:pPr>
              <w:pStyle w:val="Compact"/>
              <w:jc w:val="left"/>
            </w:pPr>
            <w:r>
              <w:t xml:space="preserve">Database must be initialized with proper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Scanner + Parser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KSA-19</w:t>
            </w:r>
          </w:p>
        </w:tc>
        <w:tc>
          <w:p>
            <w:pPr>
              <w:pStyle w:val="Compact"/>
              <w:jc w:val="left"/>
            </w:pPr>
            <w:r>
              <w:t xml:space="preserve">Multi-language regex extraction must provide class/function/import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indexer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KSA-21</w:t>
            </w:r>
          </w:p>
        </w:tc>
        <w:tc>
          <w:p>
            <w:pPr>
              <w:pStyle w:val="Compact"/>
              <w:jc w:val="left"/>
            </w:pPr>
            <w:r>
              <w:t xml:space="preserve">Incremental index must support re-detection for modified 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code_modules tool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  <w:tc>
          <w:p>
            <w:pPr>
              <w:pStyle w:val="Compact"/>
              <w:jc w:val="left"/>
            </w:pPr>
            <w:r>
              <w:t xml:space="preserve">KSA-28</w:t>
            </w:r>
          </w:p>
        </w:tc>
        <w:tc>
          <w:p>
            <w:pPr>
              <w:pStyle w:val="Compact"/>
              <w:jc w:val="left"/>
            </w:pPr>
            <w:r>
              <w:t xml:space="preserve">Consumes pattern data stored by this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code_kb_export tool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  <w:tc>
          <w:p>
            <w:pPr>
              <w:pStyle w:val="Compact"/>
              <w:jc w:val="left"/>
            </w:pPr>
            <w:r>
              <w:t xml:space="preserve">KSA-27</w:t>
            </w:r>
          </w:p>
        </w:tc>
        <w:tc>
          <w:p>
            <w:pPr>
              <w:pStyle w:val="Compact"/>
              <w:jc w:val="left"/>
            </w:pPr>
            <w:r>
              <w:t xml:space="preserve">Consumes pattern data for KB payload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Define requirements, validate accuracy</w:t>
            </w:r>
          </w:p>
        </w:tc>
        <w:tc>
          <w:p>
            <w:pPr>
              <w:pStyle w:val="Compact"/>
              <w:jc w:val="left"/>
            </w:pPr>
            <w:r>
              <w:t xml:space="preserve">KSA-26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Design pattern detection architecture for 6 variants</w:t>
            </w:r>
          </w:p>
        </w:tc>
        <w:tc>
          <w:p>
            <w:pPr>
              <w:pStyle w:val="Compact"/>
              <w:jc w:val="left"/>
            </w:pPr>
            <w:r>
              <w:t xml:space="preserve">User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Implement pattern detection in all 6 MCP server variants</w:t>
            </w:r>
          </w:p>
        </w:tc>
        <w:tc>
          <w:p>
            <w:pPr>
              <w:pStyle w:val="Compact"/>
              <w:jc w:val="left"/>
            </w:pPr>
            <w:r>
              <w:t xml:space="preserve">User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Quality Assurance</w:t>
            </w:r>
          </w:p>
        </w:tc>
        <w:tc>
          <w:p>
            <w:pPr>
              <w:pStyle w:val="Compact"/>
              <w:jc w:val="left"/>
            </w:pPr>
            <w:r>
              <w:t xml:space="preserve">Verify accuracy vs. existing scripts output</w:t>
            </w:r>
          </w:p>
        </w:tc>
        <w:tc>
          <w:p>
            <w:pPr>
              <w:pStyle w:val="Compact"/>
              <w:jc w:val="left"/>
            </w:pPr>
            <w:r>
              <w:t xml:space="preserve">User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risks-and-assumptions"/>
    <w:p>
      <w:pPr>
        <w:pStyle w:val="Heading2"/>
      </w:pPr>
      <w:r>
        <w:t xml:space="preserve">5. Risks and Assumptions</w:t>
      </w:r>
    </w:p>
    <w:bookmarkStart w:id="48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output format differs between MCP variants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Define a common interface/contract for parsed data (ClassInfo, FunctionInfo, imports array)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degradation exceeds 10% on large projects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Pattern detection is pure string matching on in-memory data; benchmark early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2 languages have insufficient parse data for pattern detection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Accept basic detection only (DI + naming) for Tier 2; document limitation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 (KSA-25) delayed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KSA-26 cannot store results without schema; coordinate delivery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Inconsistent detection results across 6 variants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identical detection logic/algorithm; QA validates cross-variant consistency</w:t>
            </w:r>
          </w:p>
        </w:tc>
      </w:tr>
    </w:tbl>
    <w:bookmarkEnd w:id="48"/>
    <w:bookmarkStart w:id="49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30"/>
        </w:numPr>
        <w:pStyle w:val="Compact"/>
      </w:pPr>
      <w:r>
        <w:t xml:space="preserve">The existing pattern detection logic in</w:t>
      </w:r>
      <w:r>
        <w:t xml:space="preserve"> </w:t>
      </w:r>
      <w:r>
        <w:rPr>
          <w:rStyle w:val="VerbatimChar"/>
        </w:rPr>
        <w:t xml:space="preserve">scripts/python/patterns.py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scripts/nodejs/src/full-indexer.ts</w:t>
      </w:r>
      <w:r>
        <w:t xml:space="preserve"> </w:t>
      </w:r>
      <w:r>
        <w:t xml:space="preserve">is the authoritative reference for expected behavior.</w:t>
      </w:r>
    </w:p>
    <w:p>
      <w:pPr>
        <w:numPr>
          <w:ilvl w:val="0"/>
          <w:numId w:val="1030"/>
        </w:numPr>
        <w:pStyle w:val="Compact"/>
      </w:pPr>
      <w:r>
        <w:t xml:space="preserve">The file parser (KSA-19) provides</w:t>
      </w:r>
      <w:r>
        <w:t xml:space="preserve"> </w:t>
      </w:r>
      <w:r>
        <w:rPr>
          <w:rStyle w:val="VerbatimChar"/>
        </w:rPr>
        <w:t xml:space="preserve">ClassInfo[]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FunctionInfo[]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(imports) per file, which can be aggregated per module.</w:t>
      </w:r>
    </w:p>
    <w:p>
      <w:pPr>
        <w:numPr>
          <w:ilvl w:val="0"/>
          <w:numId w:val="1030"/>
        </w:numPr>
        <w:pStyle w:val="Compact"/>
      </w:pPr>
      <w:r>
        <w:t xml:space="preserve">All 6 MCP server variants share the same SQLite schema (defined by KSA-25).</w:t>
      </w:r>
    </w:p>
    <w:p>
      <w:pPr>
        <w:numPr>
          <w:ilvl w:val="0"/>
          <w:numId w:val="1030"/>
        </w:numPr>
        <w:pStyle w:val="Compact"/>
      </w:pPr>
      <w:r>
        <w:t xml:space="preserve">Pattern detection is deterministic — same input always produces same output.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Accuracy equivalent to scripts</w:t>
      </w:r>
      <w:r>
        <w:t xml:space="preserve">”</w:t>
      </w:r>
      <w:r>
        <w:t xml:space="preserve"> </w:t>
      </w:r>
      <w:r>
        <w:t xml:space="preserve">means identical output for the same parsed input data.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Pattern detection overhead &lt; 10%</w:t>
            </w:r>
          </w:p>
        </w:tc>
        <w:tc>
          <w:p>
            <w:pPr>
              <w:pStyle w:val="Compact"/>
              <w:jc w:val="left"/>
            </w:pPr>
            <w:r>
              <w:t xml:space="preserve">Must not add more than 10% to total indexing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No file I/O during detection</w:t>
            </w:r>
          </w:p>
        </w:tc>
        <w:tc>
          <w:p>
            <w:pPr>
              <w:pStyle w:val="Compact"/>
              <w:jc w:val="left"/>
            </w:pPr>
            <w:r>
              <w:t xml:space="preserve">Operates on in-memory parsed data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All 6 MCP variants</w:t>
            </w:r>
          </w:p>
        </w:tc>
        <w:tc>
          <w:p>
            <w:pPr>
              <w:pStyle w:val="Compact"/>
              <w:jc w:val="left"/>
            </w:pPr>
            <w:r>
              <w:t xml:space="preserve">Node.js, Python, Kotlin (Tier 1 full), Bash, PowerShell, CMD (Tier 2 basic)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Fault tolerance</w:t>
            </w:r>
          </w:p>
        </w:tc>
        <w:tc>
          <w:p>
            <w:pPr>
              <w:pStyle w:val="Compact"/>
              <w:jc w:val="left"/>
            </w:pPr>
            <w:r>
              <w:t xml:space="preserve">Detection failure for one module must not crash the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Single-responsibility modules</w:t>
            </w:r>
          </w:p>
        </w:tc>
        <w:tc>
          <w:p>
            <w:pPr>
              <w:pStyle w:val="Compact"/>
              <w:jc w:val="left"/>
            </w:pPr>
            <w:r>
              <w:t xml:space="preserve">Pattern detection logic in dedicated file (e.g.,</w:t>
            </w:r>
            <w:r>
              <w:t xml:space="preserve"> </w:t>
            </w:r>
            <w:r>
              <w:rPr>
                <w:rStyle w:val="VerbatimChar"/>
              </w:rPr>
              <w:t xml:space="preserve">patterns.ts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patterns.py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Equivalent to scripts</w:t>
            </w:r>
          </w:p>
        </w:tc>
        <w:tc>
          <w:p>
            <w:pPr>
              <w:pStyle w:val="Compact"/>
              <w:jc w:val="left"/>
            </w:pPr>
            <w:r>
              <w:t xml:space="preserve">Same input → same output as existing 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Backward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Existing DB readable</w:t>
            </w:r>
          </w:p>
        </w:tc>
        <w:tc>
          <w:p>
            <w:pPr>
              <w:pStyle w:val="Compact"/>
              <w:jc w:val="left"/>
            </w:pPr>
            <w:r>
              <w:t xml:space="preserve">Modules without patterns (null/default values) must not break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KSA-26</w:t>
            </w:r>
          </w:p>
        </w:tc>
        <w:tc>
          <w:p>
            <w:pPr>
              <w:pStyle w:val="Compact"/>
              <w:jc w:val="left"/>
            </w:pPr>
            <w:r>
              <w:t xml:space="preserve">[Indexer] Port pattern detection logic from scripts to MCP indexer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KSA-24</w:t>
            </w:r>
          </w:p>
        </w:tc>
        <w:tc>
          <w:p>
            <w:pPr>
              <w:pStyle w:val="Compact"/>
              <w:jc w:val="left"/>
            </w:pPr>
            <w:r>
              <w:t xml:space="preserve">[Epic] Merge Code Intelligence: Scripts Pattern Detection + MCP Real-time Query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KSA-25</w:t>
            </w:r>
          </w:p>
        </w:tc>
        <w:tc>
          <w:p>
            <w:pPr>
              <w:pStyle w:val="Compact"/>
              <w:jc w:val="left"/>
            </w:pPr>
            <w:r>
              <w:t xml:space="preserve">[DB] Extend modules table schema for pattern metadata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Blocked by (schema dependency)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KSA-27</w:t>
            </w:r>
          </w:p>
        </w:tc>
        <w:tc>
          <w:p>
            <w:pPr>
              <w:pStyle w:val="Compact"/>
              <w:jc w:val="left"/>
            </w:pPr>
            <w:r>
              <w:t xml:space="preserve">[Tool] Add code_kb_export MCP tool for KB payload generation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KSA-28</w:t>
            </w:r>
          </w:p>
        </w:tc>
        <w:tc>
          <w:p>
            <w:pPr>
              <w:pStyle w:val="Compact"/>
              <w:jc w:val="left"/>
            </w:pPr>
            <w:r>
              <w:t xml:space="preserve">[Tool] Enrich code_modules response with pattern metadata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KSA-26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</w:t>
            </w:r>
          </w:p>
        </w:tc>
        <w:tc>
          <w:p>
            <w:pPr>
              <w:pStyle w:val="Compact"/>
              <w:jc w:val="left"/>
            </w:pPr>
            <w:r>
              <w:t xml:space="preserve">[MCP Server] Local Code Intelligence — Standalone MCP Server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</w:t>
            </w:r>
          </w:p>
        </w:tc>
        <w:tc>
          <w:p>
            <w:pPr>
              <w:pStyle w:val="Compact"/>
              <w:jc w:val="left"/>
            </w:pPr>
            <w:r>
              <w:t xml:space="preserve">MCP Server Scaffold — TypeScript +</w:t>
            </w:r>
            <w:r>
              <w:t xml:space="preserve"> </w:t>
            </w:r>
            <w:r>
              <w:t xml:space="preserve">@modelcontextprotocol/sdk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KSA-18</w:t>
            </w:r>
          </w:p>
        </w:tc>
        <w:tc>
          <w:p>
            <w:pPr>
              <w:pStyle w:val="Compact"/>
              <w:jc w:val="left"/>
            </w:pPr>
            <w:r>
              <w:t xml:space="preserve">SQLite Schema + FTS5 Setup — Database lifecycle and migrations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KSA-19</w:t>
            </w:r>
          </w:p>
        </w:tc>
        <w:tc>
          <w:p>
            <w:pPr>
              <w:pStyle w:val="Compact"/>
              <w:jc w:val="left"/>
            </w:pPr>
            <w:r>
              <w:t xml:space="preserve">File Scanner + Signature Extractor — Multi-language regex extraction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KSA-21</w:t>
            </w:r>
          </w:p>
        </w:tc>
        <w:tc>
          <w:p>
            <w:pPr>
              <w:pStyle w:val="Compact"/>
              <w:jc w:val="left"/>
            </w:pPr>
            <w:r>
              <w:t xml:space="preserve">Background Indexing + File Watcher — Non-blocking incremental updates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(incremental detection)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8" w:name="appendix"/>
    <w:p>
      <w:pPr>
        <w:pStyle w:val="Heading2"/>
      </w:pPr>
      <w:r>
        <w:t xml:space="preserve">8. Appendix</w:t>
      </w:r>
    </w:p>
    <w:bookmarkStart w:id="53" w:name="pattern-detection-logic-reference"/>
    <w:p>
      <w:pPr>
        <w:pStyle w:val="Heading3"/>
      </w:pPr>
      <w:r>
        <w:t xml:space="preserve">Pattern Detection Logic Reference</w:t>
      </w:r>
    </w:p>
    <w:p>
      <w:pPr>
        <w:pStyle w:val="FirstParagraph"/>
      </w:pPr>
      <w:r>
        <w:t xml:space="preserve">The following table summarizes the detection logic that must be ported from scripts to MCP indexer: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613"/>
        <w:gridCol w:w="2493"/>
        <w:gridCol w:w="2493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Input Data</w:t>
            </w:r>
          </w:p>
        </w:tc>
        <w:tc>
          <w:p>
            <w:pPr>
              <w:pStyle w:val="Compact"/>
              <w:jc w:val="left"/>
            </w:pPr>
            <w:r>
              <w:t xml:space="preserve">Detection Logic</w:t>
            </w:r>
          </w:p>
        </w:tc>
        <w:tc>
          <w:p>
            <w:pPr>
              <w:pStyle w:val="Compact"/>
              <w:jc w:val="left"/>
            </w:pPr>
            <w:r>
              <w:t xml:space="preserve">Possible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 Style</w:t>
            </w:r>
          </w:p>
        </w:tc>
        <w:tc>
          <w:p>
            <w:pPr>
              <w:pStyle w:val="Compact"/>
              <w:jc w:val="left"/>
            </w:pPr>
            <w:r>
              <w:t xml:space="preserve">annotations, imports, function names</w:t>
            </w:r>
          </w:p>
        </w:tc>
        <w:tc>
          <w:p>
            <w:pPr>
              <w:pStyle w:val="Compact"/>
              <w:jc w:val="left"/>
            </w:pPr>
            <w:r>
              <w:t xml:space="preserve">Check for</w:t>
            </w:r>
            <w:r>
              <w:t xml:space="preserve"> </w:t>
            </w:r>
            <w:r>
              <w:rPr>
                <w:rStyle w:val="VerbatimChar"/>
              </w:rPr>
              <w:t xml:space="preserve">@Inject</w:t>
            </w:r>
            <w:r>
              <w:t xml:space="preserve">/</w:t>
            </w:r>
            <w:r>
              <w:rPr>
                <w:rStyle w:val="VerbatimChar"/>
              </w:rPr>
              <w:t xml:space="preserve">@Autowired</w:t>
            </w:r>
            <w:r>
              <w:t xml:space="preserve"> </w:t>
            </w:r>
            <w:r>
              <w:t xml:space="preserve">→ field injection; Check for constructor with params → constructor injection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field injection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constructor injection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class names, imports</w:t>
            </w:r>
          </w:p>
        </w:tc>
        <w:tc>
          <w:p>
            <w:pPr>
              <w:pStyle w:val="Compact"/>
              <w:jc w:val="left"/>
            </w:pPr>
            <w:r>
              <w:t xml:space="preserve">Check for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/</w:t>
            </w:r>
            <w:r>
              <w:rPr>
                <w:rStyle w:val="VerbatimChar"/>
              </w:rPr>
              <w:t xml:space="preserve">Either</w:t>
            </w:r>
            <w:r>
              <w:t xml:space="preserve"> </w:t>
            </w:r>
            <w:r>
              <w:t xml:space="preserve">→ Result type; Check for</w:t>
            </w:r>
            <w:r>
              <w:t xml:space="preserve"> </w:t>
            </w:r>
            <w:r>
              <w:rPr>
                <w:rStyle w:val="VerbatimChar"/>
              </w:rPr>
              <w:t xml:space="preserve">ExceptionHandler</w:t>
            </w:r>
            <w:r>
              <w:t xml:space="preserve">/</w:t>
            </w:r>
            <w:r>
              <w:rPr>
                <w:rStyle w:val="VerbatimChar"/>
              </w:rPr>
              <w:t xml:space="preserve">ControllerAdvice</w:t>
            </w:r>
            <w:r>
              <w:t xml:space="preserve"> </w:t>
            </w:r>
            <w:r>
              <w:t xml:space="preserve">→ exception handler; Check for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/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→ try-catch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Result type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exception handler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try-catch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Naming</w:t>
            </w:r>
          </w:p>
        </w:tc>
        <w:tc>
          <w:p>
            <w:pPr>
              <w:pStyle w:val="Compact"/>
              <w:jc w:val="left"/>
            </w:pPr>
            <w:r>
              <w:t xml:space="preserve">class names</w:t>
            </w:r>
          </w:p>
        </w:tc>
        <w:tc>
          <w:p>
            <w:pPr>
              <w:pStyle w:val="Compact"/>
              <w:jc w:val="left"/>
            </w:pPr>
            <w:r>
              <w:t xml:space="preserve">Check suffixes: Controller, Service, Repository</w:t>
            </w:r>
          </w:p>
        </w:tc>
        <w:tc>
          <w:p>
            <w:pPr>
              <w:pStyle w:val="Compact"/>
              <w:jc w:val="left"/>
            </w:pPr>
            <w:r>
              <w:t xml:space="preserve">"</w:t>
            </w:r>
            <w:r>
              <w:rPr>
                <w:iCs/>
                <w:i/>
              </w:rPr>
              <w:t xml:space="preserve">Controller,</w:t>
            </w:r>
            <w:r>
              <w:rPr>
                <w:iCs/>
                <w:i/>
              </w:rPr>
              <w:t xml:space="preserve"> </w:t>
            </w:r>
            <w:r>
              <w:t xml:space="preserve">Service, *Repository" or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  <w:tc>
          <w:p>
            <w:pPr>
              <w:pStyle w:val="Compact"/>
              <w:jc w:val="left"/>
            </w:pPr>
            <w:r>
              <w:t xml:space="preserve">Check for slf4j, log4j, logging, console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SLF4J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Log4j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logging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console.log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  <w:tc>
          <w:p>
            <w:pPr>
              <w:pStyle w:val="Compact"/>
              <w:jc w:val="left"/>
            </w:pPr>
            <w:r>
              <w:t xml:space="preserve">Check for junit, jest, pytest, vitest, kotest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JUnit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Jest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pytest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vitest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kotest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module name, class names, package names</w:t>
            </w:r>
          </w:p>
        </w:tc>
        <w:tc>
          <w:p>
            <w:pPr>
              <w:pStyle w:val="Compact"/>
              <w:jc w:val="left"/>
            </w:pPr>
            <w:r>
              <w:t xml:space="preserve">Keyword matching (case-insensitive) against purpose map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layer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Business logic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Data access</w:t>
            </w:r>
            <w:r>
              <w:t xml:space="preserve">”</w:t>
            </w:r>
            <w:r>
              <w:t xml:space="preserve">, etc.</w:t>
            </w:r>
          </w:p>
        </w:tc>
      </w:tr>
    </w:tbl>
    <w:bookmarkEnd w:id="53"/>
    <w:bookmarkStart w:id="54" w:name="tier-classification"/>
    <w:p>
      <w:pPr>
        <w:pStyle w:val="Heading3"/>
      </w:pPr>
      <w:r>
        <w:t xml:space="preserve">Tier Classification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80"/>
        <w:gridCol w:w="1980"/>
        <w:gridCol w:w="2880"/>
        <w:gridCol w:w="1980"/>
      </w:tblGrid>
      <w:tr>
        <w:tc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p>
            <w:pPr>
              <w:pStyle w:val="Compact"/>
              <w:jc w:val="left"/>
            </w:pPr>
            <w:r>
              <w:t xml:space="preserve">Pattern Support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p>
            <w:pPr>
              <w:pStyle w:val="Compact"/>
              <w:jc w:val="left"/>
            </w:pPr>
            <w:r>
              <w:t xml:space="preserve">Node.js/TypeScript, Python, Kotlin/Java</w:t>
            </w:r>
          </w:p>
        </w:tc>
        <w:tc>
          <w:p>
            <w:pPr>
              <w:pStyle w:val="Compact"/>
              <w:jc w:val="left"/>
            </w:pPr>
            <w:r>
              <w:t xml:space="preserve">Full (all 6 patterns)</w:t>
            </w:r>
          </w:p>
        </w:tc>
        <w:tc>
          <w:p>
            <w:pPr>
              <w:pStyle w:val="Compact"/>
              <w:jc w:val="left"/>
            </w:pPr>
            <w:r>
              <w:t xml:space="preserve">Rich annotation/import parsing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p>
            <w:pPr>
              <w:pStyle w:val="Compact"/>
              <w:jc w:val="left"/>
            </w:pPr>
            <w:r>
              <w:t xml:space="preserve">Bash, PowerShell, CMD</w:t>
            </w:r>
          </w:p>
        </w:tc>
        <w:tc>
          <w:p>
            <w:pPr>
              <w:pStyle w:val="Compact"/>
              <w:jc w:val="left"/>
            </w:pPr>
            <w:r>
              <w:t xml:space="preserve">Basic (DI + Naming only)</w:t>
            </w:r>
          </w:p>
        </w:tc>
        <w:tc>
          <w:p>
            <w:pPr>
              <w:pStyle w:val="Compact"/>
              <w:jc w:val="left"/>
            </w:pPr>
            <w:r>
              <w:t xml:space="preserve">Limited parsing capabilities; no annotation system</w:t>
            </w:r>
          </w:p>
        </w:tc>
      </w:tr>
    </w:tbl>
    <w:bookmarkEnd w:id="54"/>
    <w:bookmarkStart w:id="55" w:name="source-code-references"/>
    <w:p>
      <w:pPr>
        <w:pStyle w:val="Heading3"/>
      </w:pPr>
      <w:r>
        <w:t xml:space="preserve">Source Code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scripts/python/patterns.py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detect_patterns()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infer_module_purpose()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_detect_di()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_detect_error_handling()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_detect_naming()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_detect_logging()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_detect_testing()</w:t>
            </w:r>
          </w:p>
        </w:tc>
        <w:tc>
          <w:p>
            <w:pPr>
              <w:pStyle w:val="Compact"/>
              <w:jc w:val="left"/>
            </w:pPr>
            <w:r>
              <w:t xml:space="preserve">Python reference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scripts/nodejs/src/full-indexer.ts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detectDiStyle()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detectErrorHandling()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detectNaming()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detectLogging()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detectTesting()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detectPatterns()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inferModulePurpose()</w:t>
            </w:r>
          </w:p>
        </w:tc>
        <w:tc>
          <w:p>
            <w:pPr>
              <w:pStyle w:val="Compact"/>
              <w:jc w:val="left"/>
            </w:pPr>
            <w:r>
              <w:t xml:space="preserve">TypeScript reference implementation</w:t>
            </w:r>
          </w:p>
        </w:tc>
      </w:tr>
    </w:tbl>
    <w:bookmarkEnd w:id="55"/>
    <w:bookmarkStart w:id="56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standard for AI agent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p>
            <w:pPr>
              <w:pStyle w:val="Compact"/>
              <w:jc w:val="left"/>
            </w:pPr>
            <w:r>
              <w:t xml:space="preserve">Dependency Injection — design pattern for managing object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FTS5</w:t>
            </w:r>
          </w:p>
        </w:tc>
        <w:tc>
          <w:p>
            <w:pPr>
              <w:pStyle w:val="Compact"/>
              <w:jc w:val="left"/>
            </w:pPr>
            <w:r>
              <w:t xml:space="preserve">Full-Text Search 5 — SQLite extension for text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p>
            <w:pPr>
              <w:pStyle w:val="Compact"/>
              <w:jc w:val="left"/>
            </w:pPr>
            <w:r>
              <w:t xml:space="preserve">Languages with full pattern detection support (Node.js, Python, Kotlin)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p>
            <w:pPr>
              <w:pStyle w:val="Compact"/>
              <w:jc w:val="left"/>
            </w:pPr>
            <w:r>
              <w:t xml:space="preserve">Languages with basic pattern detection support (Bash, PowerShell, CMD)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Detection</w:t>
            </w:r>
          </w:p>
        </w:tc>
        <w:tc>
          <w:p>
            <w:pPr>
              <w:pStyle w:val="Compact"/>
              <w:jc w:val="left"/>
            </w:pPr>
            <w:r>
              <w:t xml:space="preserve">Process of identifying coding patterns from parsed source code metadata</w:t>
            </w:r>
          </w:p>
        </w:tc>
      </w:tr>
    </w:tbl>
    <w:bookmarkEnd w:id="56"/>
    <w:bookmarkStart w:id="57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patterns implementation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.analysis/code-intelligence/scripts/python/patterns.py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indexer implementation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.analysis/code-intelligence/scripts/nodejs/src/full-indexer.ts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KSA-25 Schema definition</w:t>
            </w:r>
          </w:p>
        </w:tc>
        <w:tc>
          <w:p>
            <w:pPr>
              <w:pStyle w:val="Compact"/>
              <w:jc w:val="left"/>
            </w:pPr>
            <w:r>
              <w:t xml:space="preserve">Jira ticket KSA-25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 overview</w:t>
            </w:r>
          </w:p>
        </w:tc>
        <w:tc>
          <w:p>
            <w:pPr>
              <w:pStyle w:val="Compact"/>
              <w:jc w:val="left"/>
            </w:pPr>
            <w:r>
              <w:t xml:space="preserve">Jira ticket KSA-24</w:t>
            </w:r>
          </w:p>
        </w:tc>
      </w:tr>
    </w:tbl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9" Target="media/rId29.png" /><Relationship Type="http://schemas.openxmlformats.org/officeDocument/2006/relationships/hyperlink" Id="rId32" Target="diagrams/business-flow.drawio" TargetMode="External" /><Relationship Type="http://schemas.openxmlformats.org/officeDocument/2006/relationships/hyperlink" Id="rId30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iagrams/business-flow.drawio" TargetMode="External" /><Relationship Type="http://schemas.openxmlformats.org/officeDocument/2006/relationships/hyperlink" Id="rId30" Target="diagrams/use-case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2026-05-23T01:03:42Z</dcterms:created>
  <dcterms:modified xsi:type="dcterms:W3CDTF">2026-05-23T01:03:42Z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