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software-test-plan-stp"/>
    <w:p>
      <w:pPr>
        <w:pStyle w:val="Heading1"/>
      </w:pPr>
      <w:r>
        <w:t xml:space="preserve">Software Test Plan (STP)</w:t>
      </w:r>
    </w:p>
    <w:bookmarkStart w:id="20" w:name="X91dc2b0f40ec17a818966eecb1620d41672cc4d"/>
    <w:p>
      <w:pPr>
        <w:pStyle w:val="Heading2"/>
      </w:pPr>
      <w:r>
        <w:t xml:space="preserve">Kiro SDLC Agent — KSA-3: Injector — Copy Resources to Workspace</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KSA-3</w:t>
            </w:r>
          </w:p>
        </w:tc>
      </w:tr>
      <w:tr>
        <w:tc>
          <w:p>
            <w:pPr>
              <w:pStyle w:val="Compact"/>
              <w:jc w:val="left"/>
            </w:pPr>
            <w:r>
              <w:t xml:space="preserve">Title</w:t>
            </w:r>
          </w:p>
        </w:tc>
        <w:tc>
          <w:p>
            <w:pPr>
              <w:pStyle w:val="Compact"/>
              <w:jc w:val="left"/>
            </w:pPr>
            <w:r>
              <w:t xml:space="preserve">Injector — Copy Resources to Workspace</w:t>
            </w:r>
          </w:p>
        </w:tc>
      </w:tr>
      <w:tr>
        <w:tc>
          <w:p>
            <w:pPr>
              <w:pStyle w:val="Compact"/>
              <w:jc w:val="left"/>
            </w:pPr>
            <w:r>
              <w:t xml:space="preserve">Author</w:t>
            </w:r>
          </w:p>
        </w:tc>
        <w:tc>
          <w:p>
            <w:pPr>
              <w:pStyle w:val="Compact"/>
              <w:jc w:val="left"/>
            </w:pPr>
            <w:r>
              <w:t xml:space="preserve">QA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2025-01-20</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BRD-v1.0-KSA-3.docx</w:t>
            </w:r>
          </w:p>
        </w:tc>
      </w:tr>
      <w:tr>
        <w:tc>
          <w:p>
            <w:pPr>
              <w:pStyle w:val="Compact"/>
              <w:jc w:val="left"/>
            </w:pPr>
            <w:r>
              <w:t xml:space="preserve">Related FSD</w:t>
            </w:r>
          </w:p>
        </w:tc>
        <w:tc>
          <w:p>
            <w:pPr>
              <w:pStyle w:val="Compact"/>
              <w:jc w:val="left"/>
            </w:pPr>
            <w:r>
              <w:t xml:space="preserve">FSD-v1.0-KSA-3.docx</w:t>
            </w:r>
          </w:p>
        </w:tc>
      </w:tr>
    </w:tbl>
    <w:p>
      <w:r>
        <w:pict>
          <v:rect style="width:0;height:1.5pt" o:hralign="center" o:hrstd="t" o:hr="t"/>
        </w:pict>
      </w:r>
    </w:p>
    <w:bookmarkEnd w:id="21"/>
    <w:bookmarkStart w:id="22" w:name="author-tracking"/>
    <w:p>
      <w:pPr>
        <w:pStyle w:val="Heading2"/>
      </w:pPr>
      <w:r>
        <w:t xml:space="preserve">Author Tracking</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Position</w:t>
            </w:r>
          </w:p>
        </w:tc>
        <w:tc>
          <w:p>
            <w:pPr>
              <w:pStyle w:val="Compact"/>
              <w:jc w:val="left"/>
            </w:pPr>
            <w:r>
              <w:t xml:space="preserve">Responsibility</w:t>
            </w:r>
          </w:p>
        </w:tc>
      </w:tr>
      <w:tr>
        <w:tc>
          <w:p>
            <w:pPr>
              <w:pStyle w:val="Compact"/>
              <w:jc w:val="left"/>
            </w:pPr>
            <w:r>
              <w:t xml:space="preserve">Author</w:t>
            </w:r>
          </w:p>
        </w:tc>
        <w:tc>
          <w:p>
            <w:pPr>
              <w:pStyle w:val="Compact"/>
              <w:jc w:val="left"/>
            </w:pPr>
            <w:r>
              <w:t xml:space="preserve">QA Agent – QA Engineer</w:t>
            </w:r>
          </w:p>
        </w:tc>
        <w:tc>
          <w:p>
            <w:pPr>
              <w:pStyle w:val="Compact"/>
              <w:jc w:val="left"/>
            </w:pPr>
            <w:r>
              <w:t xml:space="preserve">Create document</w:t>
            </w:r>
          </w:p>
        </w:tc>
      </w:tr>
      <w:tr>
        <w:tc>
          <w:p>
            <w:pPr>
              <w:pStyle w:val="Compact"/>
              <w:jc w:val="left"/>
            </w:pPr>
            <w:r>
              <w:t xml:space="preserve">Peer Reviewer</w:t>
            </w:r>
          </w:p>
        </w:tc>
        <w:tc>
          <w:p>
            <w:pPr>
              <w:pStyle w:val="Compact"/>
              <w:jc w:val="left"/>
            </w:pPr>
            <w:r>
              <w:t xml:space="preserve">SM Agent – Scrum Master</w:t>
            </w:r>
          </w:p>
        </w:tc>
        <w:tc>
          <w:p>
            <w:pPr>
              <w:pStyle w:val="Compact"/>
              <w:jc w:val="left"/>
            </w:pPr>
            <w:r>
              <w:t xml:space="preserve">Review document</w:t>
            </w:r>
          </w:p>
        </w:tc>
      </w:tr>
    </w:tbl>
    <w:p>
      <w:r>
        <w:pict>
          <v:rect style="width:0;height:1.5pt" o:hralign="center" o:hrstd="t" o:hr="t"/>
        </w:pict>
      </w:r>
    </w:p>
    <w:bookmarkEnd w:id="22"/>
    <w:bookmarkStart w:id="23" w:name="revision-history"/>
    <w:p>
      <w:pPr>
        <w:pStyle w:val="Heading2"/>
      </w:pPr>
      <w:r>
        <w:t xml:space="preserve">Revision History</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2025-01-20</w:t>
            </w:r>
          </w:p>
        </w:tc>
        <w:tc>
          <w:p>
            <w:pPr>
              <w:pStyle w:val="Compact"/>
              <w:jc w:val="left"/>
            </w:pPr>
            <w:r>
              <w:t xml:space="preserve">QA Agent</w:t>
            </w:r>
          </w:p>
        </w:tc>
        <w:tc>
          <w:p>
            <w:pPr>
              <w:pStyle w:val="Compact"/>
              <w:jc w:val="left"/>
            </w:pPr>
            <w:r>
              <w:t xml:space="preserve">Initiate document — auto-generated from BRD and FSD</w:t>
            </w:r>
          </w:p>
        </w:tc>
      </w:tr>
    </w:tbl>
    <w:p>
      <w:r>
        <w:pict>
          <v:rect style="width:0;height:1.5pt" o:hralign="center" o:hrstd="t" o:hr="t"/>
        </w:pict>
      </w:r>
    </w:p>
    <w:bookmarkEnd w:id="23"/>
    <w:bookmarkStart w:id="24" w:name="sign-off"/>
    <w:p>
      <w:pPr>
        <w:pStyle w:val="Heading2"/>
      </w:pPr>
      <w:r>
        <w:t xml:space="preserve">Sign-Off</w:t>
      </w:r>
    </w:p>
    <w:tbl>
      <w:tblPr>
        <w:tblStyle w:val="Table"/>
        <w:tblW w:type="pct" w:w="0.0"/>
        <w:tblLook w:firstRow="1" w:lastRow="0" w:firstColumn="0" w:lastColumn="0" w:noHBand="0" w:noVBand="0" w:val="0020"/>
      </w:tblPr>
      <w:tblGrid/>
      <w:tr>
        <w:tc>
          <w:p>
            <w:pPr>
              <w:pStyle w:val="Compact"/>
              <w:jc w:val="left"/>
            </w:pPr>
            <w:r>
              <w:t xml:space="preserve">Name</w:t>
            </w:r>
          </w:p>
        </w:tc>
        <w:tc>
          <w:p>
            <w:pPr>
              <w:pStyle w:val="Compact"/>
              <w:jc w:val="left"/>
            </w:pPr>
            <w:r>
              <w:t xml:space="preserve">Signature and date</w:t>
            </w:r>
          </w:p>
        </w:tc>
      </w:tr>
      <w:tr>
        <w:tc>
          <w:p/>
        </w:tc>
        <w:tc>
          <w:p>
            <w:pPr>
              <w:pStyle w:val="Compact"/>
              <w:jc w:val="left"/>
            </w:pPr>
            <w:r>
              <w:t xml:space="preserve">☐ I agree and confirm the test plan in this STP</w:t>
            </w:r>
          </w:p>
        </w:tc>
      </w:tr>
      <w:tr>
        <w:tc>
          <w:p/>
        </w:tc>
        <w:tc>
          <w:p>
            <w:pPr>
              <w:pStyle w:val="Compact"/>
              <w:jc w:val="left"/>
            </w:pPr>
            <w:r>
              <w:t xml:space="preserve">☐ I agree and confirm the test plan in this STP</w:t>
            </w:r>
          </w:p>
        </w:tc>
      </w:tr>
    </w:tbl>
    <w:p>
      <w:r>
        <w:pict>
          <v:rect style="width:0;height:1.5pt" o:hralign="center" o:hrstd="t" o:hr="t"/>
        </w:pict>
      </w:r>
    </w:p>
    <w:bookmarkEnd w:id="24"/>
    <w:bookmarkStart w:id="28" w:name="introduction"/>
    <w:p>
      <w:pPr>
        <w:pStyle w:val="Heading2"/>
      </w:pPr>
      <w:r>
        <w:t xml:space="preserve">1. Introduction</w:t>
      </w:r>
    </w:p>
    <w:bookmarkStart w:id="25" w:name="purpose"/>
    <w:p>
      <w:pPr>
        <w:pStyle w:val="Heading3"/>
      </w:pPr>
      <w:r>
        <w:t xml:space="preserve">1.1 Purpose</w:t>
      </w:r>
    </w:p>
    <w:p>
      <w:pPr>
        <w:pStyle w:val="FirstParagraph"/>
      </w:pPr>
      <w:r>
        <w:t xml:space="preserve">This test plan defines the testing strategy, scope, schedule, and resources for the</w:t>
      </w:r>
      <w:r>
        <w:t xml:space="preserve"> </w:t>
      </w:r>
      <w:r>
        <w:rPr>
          <w:bCs/>
          <w:b/>
        </w:rPr>
        <w:t xml:space="preserve">Injector</w:t>
      </w:r>
      <w:r>
        <w:t xml:space="preserve"> </w:t>
      </w:r>
      <w:r>
        <w:t xml:space="preserve">module (KSA-3) of the Kiro SDLC Agent VS Code extension. The Injector is responsible for copying bundled resource files from the extension’s installation directory into the user’s workspace, supporting full injection, selective injection, recursive copy with exclusions, filtered copy, and status checking.</w:t>
      </w:r>
    </w:p>
    <w:bookmarkEnd w:id="25"/>
    <w:bookmarkStart w:id="26" w:name="test-objectives"/>
    <w:p>
      <w:pPr>
        <w:pStyle w:val="Heading3"/>
      </w:pPr>
      <w:r>
        <w:t xml:space="preserve">1.2 Test Objectives</w:t>
      </w:r>
    </w:p>
    <w:p>
      <w:pPr>
        <w:numPr>
          <w:ilvl w:val="0"/>
          <w:numId w:val="1001"/>
        </w:numPr>
        <w:pStyle w:val="Compact"/>
      </w:pPr>
      <w:r>
        <w:t xml:space="preserve">Verify all five functional features (injectAll, injectSelective, copyDirRecursive, copyFiltered, checkStatus) work per FSD specifications</w:t>
      </w:r>
    </w:p>
    <w:p>
      <w:pPr>
        <w:numPr>
          <w:ilvl w:val="0"/>
          <w:numId w:val="1001"/>
        </w:numPr>
        <w:pStyle w:val="Compact"/>
      </w:pPr>
      <w:r>
        <w:t xml:space="preserve">Validate all 17 business rules (BR-1 through BR-17) are correctly enforced</w:t>
      </w:r>
    </w:p>
    <w:p>
      <w:pPr>
        <w:numPr>
          <w:ilvl w:val="0"/>
          <w:numId w:val="1001"/>
        </w:numPr>
        <w:pStyle w:val="Compact"/>
      </w:pPr>
      <w:r>
        <w:t xml:space="preserve">Ensure directory exclusion logic is case-sensitive and applies at any depth</w:t>
      </w:r>
    </w:p>
    <w:p>
      <w:pPr>
        <w:numPr>
          <w:ilvl w:val="0"/>
          <w:numId w:val="1001"/>
        </w:numPr>
        <w:pStyle w:val="Compact"/>
      </w:pPr>
      <w:r>
        <w:t xml:space="preserve">Verify cross-platform path handling (Windows, macOS, Linux)</w:t>
      </w:r>
    </w:p>
    <w:p>
      <w:pPr>
        <w:numPr>
          <w:ilvl w:val="0"/>
          <w:numId w:val="1001"/>
        </w:numPr>
        <w:pStyle w:val="Compact"/>
      </w:pPr>
      <w:r>
        <w:t xml:space="preserve">Confirm error handling produces correct user-facing messages per FSD Section 9</w:t>
      </w:r>
    </w:p>
    <w:p>
      <w:pPr>
        <w:numPr>
          <w:ilvl w:val="0"/>
          <w:numId w:val="1001"/>
        </w:numPr>
        <w:pStyle w:val="Compact"/>
      </w:pPr>
      <w:r>
        <w:t xml:space="preserve">Validate non-functional requirements (performance ≤ 5s, async I/O, reliability)</w:t>
      </w:r>
    </w:p>
    <w:bookmarkEnd w:id="26"/>
    <w:bookmarkStart w:id="27" w:name="references"/>
    <w:p>
      <w:pPr>
        <w:pStyle w:val="Heading3"/>
      </w:pPr>
      <w:r>
        <w:t xml:space="preserve">1.3 References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documents/KSA-3/BRD.md</w:t>
            </w:r>
          </w:p>
        </w:tc>
      </w:tr>
      <w:tr>
        <w:tc>
          <w:p>
            <w:pPr>
              <w:pStyle w:val="Compact"/>
              <w:jc w:val="left"/>
            </w:pPr>
            <w:r>
              <w:t xml:space="preserve">FSD</w:t>
            </w:r>
          </w:p>
        </w:tc>
        <w:tc>
          <w:p>
            <w:pPr>
              <w:pStyle w:val="Compact"/>
              <w:jc w:val="left"/>
            </w:pPr>
            <w:r>
              <w:t xml:space="preserve">documents/KSA-3/FSD.md</w:t>
            </w:r>
          </w:p>
        </w:tc>
      </w:tr>
      <w:tr>
        <w:tc>
          <w:p>
            <w:pPr>
              <w:pStyle w:val="Compact"/>
              <w:jc w:val="left"/>
            </w:pPr>
            <w:r>
              <w:t xml:space="preserve">Source Code</w:t>
            </w:r>
          </w:p>
        </w:tc>
        <w:tc>
          <w:p>
            <w:pPr>
              <w:pStyle w:val="Compact"/>
              <w:jc w:val="left"/>
            </w:pPr>
            <w:r>
              <w:t xml:space="preserve">kiro-sdlc-agents/src/injector.ts, kiro-sdlc-agents/src/config.ts</w:t>
            </w:r>
          </w:p>
        </w:tc>
      </w:tr>
    </w:tbl>
    <w:p>
      <w:r>
        <w:pict>
          <v:rect style="width:0;height:1.5pt" o:hralign="center" o:hrstd="t" o:hr="t"/>
        </w:pict>
      </w:r>
    </w:p>
    <w:bookmarkEnd w:id="27"/>
    <w:bookmarkEnd w:id="28"/>
    <w:bookmarkStart w:id="36" w:name="test-strategy"/>
    <w:p>
      <w:pPr>
        <w:pStyle w:val="Heading2"/>
      </w:pPr>
      <w:r>
        <w:t xml:space="preserve">2. Test Strategy</w:t>
      </w:r>
    </w:p>
    <w:bookmarkStart w:id="29" w:name="test-levels"/>
    <w:p>
      <w:pPr>
        <w:pStyle w:val="Heading3"/>
      </w:pPr>
      <w:r>
        <w:t xml:space="preserve">2.1 Test Levels</w:t>
      </w:r>
    </w:p>
    <w:tbl>
      <w:tblPr>
        <w:tblStyle w:val="Table"/>
        <w:tblW w:type="pct" w:w="5000.0"/>
        <w:tblLook w:firstRow="1" w:lastRow="0" w:firstColumn="0" w:lastColumn="0" w:noHBand="0" w:noVBand="0" w:val="0020"/>
      </w:tblPr>
      <w:tblGrid>
        <w:gridCol w:w="1680"/>
        <w:gridCol w:w="1680"/>
        <w:gridCol w:w="2880"/>
        <w:gridCol w:w="1680"/>
      </w:tblGrid>
      <w:tr>
        <w:tc>
          <w:p>
            <w:pPr>
              <w:pStyle w:val="Compact"/>
              <w:jc w:val="left"/>
            </w:pPr>
            <w:r>
              <w:t xml:space="preserve">Level</w:t>
            </w:r>
          </w:p>
        </w:tc>
        <w:tc>
          <w:p>
            <w:pPr>
              <w:pStyle w:val="Compact"/>
              <w:jc w:val="left"/>
            </w:pPr>
            <w:r>
              <w:t xml:space="preserve">Scope</w:t>
            </w:r>
          </w:p>
        </w:tc>
        <w:tc>
          <w:p>
            <w:pPr>
              <w:pStyle w:val="Compact"/>
              <w:jc w:val="left"/>
            </w:pPr>
            <w:r>
              <w:t xml:space="preserve">Automation</w:t>
            </w:r>
          </w:p>
        </w:tc>
        <w:tc>
          <w:p>
            <w:pPr>
              <w:pStyle w:val="Compact"/>
              <w:jc w:val="left"/>
            </w:pPr>
            <w:r>
              <w:t xml:space="preserve">Tools</w:t>
            </w:r>
          </w:p>
        </w:tc>
      </w:tr>
      <w:tr>
        <w:tc>
          <w:p>
            <w:pPr>
              <w:pStyle w:val="Compact"/>
              <w:jc w:val="left"/>
            </w:pPr>
            <w:r>
              <w:t xml:space="preserve">PBT</w:t>
            </w:r>
          </w:p>
        </w:tc>
        <w:tc>
          <w:p>
            <w:pPr>
              <w:pStyle w:val="Compact"/>
              <w:jc w:val="left"/>
            </w:pPr>
            <w:r>
              <w:t xml:space="preserve">Correctness properties for exclusion logic, filter matching, path handling</w:t>
            </w:r>
          </w:p>
        </w:tc>
        <w:tc>
          <w:p>
            <w:pPr>
              <w:pStyle w:val="Compact"/>
              <w:jc w:val="left"/>
            </w:pPr>
            <w:r>
              <w:t xml:space="preserve">Automated</w:t>
            </w:r>
          </w:p>
        </w:tc>
        <w:tc>
          <w:p>
            <w:pPr>
              <w:pStyle w:val="Compact"/>
              <w:jc w:val="left"/>
            </w:pPr>
            <w:r>
              <w:t xml:space="preserve">vitest + fast-check</w:t>
            </w:r>
          </w:p>
        </w:tc>
      </w:tr>
      <w:tr>
        <w:tc>
          <w:p>
            <w:pPr>
              <w:pStyle w:val="Compact"/>
              <w:jc w:val="left"/>
            </w:pPr>
            <w:r>
              <w:t xml:space="preserve">UT</w:t>
            </w:r>
          </w:p>
        </w:tc>
        <w:tc>
          <w:p>
            <w:pPr>
              <w:pStyle w:val="Compact"/>
              <w:jc w:val="left"/>
            </w:pPr>
            <w:r>
              <w:t xml:space="preserve">Unit tests for individual functions (copyDirRecursive, copyFiltered, checkStatus)</w:t>
            </w:r>
          </w:p>
        </w:tc>
        <w:tc>
          <w:p>
            <w:pPr>
              <w:pStyle w:val="Compact"/>
              <w:jc w:val="left"/>
            </w:pPr>
            <w:r>
              <w:t xml:space="preserve">Automated</w:t>
            </w:r>
          </w:p>
        </w:tc>
        <w:tc>
          <w:p>
            <w:pPr>
              <w:pStyle w:val="Compact"/>
              <w:jc w:val="left"/>
            </w:pPr>
            <w:r>
              <w:t xml:space="preserve">vitest + mock-fs</w:t>
            </w:r>
          </w:p>
        </w:tc>
      </w:tr>
      <w:tr>
        <w:tc>
          <w:p>
            <w:pPr>
              <w:pStyle w:val="Compact"/>
              <w:jc w:val="left"/>
            </w:pPr>
            <w:r>
              <w:t xml:space="preserve">IT</w:t>
            </w:r>
          </w:p>
        </w:tc>
        <w:tc>
          <w:p>
            <w:pPr>
              <w:pStyle w:val="Compact"/>
              <w:jc w:val="left"/>
            </w:pPr>
            <w:r>
              <w:t xml:space="preserve">Integration tests with real file system operations</w:t>
            </w:r>
          </w:p>
        </w:tc>
        <w:tc>
          <w:p>
            <w:pPr>
              <w:pStyle w:val="Compact"/>
              <w:jc w:val="left"/>
            </w:pPr>
            <w:r>
              <w:t xml:space="preserve">Automated</w:t>
            </w:r>
          </w:p>
        </w:tc>
        <w:tc>
          <w:p>
            <w:pPr>
              <w:pStyle w:val="Compact"/>
              <w:jc w:val="left"/>
            </w:pPr>
            <w:r>
              <w:t xml:space="preserve">vitest + tmp directories</w:t>
            </w:r>
          </w:p>
        </w:tc>
      </w:tr>
      <w:tr>
        <w:tc>
          <w:p>
            <w:pPr>
              <w:pStyle w:val="Compact"/>
              <w:jc w:val="left"/>
            </w:pPr>
            <w:r>
              <w:t xml:space="preserve">E2E-API</w:t>
            </w:r>
          </w:p>
        </w:tc>
        <w:tc>
          <w:p>
            <w:pPr>
              <w:pStyle w:val="Compact"/>
              <w:jc w:val="left"/>
            </w:pPr>
            <w:r>
              <w:t xml:space="preserve">N/A (no REST API — VS Code extension module)</w:t>
            </w:r>
          </w:p>
        </w:tc>
        <w:tc>
          <w:p>
            <w:pPr>
              <w:pStyle w:val="Compact"/>
              <w:jc w:val="left"/>
            </w:pPr>
            <w:r>
              <w:t xml:space="preserve">N/A</w:t>
            </w:r>
          </w:p>
        </w:tc>
        <w:tc>
          <w:p>
            <w:pPr>
              <w:pStyle w:val="Compact"/>
              <w:jc w:val="left"/>
            </w:pPr>
            <w:r>
              <w:t xml:space="preserve">N/A</w:t>
            </w:r>
          </w:p>
        </w:tc>
      </w:tr>
      <w:tr>
        <w:tc>
          <w:p>
            <w:pPr>
              <w:pStyle w:val="Compact"/>
              <w:jc w:val="left"/>
            </w:pPr>
            <w:r>
              <w:t xml:space="preserve">E2E-UI</w:t>
            </w:r>
          </w:p>
        </w:tc>
        <w:tc>
          <w:p>
            <w:pPr>
              <w:pStyle w:val="Compact"/>
              <w:jc w:val="left"/>
            </w:pPr>
            <w:r>
              <w:t xml:space="preserve">VS Code extension command execution via test harness</w:t>
            </w:r>
          </w:p>
        </w:tc>
        <w:tc>
          <w:p>
            <w:pPr>
              <w:pStyle w:val="Compact"/>
              <w:jc w:val="left"/>
            </w:pPr>
            <w:r>
              <w:t xml:space="preserve">Automated</w:t>
            </w:r>
          </w:p>
        </w:tc>
        <w:tc>
          <w:p>
            <w:pPr>
              <w:pStyle w:val="Compact"/>
              <w:jc w:val="left"/>
            </w:pPr>
            <w:r>
              <w:t xml:space="preserve">@vscode/test-electron</w:t>
            </w:r>
          </w:p>
        </w:tc>
      </w:tr>
      <w:tr>
        <w:tc>
          <w:p>
            <w:pPr>
              <w:pStyle w:val="Compact"/>
              <w:jc w:val="left"/>
            </w:pPr>
            <w:r>
              <w:t xml:space="preserve">SIT</w:t>
            </w:r>
          </w:p>
        </w:tc>
        <w:tc>
          <w:p>
            <w:pPr>
              <w:pStyle w:val="Compact"/>
              <w:jc w:val="left"/>
            </w:pPr>
            <w:r>
              <w:t xml:space="preserve">Manual exploratory testing in VS Code</w:t>
            </w:r>
          </w:p>
        </w:tc>
        <w:tc>
          <w:p>
            <w:pPr>
              <w:pStyle w:val="Compact"/>
              <w:jc w:val="left"/>
            </w:pPr>
            <w:r>
              <w:t xml:space="preserve">Manual</w:t>
            </w:r>
          </w:p>
        </w:tc>
        <w:tc>
          <w:p>
            <w:pPr>
              <w:pStyle w:val="Compact"/>
              <w:jc w:val="left"/>
            </w:pPr>
            <w:r>
              <w:t xml:space="preserve">VS Code + manual</w:t>
            </w:r>
          </w:p>
        </w:tc>
      </w:tr>
    </w:tbl>
    <w:bookmarkEnd w:id="29"/>
    <w:bookmarkStart w:id="30" w:name="test-types"/>
    <w:p>
      <w:pPr>
        <w:pStyle w:val="Heading3"/>
      </w:pPr>
      <w:r>
        <w:t xml:space="preserve">2.2 Test Types</w:t>
      </w:r>
    </w:p>
    <w:tbl>
      <w:tblPr>
        <w:tblStyle w:val="Table"/>
        <w:tblW w:type="pct" w:w="5000.0"/>
        <w:tblLook w:firstRow="1" w:lastRow="0" w:firstColumn="0" w:lastColumn="0" w:noHBand="0" w:noVBand="0" w:val="0020"/>
      </w:tblPr>
      <w:tblGrid>
        <w:gridCol w:w="1532"/>
        <w:gridCol w:w="3321"/>
        <w:gridCol w:w="3065"/>
      </w:tblGrid>
      <w:tr>
        <w:tc>
          <w:p>
            <w:pPr>
              <w:pStyle w:val="Compact"/>
              <w:jc w:val="left"/>
            </w:pPr>
            <w:r>
              <w:t xml:space="preserve">Type</w:t>
            </w:r>
          </w:p>
        </w:tc>
        <w:tc>
          <w:p>
            <w:pPr>
              <w:pStyle w:val="Compact"/>
              <w:jc w:val="left"/>
            </w:pPr>
            <w:r>
              <w:t xml:space="preserve">Description</w:t>
            </w:r>
          </w:p>
        </w:tc>
        <w:tc>
          <w:p>
            <w:pPr>
              <w:pStyle w:val="Compact"/>
              <w:jc w:val="left"/>
            </w:pPr>
            <w:r>
              <w:t xml:space="preserve">Applicable</w:t>
            </w:r>
          </w:p>
        </w:tc>
      </w:tr>
      <w:tr>
        <w:tc>
          <w:p>
            <w:pPr>
              <w:pStyle w:val="Compact"/>
              <w:jc w:val="left"/>
            </w:pPr>
            <w:r>
              <w:t xml:space="preserve">Functional Testing</w:t>
            </w:r>
          </w:p>
        </w:tc>
        <w:tc>
          <w:p>
            <w:pPr>
              <w:pStyle w:val="Compact"/>
              <w:jc w:val="left"/>
            </w:pPr>
            <w:r>
              <w:t xml:space="preserve">Verify features work per FSD use cases (UC-1 to UC-5)</w:t>
            </w:r>
          </w:p>
        </w:tc>
        <w:tc>
          <w:p>
            <w:pPr>
              <w:pStyle w:val="Compact"/>
              <w:jc w:val="left"/>
            </w:pPr>
            <w:r>
              <w:t xml:space="preserve">Yes</w:t>
            </w:r>
          </w:p>
        </w:tc>
      </w:tr>
      <w:tr>
        <w:tc>
          <w:p>
            <w:pPr>
              <w:pStyle w:val="Compact"/>
              <w:jc w:val="left"/>
            </w:pPr>
            <w:r>
              <w:t xml:space="preserve">Regression Testing</w:t>
            </w:r>
          </w:p>
        </w:tc>
        <w:tc>
          <w:p>
            <w:pPr>
              <w:pStyle w:val="Compact"/>
              <w:jc w:val="left"/>
            </w:pPr>
            <w:r>
              <w:t xml:space="preserve">Ensure existing extension features are not broken</w:t>
            </w:r>
          </w:p>
        </w:tc>
        <w:tc>
          <w:p>
            <w:pPr>
              <w:pStyle w:val="Compact"/>
              <w:jc w:val="left"/>
            </w:pPr>
            <w:r>
              <w:t xml:space="preserve">Yes</w:t>
            </w:r>
          </w:p>
        </w:tc>
      </w:tr>
      <w:tr>
        <w:tc>
          <w:p>
            <w:pPr>
              <w:pStyle w:val="Compact"/>
              <w:jc w:val="left"/>
            </w:pPr>
            <w:r>
              <w:t xml:space="preserve">Performance Testing</w:t>
            </w:r>
          </w:p>
        </w:tc>
        <w:tc>
          <w:p>
            <w:pPr>
              <w:pStyle w:val="Compact"/>
              <w:jc w:val="left"/>
            </w:pPr>
            <w:r>
              <w:t xml:space="preserve">Verify copy completes within 5 seconds for &lt; 500 files</w:t>
            </w:r>
          </w:p>
        </w:tc>
        <w:tc>
          <w:p>
            <w:pPr>
              <w:pStyle w:val="Compact"/>
              <w:jc w:val="left"/>
            </w:pPr>
            <w:r>
              <w:t xml:space="preserve">Yes</w:t>
            </w:r>
          </w:p>
        </w:tc>
      </w:tr>
      <w:tr>
        <w:tc>
          <w:p>
            <w:pPr>
              <w:pStyle w:val="Compact"/>
              <w:jc w:val="left"/>
            </w:pPr>
            <w:r>
              <w:t xml:space="preserve">Security Testing</w:t>
            </w:r>
          </w:p>
        </w:tc>
        <w:tc>
          <w:p>
            <w:pPr>
              <w:pStyle w:val="Compact"/>
              <w:jc w:val="left"/>
            </w:pPr>
            <w:r>
              <w:t xml:space="preserve">Verify no path traversal, permission handling</w:t>
            </w:r>
          </w:p>
        </w:tc>
        <w:tc>
          <w:p>
            <w:pPr>
              <w:pStyle w:val="Compact"/>
              <w:jc w:val="left"/>
            </w:pPr>
            <w:r>
              <w:t xml:space="preserve">Yes</w:t>
            </w:r>
          </w:p>
        </w:tc>
      </w:tr>
      <w:tr>
        <w:tc>
          <w:p>
            <w:pPr>
              <w:pStyle w:val="Compact"/>
              <w:jc w:val="left"/>
            </w:pPr>
            <w:r>
              <w:t xml:space="preserve">Compatibility Testing</w:t>
            </w:r>
          </w:p>
        </w:tc>
        <w:tc>
          <w:p>
            <w:pPr>
              <w:pStyle w:val="Compact"/>
              <w:jc w:val="left"/>
            </w:pPr>
            <w:r>
              <w:t xml:space="preserve">Verify cross-platform (Windows, macOS, Linux)</w:t>
            </w:r>
          </w:p>
        </w:tc>
        <w:tc>
          <w:p>
            <w:pPr>
              <w:pStyle w:val="Compact"/>
              <w:jc w:val="left"/>
            </w:pPr>
            <w:r>
              <w:t xml:space="preserve">Yes</w:t>
            </w:r>
          </w:p>
        </w:tc>
      </w:tr>
      <w:tr>
        <w:tc>
          <w:p>
            <w:pPr>
              <w:pStyle w:val="Compact"/>
              <w:jc w:val="left"/>
            </w:pPr>
            <w:r>
              <w:t xml:space="preserve">Usability Testing</w:t>
            </w:r>
          </w:p>
        </w:tc>
        <w:tc>
          <w:p>
            <w:pPr>
              <w:pStyle w:val="Compact"/>
              <w:jc w:val="left"/>
            </w:pPr>
            <w:r>
              <w:t xml:space="preserve">Verify QuickPick UI behavior</w:t>
            </w:r>
          </w:p>
        </w:tc>
        <w:tc>
          <w:p>
            <w:pPr>
              <w:pStyle w:val="Compact"/>
              <w:jc w:val="left"/>
            </w:pPr>
            <w:r>
              <w:t xml:space="preserve">Yes</w:t>
            </w:r>
          </w:p>
        </w:tc>
      </w:tr>
    </w:tbl>
    <w:bookmarkEnd w:id="30"/>
    <w:bookmarkStart w:id="32" w:name="test-approach"/>
    <w:p>
      <w:pPr>
        <w:pStyle w:val="Heading3"/>
      </w:pPr>
      <w:r>
        <w:t xml:space="preserve">2.3 Test Approach</w:t>
      </w:r>
    </w:p>
    <w:p>
      <w:pPr>
        <w:numPr>
          <w:ilvl w:val="0"/>
          <w:numId w:val="1002"/>
        </w:numPr>
        <w:pStyle w:val="Compact"/>
      </w:pPr>
      <w:r>
        <w:rPr>
          <w:bCs/>
          <w:b/>
        </w:rPr>
        <w:t xml:space="preserve">Risk-based prioritization</w:t>
      </w:r>
      <w:r>
        <w:t xml:space="preserve">: High-priority tests cover core copy logic and exclusion rules (most likely to have defects)</w:t>
      </w:r>
    </w:p>
    <w:p>
      <w:pPr>
        <w:numPr>
          <w:ilvl w:val="0"/>
          <w:numId w:val="1002"/>
        </w:numPr>
        <w:pStyle w:val="Compact"/>
      </w:pPr>
      <w:r>
        <w:rPr>
          <w:bCs/>
          <w:b/>
        </w:rPr>
        <w:t xml:space="preserve">Property-based testing</w:t>
      </w:r>
      <w:r>
        <w:t xml:space="preserve">: Use random inputs to verify exclusion and filter invariants hold for any valid input</w:t>
      </w:r>
    </w:p>
    <w:p>
      <w:pPr>
        <w:numPr>
          <w:ilvl w:val="0"/>
          <w:numId w:val="1002"/>
        </w:numPr>
        <w:pStyle w:val="Compact"/>
      </w:pPr>
      <w:r>
        <w:rPr>
          <w:bCs/>
          <w:b/>
        </w:rPr>
        <w:t xml:space="preserve">Mock file system</w:t>
      </w:r>
      <w:r>
        <w:t xml:space="preserve">: Unit tests use mock-fs to simulate directory structures without real I/O</w:t>
      </w:r>
    </w:p>
    <w:p>
      <w:pPr>
        <w:numPr>
          <w:ilvl w:val="0"/>
          <w:numId w:val="1002"/>
        </w:numPr>
        <w:pStyle w:val="Compact"/>
      </w:pPr>
      <w:r>
        <w:rPr>
          <w:bCs/>
          <w:b/>
        </w:rPr>
        <w:t xml:space="preserve">Real file system</w:t>
      </w:r>
      <w:r>
        <w:t xml:space="preserve">: Integration tests create temporary directories to verify actual copy behavior</w:t>
      </w:r>
    </w:p>
    <w:p>
      <w:pPr>
        <w:numPr>
          <w:ilvl w:val="0"/>
          <w:numId w:val="1002"/>
        </w:numPr>
        <w:pStyle w:val="Compact"/>
      </w:pPr>
      <w:r>
        <w:rPr>
          <w:bCs/>
          <w:b/>
        </w:rPr>
        <w:t xml:space="preserve">VS Code test harness</w:t>
      </w:r>
      <w:r>
        <w:t xml:space="preserve">: E2E-UI tests use</w:t>
      </w:r>
      <w:r>
        <w:t xml:space="preserve"> </w:t>
      </w:r>
      <w:r>
        <w:t xml:space="preserve">@vscode/test-electron</w:t>
      </w:r>
      <w:r>
        <w:t xml:space="preserve"> </w:t>
      </w:r>
      <w:r>
        <w:t xml:space="preserve">to run commands in a real VS Code instance</w:t>
      </w:r>
    </w:p>
    <w:p>
      <w:pPr>
        <w:pStyle w:val="CaptionedFigure"/>
      </w:pPr>
      <w:r>
        <w:drawing>
          <wp:inline>
            <wp:extent cx="5334000" cy="4361990"/>
            <wp:effectExtent b="0" l="0" r="0" t="0"/>
            <wp:docPr descr="Test Execution Flow" title="" id="1" name="Picture"/>
            <a:graphic>
              <a:graphicData uri="http://schemas.openxmlformats.org/drawingml/2006/picture">
                <pic:pic>
                  <pic:nvPicPr>
                    <pic:cNvPr descr="diagrams/test-execution-flow.png" id="0" name="Picture"/>
                    <pic:cNvPicPr>
                      <a:picLocks noChangeArrowheads="1" noChangeAspect="1"/>
                    </pic:cNvPicPr>
                  </pic:nvPicPr>
                  <pic:blipFill>
                    <a:blip r:embed="rId31"/>
                    <a:stretch>
                      <a:fillRect/>
                    </a:stretch>
                  </pic:blipFill>
                  <pic:spPr bwMode="auto">
                    <a:xfrm>
                      <a:off x="0" y="0"/>
                      <a:ext cx="5334000" cy="4361990"/>
                    </a:xfrm>
                    <a:prstGeom prst="rect">
                      <a:avLst/>
                    </a:prstGeom>
                    <a:noFill/>
                    <a:ln w="9525">
                      <a:noFill/>
                      <a:headEnd/>
                      <a:tailEnd/>
                    </a:ln>
                  </pic:spPr>
                </pic:pic>
              </a:graphicData>
            </a:graphic>
          </wp:inline>
        </w:drawing>
      </w:r>
    </w:p>
    <w:p>
      <w:pPr>
        <w:pStyle w:val="ImageCaption"/>
      </w:pPr>
      <w:r>
        <w:t xml:space="preserve">Test Execution Flow</w:t>
      </w:r>
    </w:p>
    <w:bookmarkEnd w:id="32"/>
    <w:bookmarkStart w:id="33" w:name="entry-criteria"/>
    <w:p>
      <w:pPr>
        <w:pStyle w:val="Heading3"/>
      </w:pPr>
      <w:r>
        <w:t xml:space="preserve">2.4 Entry Criteria</w:t>
      </w:r>
    </w:p>
    <w:tbl>
      <w:tblPr>
        <w:tblStyle w:val="Table"/>
        <w:tblW w:type="pct" w:w="0.0"/>
        <w:tblLook w:firstRow="1" w:lastRow="0" w:firstColumn="0" w:lastColumn="0" w:noHBand="0" w:noVBand="0" w:val="0020"/>
      </w:tblPr>
      <w:tblGrid/>
      <w:tr>
        <w:tc>
          <w:p>
            <w:pPr>
              <w:pStyle w:val="Compact"/>
              <w:jc w:val="left"/>
            </w:pPr>
            <w:r>
              <w:t xml:space="preserve">Level</w:t>
            </w:r>
          </w:p>
        </w:tc>
        <w:tc>
          <w:p>
            <w:pPr>
              <w:pStyle w:val="Compact"/>
              <w:jc w:val="left"/>
            </w:pPr>
            <w:r>
              <w:t xml:space="preserve">Entry Criteria</w:t>
            </w:r>
          </w:p>
        </w:tc>
      </w:tr>
      <w:tr>
        <w:tc>
          <w:p>
            <w:pPr>
              <w:pStyle w:val="Compact"/>
              <w:jc w:val="left"/>
            </w:pPr>
            <w:r>
              <w:t xml:space="preserve">UT/PBT</w:t>
            </w:r>
          </w:p>
        </w:tc>
        <w:tc>
          <w:p>
            <w:pPr>
              <w:pStyle w:val="Compact"/>
              <w:jc w:val="left"/>
            </w:pPr>
            <w:r>
              <w:t xml:space="preserve">Source code compiles without errors</w:t>
            </w:r>
          </w:p>
        </w:tc>
      </w:tr>
      <w:tr>
        <w:tc>
          <w:p>
            <w:pPr>
              <w:pStyle w:val="Compact"/>
              <w:jc w:val="left"/>
            </w:pPr>
            <w:r>
              <w:t xml:space="preserve">IT</w:t>
            </w:r>
          </w:p>
        </w:tc>
        <w:tc>
          <w:p>
            <w:pPr>
              <w:pStyle w:val="Compact"/>
              <w:jc w:val="left"/>
            </w:pPr>
            <w:r>
              <w:t xml:space="preserve">Unit tests pass, temp directory utilities available</w:t>
            </w:r>
          </w:p>
        </w:tc>
      </w:tr>
      <w:tr>
        <w:tc>
          <w:p>
            <w:pPr>
              <w:pStyle w:val="Compact"/>
              <w:jc w:val="left"/>
            </w:pPr>
            <w:r>
              <w:t xml:space="preserve">E2E-UI</w:t>
            </w:r>
          </w:p>
        </w:tc>
        <w:tc>
          <w:p>
            <w:pPr>
              <w:pStyle w:val="Compact"/>
              <w:jc w:val="left"/>
            </w:pPr>
            <w:r>
              <w:t xml:space="preserve">Extension builds and loads in test VS Code instance</w:t>
            </w:r>
          </w:p>
        </w:tc>
      </w:tr>
      <w:tr>
        <w:tc>
          <w:p>
            <w:pPr>
              <w:pStyle w:val="Compact"/>
              <w:jc w:val="left"/>
            </w:pPr>
            <w:r>
              <w:t xml:space="preserve">SIT</w:t>
            </w:r>
          </w:p>
        </w:tc>
        <w:tc>
          <w:p>
            <w:pPr>
              <w:pStyle w:val="Compact"/>
              <w:jc w:val="left"/>
            </w:pPr>
            <w:r>
              <w:t xml:space="preserve">All automated tests pass, extension packaged (.vsix)</w:t>
            </w:r>
          </w:p>
        </w:tc>
      </w:tr>
    </w:tbl>
    <w:bookmarkEnd w:id="33"/>
    <w:bookmarkStart w:id="34" w:name="exit-criteria"/>
    <w:p>
      <w:pPr>
        <w:pStyle w:val="Heading3"/>
      </w:pPr>
      <w:r>
        <w:t xml:space="preserve">2.5 Exit Criteria</w:t>
      </w:r>
    </w:p>
    <w:tbl>
      <w:tblPr>
        <w:tblStyle w:val="Table"/>
        <w:tblW w:type="pct" w:w="0.0"/>
        <w:tblLook w:firstRow="1" w:lastRow="0" w:firstColumn="0" w:lastColumn="0" w:noHBand="0" w:noVBand="0" w:val="0020"/>
      </w:tblPr>
      <w:tblGrid/>
      <w:tr>
        <w:tc>
          <w:p>
            <w:pPr>
              <w:pStyle w:val="Compact"/>
              <w:jc w:val="left"/>
            </w:pPr>
            <w:r>
              <w:t xml:space="preserve">Level</w:t>
            </w:r>
          </w:p>
        </w:tc>
        <w:tc>
          <w:p>
            <w:pPr>
              <w:pStyle w:val="Compact"/>
              <w:jc w:val="left"/>
            </w:pPr>
            <w:r>
              <w:t xml:space="preserve">Exit Criteria</w:t>
            </w:r>
          </w:p>
        </w:tc>
      </w:tr>
      <w:tr>
        <w:tc>
          <w:p>
            <w:pPr>
              <w:pStyle w:val="Compact"/>
              <w:jc w:val="left"/>
            </w:pPr>
            <w:r>
              <w:t xml:space="preserve">UT/PBT</w:t>
            </w:r>
          </w:p>
        </w:tc>
        <w:tc>
          <w:p>
            <w:pPr>
              <w:pStyle w:val="Compact"/>
              <w:jc w:val="left"/>
            </w:pPr>
            <w:r>
              <w:t xml:space="preserve">100% test cases pass, code coverage ≥ 90% for injector.ts</w:t>
            </w:r>
          </w:p>
        </w:tc>
      </w:tr>
      <w:tr>
        <w:tc>
          <w:p>
            <w:pPr>
              <w:pStyle w:val="Compact"/>
              <w:jc w:val="left"/>
            </w:pPr>
            <w:r>
              <w:t xml:space="preserve">IT</w:t>
            </w:r>
          </w:p>
        </w:tc>
        <w:tc>
          <w:p>
            <w:pPr>
              <w:pStyle w:val="Compact"/>
              <w:jc w:val="left"/>
            </w:pPr>
            <w:r>
              <w:t xml:space="preserve">All integration tests pass with real file system</w:t>
            </w:r>
          </w:p>
        </w:tc>
      </w:tr>
      <w:tr>
        <w:tc>
          <w:p>
            <w:pPr>
              <w:pStyle w:val="Compact"/>
              <w:jc w:val="left"/>
            </w:pPr>
            <w:r>
              <w:t xml:space="preserve">E2E-UI</w:t>
            </w:r>
          </w:p>
        </w:tc>
        <w:tc>
          <w:p>
            <w:pPr>
              <w:pStyle w:val="Compact"/>
              <w:jc w:val="left"/>
            </w:pPr>
            <w:r>
              <w:t xml:space="preserve">All E2E scenarios pass in VS Code test harness</w:t>
            </w:r>
          </w:p>
        </w:tc>
      </w:tr>
      <w:tr>
        <w:tc>
          <w:p>
            <w:pPr>
              <w:pStyle w:val="Compact"/>
              <w:jc w:val="left"/>
            </w:pPr>
            <w:r>
              <w:t xml:space="preserve">SIT</w:t>
            </w:r>
          </w:p>
        </w:tc>
        <w:tc>
          <w:p>
            <w:pPr>
              <w:pStyle w:val="Compact"/>
              <w:jc w:val="left"/>
            </w:pPr>
            <w:r>
              <w:t xml:space="preserve">100% manual test cases executed, 0 Critical defects, ≤ 1 Major defect</w:t>
            </w:r>
          </w:p>
        </w:tc>
      </w:tr>
    </w:tbl>
    <w:bookmarkEnd w:id="34"/>
    <w:bookmarkStart w:id="35" w:name="test-cases-summary"/>
    <w:p>
      <w:pPr>
        <w:pStyle w:val="Heading3"/>
      </w:pPr>
      <w:r>
        <w:t xml:space="preserve">2.6 Test Cases Summary</w:t>
      </w:r>
    </w:p>
    <w:tbl>
      <w:tblPr>
        <w:tblStyle w:val="Table"/>
        <w:tblW w:type="pct" w:w="0.0"/>
        <w:tblLook w:firstRow="1" w:lastRow="0" w:firstColumn="0" w:lastColumn="0" w:noHBand="0" w:noVBand="0" w:val="0020"/>
      </w:tblPr>
      <w:tblGrid/>
      <w:tr>
        <w:tc>
          <w:p>
            <w:pPr>
              <w:pStyle w:val="Compact"/>
              <w:jc w:val="left"/>
            </w:pPr>
            <w:r>
              <w:t xml:space="preserve">Level</w:t>
            </w:r>
          </w:p>
        </w:tc>
        <w:tc>
          <w:p>
            <w:pPr>
              <w:pStyle w:val="Compact"/>
              <w:jc w:val="left"/>
            </w:pPr>
            <w:r>
              <w:t xml:space="preserve">Count</w:t>
            </w:r>
          </w:p>
        </w:tc>
        <w:tc>
          <w:p>
            <w:pPr>
              <w:pStyle w:val="Compact"/>
              <w:jc w:val="left"/>
            </w:pPr>
            <w:r>
              <w:t xml:space="preserve">Automated</w:t>
            </w:r>
          </w:p>
        </w:tc>
        <w:tc>
          <w:p>
            <w:pPr>
              <w:pStyle w:val="Compact"/>
              <w:jc w:val="left"/>
            </w:pPr>
            <w:r>
              <w:t xml:space="preserve">Manual</w:t>
            </w:r>
          </w:p>
        </w:tc>
      </w:tr>
      <w:tr>
        <w:tc>
          <w:p>
            <w:pPr>
              <w:pStyle w:val="Compact"/>
              <w:jc w:val="left"/>
            </w:pPr>
            <w:r>
              <w:t xml:space="preserve">PBT</w:t>
            </w:r>
          </w:p>
        </w:tc>
        <w:tc>
          <w:p>
            <w:pPr>
              <w:pStyle w:val="Compact"/>
              <w:jc w:val="left"/>
            </w:pPr>
            <w:r>
              <w:t xml:space="preserve">5</w:t>
            </w:r>
          </w:p>
        </w:tc>
        <w:tc>
          <w:p>
            <w:pPr>
              <w:pStyle w:val="Compact"/>
              <w:jc w:val="left"/>
            </w:pPr>
            <w:r>
              <w:t xml:space="preserve">5</w:t>
            </w:r>
          </w:p>
        </w:tc>
        <w:tc>
          <w:p>
            <w:pPr>
              <w:pStyle w:val="Compact"/>
              <w:jc w:val="left"/>
            </w:pPr>
            <w:r>
              <w:t xml:space="preserve">0</w:t>
            </w:r>
          </w:p>
        </w:tc>
      </w:tr>
      <w:tr>
        <w:tc>
          <w:p>
            <w:pPr>
              <w:pStyle w:val="Compact"/>
              <w:jc w:val="left"/>
            </w:pPr>
            <w:r>
              <w:t xml:space="preserve">UT</w:t>
            </w:r>
          </w:p>
        </w:tc>
        <w:tc>
          <w:p>
            <w:pPr>
              <w:pStyle w:val="Compact"/>
              <w:jc w:val="left"/>
            </w:pPr>
            <w:r>
              <w:t xml:space="preserve">17</w:t>
            </w:r>
          </w:p>
        </w:tc>
        <w:tc>
          <w:p>
            <w:pPr>
              <w:pStyle w:val="Compact"/>
              <w:jc w:val="left"/>
            </w:pPr>
            <w:r>
              <w:t xml:space="preserve">17</w:t>
            </w:r>
          </w:p>
        </w:tc>
        <w:tc>
          <w:p>
            <w:pPr>
              <w:pStyle w:val="Compact"/>
              <w:jc w:val="left"/>
            </w:pPr>
            <w:r>
              <w:t xml:space="preserve">0</w:t>
            </w:r>
          </w:p>
        </w:tc>
      </w:tr>
      <w:tr>
        <w:tc>
          <w:p>
            <w:pPr>
              <w:pStyle w:val="Compact"/>
              <w:jc w:val="left"/>
            </w:pPr>
            <w:r>
              <w:t xml:space="preserve">IT</w:t>
            </w:r>
          </w:p>
        </w:tc>
        <w:tc>
          <w:p>
            <w:pPr>
              <w:pStyle w:val="Compact"/>
              <w:jc w:val="left"/>
            </w:pPr>
            <w:r>
              <w:t xml:space="preserve">8</w:t>
            </w:r>
          </w:p>
        </w:tc>
        <w:tc>
          <w:p>
            <w:pPr>
              <w:pStyle w:val="Compact"/>
              <w:jc w:val="left"/>
            </w:pPr>
            <w:r>
              <w:t xml:space="preserve">8</w:t>
            </w:r>
          </w:p>
        </w:tc>
        <w:tc>
          <w:p>
            <w:pPr>
              <w:pStyle w:val="Compact"/>
              <w:jc w:val="left"/>
            </w:pPr>
            <w:r>
              <w:t xml:space="preserve">0</w:t>
            </w:r>
          </w:p>
        </w:tc>
      </w:tr>
      <w:tr>
        <w:tc>
          <w:p>
            <w:pPr>
              <w:pStyle w:val="Compact"/>
              <w:jc w:val="left"/>
            </w:pPr>
            <w:r>
              <w:t xml:space="preserve">E2E-UI</w:t>
            </w:r>
          </w:p>
        </w:tc>
        <w:tc>
          <w:p>
            <w:pPr>
              <w:pStyle w:val="Compact"/>
              <w:jc w:val="left"/>
            </w:pPr>
            <w:r>
              <w:t xml:space="preserve">5</w:t>
            </w:r>
          </w:p>
        </w:tc>
        <w:tc>
          <w:p>
            <w:pPr>
              <w:pStyle w:val="Compact"/>
              <w:jc w:val="left"/>
            </w:pPr>
            <w:r>
              <w:t xml:space="preserve">5</w:t>
            </w:r>
          </w:p>
        </w:tc>
        <w:tc>
          <w:p>
            <w:pPr>
              <w:pStyle w:val="Compact"/>
              <w:jc w:val="left"/>
            </w:pPr>
            <w:r>
              <w:t xml:space="preserve">0</w:t>
            </w:r>
          </w:p>
        </w:tc>
      </w:tr>
      <w:tr>
        <w:tc>
          <w:p>
            <w:pPr>
              <w:pStyle w:val="Compact"/>
              <w:jc w:val="left"/>
            </w:pPr>
            <w:r>
              <w:t xml:space="preserve">SIT</w:t>
            </w:r>
          </w:p>
        </w:tc>
        <w:tc>
          <w:p>
            <w:pPr>
              <w:pStyle w:val="Compact"/>
              <w:jc w:val="left"/>
            </w:pPr>
            <w:r>
              <w:t xml:space="preserve">4</w:t>
            </w:r>
          </w:p>
        </w:tc>
        <w:tc>
          <w:p>
            <w:pPr>
              <w:pStyle w:val="Compact"/>
              <w:jc w:val="left"/>
            </w:pPr>
            <w:r>
              <w:t xml:space="preserve">0</w:t>
            </w:r>
          </w:p>
        </w:tc>
        <w:tc>
          <w:p>
            <w:pPr>
              <w:pStyle w:val="Compact"/>
              <w:jc w:val="left"/>
            </w:pPr>
            <w:r>
              <w:t xml:space="preserve">4</w:t>
            </w:r>
          </w:p>
        </w:tc>
      </w:tr>
      <w:tr>
        <w:tc>
          <w:p>
            <w:pPr>
              <w:pStyle w:val="Compact"/>
              <w:jc w:val="left"/>
            </w:pPr>
            <w:r>
              <w:rPr>
                <w:bCs/>
                <w:b/>
              </w:rPr>
              <w:t xml:space="preserve">Total</w:t>
            </w:r>
          </w:p>
        </w:tc>
        <w:tc>
          <w:p>
            <w:pPr>
              <w:pStyle w:val="Compact"/>
              <w:jc w:val="left"/>
            </w:pPr>
            <w:r>
              <w:rPr>
                <w:bCs/>
                <w:b/>
              </w:rPr>
              <w:t xml:space="preserve">39</w:t>
            </w:r>
          </w:p>
        </w:tc>
        <w:tc>
          <w:p>
            <w:pPr>
              <w:pStyle w:val="Compact"/>
              <w:jc w:val="left"/>
            </w:pPr>
            <w:r>
              <w:rPr>
                <w:bCs/>
                <w:b/>
              </w:rPr>
              <w:t xml:space="preserve">35 (90%)</w:t>
            </w:r>
          </w:p>
        </w:tc>
        <w:tc>
          <w:p>
            <w:pPr>
              <w:pStyle w:val="Compact"/>
              <w:jc w:val="left"/>
            </w:pPr>
            <w:r>
              <w:rPr>
                <w:bCs/>
                <w:b/>
              </w:rPr>
              <w:t xml:space="preserve">4 (10%)</w:t>
            </w:r>
          </w:p>
        </w:tc>
      </w:tr>
    </w:tbl>
    <w:p>
      <w:r>
        <w:pict>
          <v:rect style="width:0;height:1.5pt" o:hralign="center" o:hrstd="t" o:hr="t"/>
        </w:pict>
      </w:r>
    </w:p>
    <w:bookmarkEnd w:id="35"/>
    <w:bookmarkEnd w:id="36"/>
    <w:bookmarkStart w:id="40" w:name="test-scope"/>
    <w:p>
      <w:pPr>
        <w:pStyle w:val="Heading2"/>
      </w:pPr>
      <w:r>
        <w:t xml:space="preserve">3. Test Scope</w:t>
      </w:r>
    </w:p>
    <w:bookmarkStart w:id="38" w:name="features-in-scope"/>
    <w:p>
      <w:pPr>
        <w:pStyle w:val="Heading3"/>
      </w:pPr>
      <w:r>
        <w:t xml:space="preserve">3.1 Features In Scope</w:t>
      </w:r>
    </w:p>
    <w:tbl>
      <w:tblPr>
        <w:tblStyle w:val="Table"/>
        <w:tblW w:type="pct" w:w="5000.0"/>
        <w:tblLook w:firstRow="1" w:lastRow="0" w:firstColumn="0" w:lastColumn="0" w:noHBand="0" w:noVBand="0" w:val="0020"/>
      </w:tblPr>
      <w:tblGrid>
        <w:gridCol w:w="432"/>
        <w:gridCol w:w="2304"/>
        <w:gridCol w:w="1440"/>
        <w:gridCol w:w="2160"/>
        <w:gridCol w:w="1584"/>
      </w:tblGrid>
      <w:tr>
        <w:tc>
          <w:p>
            <w:pPr>
              <w:pStyle w:val="Compact"/>
              <w:jc w:val="left"/>
            </w:pPr>
            <w:r>
              <w:t xml:space="preserve">#</w:t>
            </w:r>
          </w:p>
        </w:tc>
        <w:tc>
          <w:p>
            <w:pPr>
              <w:pStyle w:val="Compact"/>
              <w:jc w:val="left"/>
            </w:pPr>
            <w:r>
              <w:t xml:space="preserve">Feature / Story</w:t>
            </w:r>
          </w:p>
        </w:tc>
        <w:tc>
          <w:p>
            <w:pPr>
              <w:pStyle w:val="Compact"/>
              <w:jc w:val="left"/>
            </w:pPr>
            <w:r>
              <w:t xml:space="preserve">Priority</w:t>
            </w:r>
          </w:p>
        </w:tc>
        <w:tc>
          <w:p>
            <w:pPr>
              <w:pStyle w:val="Compact"/>
              <w:jc w:val="left"/>
            </w:pPr>
            <w:r>
              <w:t xml:space="preserve">FSD Reference</w:t>
            </w:r>
          </w:p>
        </w:tc>
        <w:tc>
          <w:p>
            <w:pPr>
              <w:pStyle w:val="Compact"/>
              <w:jc w:val="left"/>
            </w:pPr>
            <w:r>
              <w:t xml:space="preserve">Test Type</w:t>
            </w:r>
          </w:p>
        </w:tc>
      </w:tr>
      <w:tr>
        <w:tc>
          <w:p>
            <w:pPr>
              <w:pStyle w:val="Compact"/>
              <w:jc w:val="left"/>
            </w:pPr>
            <w:r>
              <w:t xml:space="preserve">1</w:t>
            </w:r>
          </w:p>
        </w:tc>
        <w:tc>
          <w:p>
            <w:pPr>
              <w:pStyle w:val="Compact"/>
              <w:jc w:val="left"/>
            </w:pPr>
            <w:r>
              <w:t xml:space="preserve">injectAll() — Copy all CORE_COMPONENTS + indexer</w:t>
            </w:r>
          </w:p>
        </w:tc>
        <w:tc>
          <w:p>
            <w:pPr>
              <w:pStyle w:val="Compact"/>
              <w:jc w:val="left"/>
            </w:pPr>
            <w:r>
              <w:t xml:space="preserve">High</w:t>
            </w:r>
          </w:p>
        </w:tc>
        <w:tc>
          <w:p>
            <w:pPr>
              <w:pStyle w:val="Compact"/>
              <w:jc w:val="left"/>
            </w:pPr>
            <w:r>
              <w:t xml:space="preserve">UC-1, BR-1, BR-2, BR-3, BR-4</w:t>
            </w:r>
          </w:p>
        </w:tc>
        <w:tc>
          <w:p>
            <w:pPr>
              <w:pStyle w:val="Compact"/>
              <w:jc w:val="left"/>
            </w:pPr>
            <w:r>
              <w:t xml:space="preserve">Functional, Integration</w:t>
            </w:r>
          </w:p>
        </w:tc>
      </w:tr>
      <w:tr>
        <w:tc>
          <w:p>
            <w:pPr>
              <w:pStyle w:val="Compact"/>
              <w:jc w:val="left"/>
            </w:pPr>
            <w:r>
              <w:t xml:space="preserve">2</w:t>
            </w:r>
          </w:p>
        </w:tc>
        <w:tc>
          <w:p>
            <w:pPr>
              <w:pStyle w:val="Compact"/>
              <w:jc w:val="left"/>
            </w:pPr>
            <w:r>
              <w:t xml:space="preserve">injectSelective() — QuickPick multi-select</w:t>
            </w:r>
          </w:p>
        </w:tc>
        <w:tc>
          <w:p>
            <w:pPr>
              <w:pStyle w:val="Compact"/>
              <w:jc w:val="left"/>
            </w:pPr>
            <w:r>
              <w:t xml:space="preserve">High</w:t>
            </w:r>
          </w:p>
        </w:tc>
        <w:tc>
          <w:p>
            <w:pPr>
              <w:pStyle w:val="Compact"/>
              <w:jc w:val="left"/>
            </w:pPr>
            <w:r>
              <w:t xml:space="preserve">UC-2, BR-5, BR-6, BR-7</w:t>
            </w:r>
          </w:p>
        </w:tc>
        <w:tc>
          <w:p>
            <w:pPr>
              <w:pStyle w:val="Compact"/>
              <w:jc w:val="left"/>
            </w:pPr>
            <w:r>
              <w:t xml:space="preserve">Functional, UI</w:t>
            </w:r>
          </w:p>
        </w:tc>
      </w:tr>
      <w:tr>
        <w:tc>
          <w:p>
            <w:pPr>
              <w:pStyle w:val="Compact"/>
              <w:jc w:val="left"/>
            </w:pPr>
            <w:r>
              <w:t xml:space="preserve">3</w:t>
            </w:r>
          </w:p>
        </w:tc>
        <w:tc>
          <w:p>
            <w:pPr>
              <w:pStyle w:val="Compact"/>
              <w:jc w:val="left"/>
            </w:pPr>
            <w:r>
              <w:t xml:space="preserve">copyDirRecursive() — Recursive copy with exclusions</w:t>
            </w:r>
          </w:p>
        </w:tc>
        <w:tc>
          <w:p>
            <w:pPr>
              <w:pStyle w:val="Compact"/>
              <w:jc w:val="left"/>
            </w:pPr>
            <w:r>
              <w:t xml:space="preserve">High</w:t>
            </w:r>
          </w:p>
        </w:tc>
        <w:tc>
          <w:p>
            <w:pPr>
              <w:pStyle w:val="Compact"/>
              <w:jc w:val="left"/>
            </w:pPr>
            <w:r>
              <w:t xml:space="preserve">UC-3, BR-8, BR-9, BR-10, BR-11</w:t>
            </w:r>
          </w:p>
        </w:tc>
        <w:tc>
          <w:p>
            <w:pPr>
              <w:pStyle w:val="Compact"/>
              <w:jc w:val="left"/>
            </w:pPr>
            <w:r>
              <w:t xml:space="preserve">Functional, PBT</w:t>
            </w:r>
          </w:p>
        </w:tc>
      </w:tr>
      <w:tr>
        <w:tc>
          <w:p>
            <w:pPr>
              <w:pStyle w:val="Compact"/>
              <w:jc w:val="left"/>
            </w:pPr>
            <w:r>
              <w:t xml:space="preserve">4</w:t>
            </w:r>
          </w:p>
        </w:tc>
        <w:tc>
          <w:p>
            <w:pPr>
              <w:pStyle w:val="Compact"/>
              <w:jc w:val="left"/>
            </w:pPr>
            <w:r>
              <w:t xml:space="preserve">copyFiltered() — Filtered copy for indexer</w:t>
            </w:r>
          </w:p>
        </w:tc>
        <w:tc>
          <w:p>
            <w:pPr>
              <w:pStyle w:val="Compact"/>
              <w:jc w:val="left"/>
            </w:pPr>
            <w:r>
              <w:t xml:space="preserve">High</w:t>
            </w:r>
          </w:p>
        </w:tc>
        <w:tc>
          <w:p>
            <w:pPr>
              <w:pStyle w:val="Compact"/>
              <w:jc w:val="left"/>
            </w:pPr>
            <w:r>
              <w:t xml:space="preserve">UC-4, BR-12, BR-13, BR-14, BR-15</w:t>
            </w:r>
          </w:p>
        </w:tc>
        <w:tc>
          <w:p>
            <w:pPr>
              <w:pStyle w:val="Compact"/>
              <w:jc w:val="left"/>
            </w:pPr>
            <w:r>
              <w:t xml:space="preserve">Functional, PBT</w:t>
            </w:r>
          </w:p>
        </w:tc>
      </w:tr>
      <w:tr>
        <w:tc>
          <w:p>
            <w:pPr>
              <w:pStyle w:val="Compact"/>
              <w:jc w:val="left"/>
            </w:pPr>
            <w:r>
              <w:t xml:space="preserve">5</w:t>
            </w:r>
          </w:p>
        </w:tc>
        <w:tc>
          <w:p>
            <w:pPr>
              <w:pStyle w:val="Compact"/>
              <w:jc w:val="left"/>
            </w:pPr>
            <w:r>
              <w:t xml:space="preserve">checkStatus() — Component status reporting</w:t>
            </w:r>
          </w:p>
        </w:tc>
        <w:tc>
          <w:p>
            <w:pPr>
              <w:pStyle w:val="Compact"/>
              <w:jc w:val="left"/>
            </w:pPr>
            <w:r>
              <w:t xml:space="preserve">Medium</w:t>
            </w:r>
          </w:p>
        </w:tc>
        <w:tc>
          <w:p>
            <w:pPr>
              <w:pStyle w:val="Compact"/>
              <w:jc w:val="left"/>
            </w:pPr>
            <w:r>
              <w:t xml:space="preserve">UC-5, BR-16, BR-17</w:t>
            </w:r>
          </w:p>
        </w:tc>
        <w:tc>
          <w:p>
            <w:pPr>
              <w:pStyle w:val="Compact"/>
              <w:jc w:val="left"/>
            </w:pPr>
            <w:r>
              <w:t xml:space="preserve">Functional</w:t>
            </w:r>
          </w:p>
        </w:tc>
      </w:tr>
      <w:tr>
        <w:tc>
          <w:p>
            <w:pPr>
              <w:pStyle w:val="Compact"/>
              <w:jc w:val="left"/>
            </w:pPr>
            <w:r>
              <w:t xml:space="preserve">6</w:t>
            </w:r>
          </w:p>
        </w:tc>
        <w:tc>
          <w:p>
            <w:pPr>
              <w:pStyle w:val="Compact"/>
              <w:jc w:val="left"/>
            </w:pPr>
            <w:r>
              <w:t xml:space="preserve">Cross-platform path handling</w:t>
            </w:r>
          </w:p>
        </w:tc>
        <w:tc>
          <w:p>
            <w:pPr>
              <w:pStyle w:val="Compact"/>
              <w:jc w:val="left"/>
            </w:pPr>
            <w:r>
              <w:t xml:space="preserve">High</w:t>
            </w:r>
          </w:p>
        </w:tc>
        <w:tc>
          <w:p>
            <w:pPr>
              <w:pStyle w:val="Compact"/>
              <w:jc w:val="left"/>
            </w:pPr>
            <w:r>
              <w:t xml:space="preserve">FSD Section 8</w:t>
            </w:r>
          </w:p>
        </w:tc>
        <w:tc>
          <w:p>
            <w:pPr>
              <w:pStyle w:val="Compact"/>
              <w:jc w:val="left"/>
            </w:pPr>
            <w:r>
              <w:t xml:space="preserve">Compatibility</w:t>
            </w:r>
          </w:p>
        </w:tc>
      </w:tr>
      <w:tr>
        <w:tc>
          <w:p>
            <w:pPr>
              <w:pStyle w:val="Compact"/>
              <w:jc w:val="left"/>
            </w:pPr>
            <w:r>
              <w:t xml:space="preserve">7</w:t>
            </w:r>
          </w:p>
        </w:tc>
        <w:tc>
          <w:p>
            <w:pPr>
              <w:pStyle w:val="Compact"/>
              <w:jc w:val="left"/>
            </w:pPr>
            <w:r>
              <w:t xml:space="preserve">Performance (&lt; 5s for 500 files)</w:t>
            </w:r>
          </w:p>
        </w:tc>
        <w:tc>
          <w:p>
            <w:pPr>
              <w:pStyle w:val="Compact"/>
              <w:jc w:val="left"/>
            </w:pPr>
            <w:r>
              <w:t xml:space="preserve">Medium</w:t>
            </w:r>
          </w:p>
        </w:tc>
        <w:tc>
          <w:p>
            <w:pPr>
              <w:pStyle w:val="Compact"/>
              <w:jc w:val="left"/>
            </w:pPr>
            <w:r>
              <w:t xml:space="preserve">FSD Section 8</w:t>
            </w:r>
          </w:p>
        </w:tc>
        <w:tc>
          <w:p>
            <w:pPr>
              <w:pStyle w:val="Compact"/>
              <w:jc w:val="left"/>
            </w:pPr>
            <w:r>
              <w:t xml:space="preserve">Non-Functional</w:t>
            </w:r>
          </w:p>
        </w:tc>
      </w:tr>
      <w:tr>
        <w:tc>
          <w:p>
            <w:pPr>
              <w:pStyle w:val="Compact"/>
              <w:jc w:val="left"/>
            </w:pPr>
            <w:r>
              <w:t xml:space="preserve">8</w:t>
            </w:r>
          </w:p>
        </w:tc>
        <w:tc>
          <w:p>
            <w:pPr>
              <w:pStyle w:val="Compact"/>
              <w:jc w:val="left"/>
            </w:pPr>
            <w:r>
              <w:t xml:space="preserve">Error handling and notifications</w:t>
            </w:r>
          </w:p>
        </w:tc>
        <w:tc>
          <w:p>
            <w:pPr>
              <w:pStyle w:val="Compact"/>
              <w:jc w:val="left"/>
            </w:pPr>
            <w:r>
              <w:t xml:space="preserve">High</w:t>
            </w:r>
          </w:p>
        </w:tc>
        <w:tc>
          <w:p>
            <w:pPr>
              <w:pStyle w:val="Compact"/>
              <w:jc w:val="left"/>
            </w:pPr>
            <w:r>
              <w:t xml:space="preserve">FSD Section 9</w:t>
            </w:r>
          </w:p>
        </w:tc>
        <w:tc>
          <w:p>
            <w:pPr>
              <w:pStyle w:val="Compact"/>
              <w:jc w:val="left"/>
            </w:pPr>
            <w:r>
              <w:t xml:space="preserve">Functional</w:t>
            </w:r>
          </w:p>
        </w:tc>
      </w:tr>
    </w:tbl>
    <w:p>
      <w:pPr>
        <w:pStyle w:val="CaptionedFigure"/>
      </w:pPr>
      <w:r>
        <w:drawing>
          <wp:inline>
            <wp:extent cx="5334000" cy="2977644"/>
            <wp:effectExtent b="0" l="0" r="0" t="0"/>
            <wp:docPr descr="Test Coverage" title="" id="1" name="Picture"/>
            <a:graphic>
              <a:graphicData uri="http://schemas.openxmlformats.org/drawingml/2006/picture">
                <pic:pic>
                  <pic:nvPicPr>
                    <pic:cNvPr descr="diagrams/test-coverage.png" id="0" name="Picture"/>
                    <pic:cNvPicPr>
                      <a:picLocks noChangeArrowheads="1" noChangeAspect="1"/>
                    </pic:cNvPicPr>
                  </pic:nvPicPr>
                  <pic:blipFill>
                    <a:blip r:embed="rId37"/>
                    <a:stretch>
                      <a:fillRect/>
                    </a:stretch>
                  </pic:blipFill>
                  <pic:spPr bwMode="auto">
                    <a:xfrm>
                      <a:off x="0" y="0"/>
                      <a:ext cx="5334000" cy="2977644"/>
                    </a:xfrm>
                    <a:prstGeom prst="rect">
                      <a:avLst/>
                    </a:prstGeom>
                    <a:noFill/>
                    <a:ln w="9525">
                      <a:noFill/>
                      <a:headEnd/>
                      <a:tailEnd/>
                    </a:ln>
                  </pic:spPr>
                </pic:pic>
              </a:graphicData>
            </a:graphic>
          </wp:inline>
        </w:drawing>
      </w:r>
    </w:p>
    <w:p>
      <w:pPr>
        <w:pStyle w:val="ImageCaption"/>
      </w:pPr>
      <w:r>
        <w:t xml:space="preserve">Test Coverage</w:t>
      </w:r>
    </w:p>
    <w:bookmarkEnd w:id="38"/>
    <w:bookmarkStart w:id="39" w:name="features-out-of-scope"/>
    <w:p>
      <w:pPr>
        <w:pStyle w:val="Heading3"/>
      </w:pPr>
      <w:r>
        <w:t xml:space="preserve">3.2 Features Out of Scope</w:t>
      </w:r>
    </w:p>
    <w:tbl>
      <w:tblPr>
        <w:tblStyle w:val="Table"/>
        <w:tblW w:type="pct" w:w="5000.0"/>
        <w:tblLook w:firstRow="1" w:lastRow="0" w:firstColumn="0" w:lastColumn="0" w:noHBand="0" w:noVBand="0" w:val="0020"/>
      </w:tblPr>
      <w:tblGrid>
        <w:gridCol w:w="1188"/>
        <w:gridCol w:w="3564"/>
        <w:gridCol w:w="3168"/>
      </w:tblGrid>
      <w:tr>
        <w:tc>
          <w:p>
            <w:pPr>
              <w:pStyle w:val="Compact"/>
              <w:jc w:val="left"/>
            </w:pPr>
            <w:r>
              <w:t xml:space="preserve">#</w:t>
            </w:r>
          </w:p>
        </w:tc>
        <w:tc>
          <w:p>
            <w:pPr>
              <w:pStyle w:val="Compact"/>
              <w:jc w:val="left"/>
            </w:pPr>
            <w:r>
              <w:t xml:space="preserve">Feature</w:t>
            </w:r>
          </w:p>
        </w:tc>
        <w:tc>
          <w:p>
            <w:pPr>
              <w:pStyle w:val="Compact"/>
              <w:jc w:val="left"/>
            </w:pPr>
            <w:r>
              <w:t xml:space="preserve">Reason</w:t>
            </w:r>
          </w:p>
        </w:tc>
      </w:tr>
      <w:tr>
        <w:tc>
          <w:p>
            <w:pPr>
              <w:pStyle w:val="Compact"/>
              <w:jc w:val="left"/>
            </w:pPr>
            <w:r>
              <w:t xml:space="preserve">1</w:t>
            </w:r>
          </w:p>
        </w:tc>
        <w:tc>
          <w:p>
            <w:pPr>
              <w:pStyle w:val="Compact"/>
              <w:jc w:val="left"/>
            </w:pPr>
            <w:r>
              <w:t xml:space="preserve">Indexer Selection UI (KSA-4)</w:t>
            </w:r>
          </w:p>
        </w:tc>
        <w:tc>
          <w:p>
            <w:pPr>
              <w:pStyle w:val="Compact"/>
              <w:jc w:val="left"/>
            </w:pPr>
            <w:r>
              <w:t xml:space="preserve">Separate ticket, tested independently</w:t>
            </w:r>
          </w:p>
        </w:tc>
      </w:tr>
      <w:tr>
        <w:tc>
          <w:p>
            <w:pPr>
              <w:pStyle w:val="Compact"/>
              <w:jc w:val="left"/>
            </w:pPr>
            <w:r>
              <w:t xml:space="preserve">2</w:t>
            </w:r>
          </w:p>
        </w:tc>
        <w:tc>
          <w:p>
            <w:pPr>
              <w:pStyle w:val="Compact"/>
              <w:jc w:val="left"/>
            </w:pPr>
            <w:r>
              <w:t xml:space="preserve">Auto-detect Runtime (KSA-5)</w:t>
            </w:r>
          </w:p>
        </w:tc>
        <w:tc>
          <w:p>
            <w:pPr>
              <w:pStyle w:val="Compact"/>
              <w:jc w:val="left"/>
            </w:pPr>
            <w:r>
              <w:t xml:space="preserve">Separate ticket, tested independently</w:t>
            </w:r>
          </w:p>
        </w:tc>
      </w:tr>
      <w:tr>
        <w:tc>
          <w:p>
            <w:pPr>
              <w:pStyle w:val="Compact"/>
              <w:jc w:val="left"/>
            </w:pPr>
            <w:r>
              <w:t xml:space="preserve">3</w:t>
            </w:r>
          </w:p>
        </w:tc>
        <w:tc>
          <w:p>
            <w:pPr>
              <w:pStyle w:val="Compact"/>
              <w:jc w:val="left"/>
            </w:pPr>
            <w:r>
              <w:t xml:space="preserve">Extension Core activation (KSA-2)</w:t>
            </w:r>
          </w:p>
        </w:tc>
        <w:tc>
          <w:p>
            <w:pPr>
              <w:pStyle w:val="Compact"/>
              <w:jc w:val="left"/>
            </w:pPr>
            <w:r>
              <w:t xml:space="preserve">Separate ticket, dependency only</w:t>
            </w:r>
          </w:p>
        </w:tc>
      </w:tr>
      <w:tr>
        <w:tc>
          <w:p>
            <w:pPr>
              <w:pStyle w:val="Compact"/>
              <w:jc w:val="left"/>
            </w:pPr>
            <w:r>
              <w:t xml:space="preserve">4</w:t>
            </w:r>
          </w:p>
        </w:tc>
        <w:tc>
          <w:p>
            <w:pPr>
              <w:pStyle w:val="Compact"/>
              <w:jc w:val="left"/>
            </w:pPr>
            <w:r>
              <w:t xml:space="preserve">Content of resource files</w:t>
            </w:r>
          </w:p>
        </w:tc>
        <w:tc>
          <w:p>
            <w:pPr>
              <w:pStyle w:val="Compact"/>
              <w:jc w:val="left"/>
            </w:pPr>
            <w:r>
              <w:t xml:space="preserve">Maintained separately, not Injector responsibility</w:t>
            </w:r>
          </w:p>
        </w:tc>
      </w:tr>
      <w:tr>
        <w:tc>
          <w:p>
            <w:pPr>
              <w:pStyle w:val="Compact"/>
              <w:jc w:val="left"/>
            </w:pPr>
            <w:r>
              <w:t xml:space="preserve">5</w:t>
            </w:r>
          </w:p>
        </w:tc>
        <w:tc>
          <w:p>
            <w:pPr>
              <w:pStyle w:val="Compact"/>
              <w:jc w:val="left"/>
            </w:pPr>
            <w:r>
              <w:t xml:space="preserve">File watching / auto-sync</w:t>
            </w:r>
          </w:p>
        </w:tc>
        <w:tc>
          <w:p>
            <w:pPr>
              <w:pStyle w:val="Compact"/>
              <w:jc w:val="left"/>
            </w:pPr>
            <w:r>
              <w:t xml:space="preserve">Explicitly out of scope per BRD</w:t>
            </w:r>
          </w:p>
        </w:tc>
      </w:tr>
    </w:tbl>
    <w:p>
      <w:r>
        <w:pict>
          <v:rect style="width:0;height:1.5pt" o:hralign="center" o:hrstd="t" o:hr="t"/>
        </w:pict>
      </w:r>
    </w:p>
    <w:bookmarkEnd w:id="39"/>
    <w:bookmarkEnd w:id="40"/>
    <w:bookmarkStart w:id="44" w:name="test-environment"/>
    <w:p>
      <w:pPr>
        <w:pStyle w:val="Heading2"/>
      </w:pPr>
      <w:r>
        <w:t xml:space="preserve">4. Test Environment</w:t>
      </w:r>
    </w:p>
    <w:bookmarkStart w:id="41" w:name="environment-requirements"/>
    <w:p>
      <w:pPr>
        <w:pStyle w:val="Heading3"/>
      </w:pPr>
      <w:r>
        <w:t xml:space="preserve">4.1 Environment Requirements</w:t>
      </w:r>
    </w:p>
    <w:tbl>
      <w:tblPr>
        <w:tblStyle w:val="Table"/>
        <w:tblW w:type="pct" w:w="5000.0"/>
        <w:tblLook w:firstRow="1" w:lastRow="0" w:firstColumn="0" w:lastColumn="0" w:noHBand="0" w:noVBand="0" w:val="0020"/>
      </w:tblPr>
      <w:tblGrid>
        <w:gridCol w:w="2059"/>
        <w:gridCol w:w="1584"/>
        <w:gridCol w:w="1425"/>
        <w:gridCol w:w="1425"/>
        <w:gridCol w:w="1425"/>
      </w:tblGrid>
      <w:tr>
        <w:tc>
          <w:p>
            <w:pPr>
              <w:pStyle w:val="Compact"/>
              <w:jc w:val="left"/>
            </w:pPr>
            <w:r>
              <w:t xml:space="preserve">Environment</w:t>
            </w:r>
          </w:p>
        </w:tc>
        <w:tc>
          <w:p>
            <w:pPr>
              <w:pStyle w:val="Compact"/>
              <w:jc w:val="left"/>
            </w:pPr>
            <w:r>
              <w:t xml:space="preserve">Platform</w:t>
            </w:r>
          </w:p>
        </w:tc>
        <w:tc>
          <w:p>
            <w:pPr>
              <w:pStyle w:val="Compact"/>
              <w:jc w:val="left"/>
            </w:pPr>
            <w:r>
              <w:t xml:space="preserve">Node.js</w:t>
            </w:r>
          </w:p>
        </w:tc>
        <w:tc>
          <w:p>
            <w:pPr>
              <w:pStyle w:val="Compact"/>
              <w:jc w:val="left"/>
            </w:pPr>
            <w:r>
              <w:t xml:space="preserve">VS Code</w:t>
            </w:r>
          </w:p>
        </w:tc>
        <w:tc>
          <w:p>
            <w:pPr>
              <w:pStyle w:val="Compact"/>
              <w:jc w:val="left"/>
            </w:pPr>
            <w:r>
              <w:t xml:space="preserve">Purpose</w:t>
            </w:r>
          </w:p>
        </w:tc>
      </w:tr>
      <w:tr>
        <w:tc>
          <w:p>
            <w:pPr>
              <w:pStyle w:val="Compact"/>
              <w:jc w:val="left"/>
            </w:pPr>
            <w:r>
              <w:t xml:space="preserve">Dev/UT</w:t>
            </w:r>
          </w:p>
        </w:tc>
        <w:tc>
          <w:p>
            <w:pPr>
              <w:pStyle w:val="Compact"/>
              <w:jc w:val="left"/>
            </w:pPr>
            <w:r>
              <w:t xml:space="preserve">Windows 11</w:t>
            </w:r>
          </w:p>
        </w:tc>
        <w:tc>
          <w:p>
            <w:pPr>
              <w:pStyle w:val="Compact"/>
              <w:jc w:val="left"/>
            </w:pPr>
            <w:r>
              <w:t xml:space="preserve">18.x+</w:t>
            </w:r>
          </w:p>
        </w:tc>
        <w:tc>
          <w:p>
            <w:pPr>
              <w:pStyle w:val="Compact"/>
              <w:jc w:val="left"/>
            </w:pPr>
            <w:r>
              <w:t xml:space="preserve">1.85+</w:t>
            </w:r>
          </w:p>
        </w:tc>
        <w:tc>
          <w:p>
            <w:pPr>
              <w:pStyle w:val="Compact"/>
              <w:jc w:val="left"/>
            </w:pPr>
            <w:r>
              <w:t xml:space="preserve">Unit + Integration tests</w:t>
            </w:r>
          </w:p>
        </w:tc>
      </w:tr>
      <w:tr>
        <w:tc>
          <w:p>
            <w:pPr>
              <w:pStyle w:val="Compact"/>
              <w:jc w:val="left"/>
            </w:pPr>
            <w:r>
              <w:t xml:space="preserve">CI</w:t>
            </w:r>
          </w:p>
        </w:tc>
        <w:tc>
          <w:p>
            <w:pPr>
              <w:pStyle w:val="Compact"/>
              <w:jc w:val="left"/>
            </w:pPr>
            <w:r>
              <w:t xml:space="preserve">Linux (GitHub Actions)</w:t>
            </w:r>
          </w:p>
        </w:tc>
        <w:tc>
          <w:p>
            <w:pPr>
              <w:pStyle w:val="Compact"/>
              <w:jc w:val="left"/>
            </w:pPr>
            <w:r>
              <w:t xml:space="preserve">18.x+</w:t>
            </w:r>
          </w:p>
        </w:tc>
        <w:tc>
          <w:p>
            <w:pPr>
              <w:pStyle w:val="Compact"/>
              <w:jc w:val="left"/>
            </w:pPr>
            <w:r>
              <w:t xml:space="preserve">Latest</w:t>
            </w:r>
          </w:p>
        </w:tc>
        <w:tc>
          <w:p>
            <w:pPr>
              <w:pStyle w:val="Compact"/>
              <w:jc w:val="left"/>
            </w:pPr>
            <w:r>
              <w:t xml:space="preserve">Automated test pipeline</w:t>
            </w:r>
          </w:p>
        </w:tc>
      </w:tr>
      <w:tr>
        <w:tc>
          <w:p>
            <w:pPr>
              <w:pStyle w:val="Compact"/>
              <w:jc w:val="left"/>
            </w:pPr>
            <w:r>
              <w:t xml:space="preserve">SIT</w:t>
            </w:r>
          </w:p>
        </w:tc>
        <w:tc>
          <w:p>
            <w:pPr>
              <w:pStyle w:val="Compact"/>
              <w:jc w:val="left"/>
            </w:pPr>
            <w:r>
              <w:t xml:space="preserve">Windows 11 / macOS 14 / Ubuntu 22.04</w:t>
            </w:r>
          </w:p>
        </w:tc>
        <w:tc>
          <w:p>
            <w:pPr>
              <w:pStyle w:val="Compact"/>
              <w:jc w:val="left"/>
            </w:pPr>
            <w:r>
              <w:t xml:space="preserve">18.x+</w:t>
            </w:r>
          </w:p>
        </w:tc>
        <w:tc>
          <w:p>
            <w:pPr>
              <w:pStyle w:val="Compact"/>
              <w:jc w:val="left"/>
            </w:pPr>
            <w:r>
              <w:t xml:space="preserve">1.85+</w:t>
            </w:r>
          </w:p>
        </w:tc>
        <w:tc>
          <w:p>
            <w:pPr>
              <w:pStyle w:val="Compact"/>
              <w:jc w:val="left"/>
            </w:pPr>
            <w:r>
              <w:t xml:space="preserve">Manual cross-platform testing</w:t>
            </w:r>
          </w:p>
        </w:tc>
      </w:tr>
    </w:tbl>
    <w:bookmarkEnd w:id="41"/>
    <w:bookmarkStart w:id="42" w:name="test-data-requirements"/>
    <w:p>
      <w:pPr>
        <w:pStyle w:val="Heading3"/>
      </w:pPr>
      <w:r>
        <w:t xml:space="preserve">4.2 Test Data Requirements</w:t>
      </w:r>
    </w:p>
    <w:tbl>
      <w:tblPr>
        <w:tblStyle w:val="Table"/>
        <w:tblW w:type="pct" w:w="5000.0"/>
        <w:tblLook w:firstRow="1" w:lastRow="0" w:firstColumn="0" w:lastColumn="0" w:noHBand="0" w:noVBand="0" w:val="0020"/>
      </w:tblPr>
      <w:tblGrid>
        <w:gridCol w:w="1936"/>
        <w:gridCol w:w="2288"/>
        <w:gridCol w:w="1408"/>
        <w:gridCol w:w="2288"/>
      </w:tblGrid>
      <w:tr>
        <w:tc>
          <w:p>
            <w:pPr>
              <w:pStyle w:val="Compact"/>
              <w:jc w:val="left"/>
            </w:pPr>
            <w:r>
              <w:t xml:space="preserve">Data Type</w:t>
            </w:r>
          </w:p>
        </w:tc>
        <w:tc>
          <w:p>
            <w:pPr>
              <w:pStyle w:val="Compact"/>
              <w:jc w:val="left"/>
            </w:pPr>
            <w:r>
              <w:t xml:space="preserve">Description</w:t>
            </w:r>
          </w:p>
        </w:tc>
        <w:tc>
          <w:p>
            <w:pPr>
              <w:pStyle w:val="Compact"/>
              <w:jc w:val="left"/>
            </w:pPr>
            <w:r>
              <w:t xml:space="preserve">Source</w:t>
            </w:r>
          </w:p>
        </w:tc>
        <w:tc>
          <w:p>
            <w:pPr>
              <w:pStyle w:val="Compact"/>
              <w:jc w:val="left"/>
            </w:pPr>
            <w:r>
              <w:t xml:space="preserve">Preparation</w:t>
            </w:r>
          </w:p>
        </w:tc>
      </w:tr>
      <w:tr>
        <w:tc>
          <w:p>
            <w:pPr>
              <w:pStyle w:val="Compact"/>
              <w:jc w:val="left"/>
            </w:pPr>
            <w:r>
              <w:t xml:space="preserve">Extension resources</w:t>
            </w:r>
          </w:p>
        </w:tc>
        <w:tc>
          <w:p>
            <w:pPr>
              <w:pStyle w:val="Compact"/>
              <w:jc w:val="left"/>
            </w:pPr>
            <w:r>
              <w:t xml:space="preserve">Mock directory structure with agents, steering, hooks, templates, scripts</w:t>
            </w:r>
          </w:p>
        </w:tc>
        <w:tc>
          <w:p>
            <w:pPr>
              <w:pStyle w:val="Compact"/>
              <w:jc w:val="left"/>
            </w:pPr>
            <w:r>
              <w:t xml:space="preserve">Test fixtures</w:t>
            </w:r>
          </w:p>
        </w:tc>
        <w:tc>
          <w:p>
            <w:pPr>
              <w:pStyle w:val="Compact"/>
              <w:jc w:val="left"/>
            </w:pPr>
            <w:r>
              <w:t xml:space="preserve">Create in test setup</w:t>
            </w:r>
          </w:p>
        </w:tc>
      </w:tr>
      <w:tr>
        <w:tc>
          <w:p>
            <w:pPr>
              <w:pStyle w:val="Compact"/>
              <w:jc w:val="left"/>
            </w:pPr>
            <w:r>
              <w:t xml:space="preserve">Workspace directory</w:t>
            </w:r>
          </w:p>
        </w:tc>
        <w:tc>
          <w:p>
            <w:pPr>
              <w:pStyle w:val="Compact"/>
              <w:jc w:val="left"/>
            </w:pPr>
            <w:r>
              <w:t xml:space="preserve">Empty temp directory simulating workspace</w:t>
            </w:r>
          </w:p>
        </w:tc>
        <w:tc>
          <w:p>
            <w:pPr>
              <w:pStyle w:val="Compact"/>
              <w:jc w:val="left"/>
            </w:pPr>
            <w:r>
              <w:t xml:space="preserve">OS temp</w:t>
            </w:r>
          </w:p>
        </w:tc>
        <w:tc>
          <w:p>
            <w:pPr>
              <w:pStyle w:val="Compact"/>
              <w:jc w:val="left"/>
            </w:pPr>
            <w:r>
              <w:t xml:space="preserve">Create per test</w:t>
            </w:r>
          </w:p>
        </w:tc>
      </w:tr>
      <w:tr>
        <w:tc>
          <w:p>
            <w:pPr>
              <w:pStyle w:val="Compact"/>
              <w:jc w:val="left"/>
            </w:pPr>
            <w:r>
              <w:t xml:space="preserve">Nested directories</w:t>
            </w:r>
          </w:p>
        </w:tc>
        <w:tc>
          <w:p>
            <w:pPr>
              <w:pStyle w:val="Compact"/>
              <w:jc w:val="left"/>
            </w:pPr>
            <w:r>
              <w:t xml:space="preserve">Deep directory tree with excluded dirs at various depths</w:t>
            </w:r>
          </w:p>
        </w:tc>
        <w:tc>
          <w:p>
            <w:pPr>
              <w:pStyle w:val="Compact"/>
              <w:jc w:val="left"/>
            </w:pPr>
            <w:r>
              <w:t xml:space="preserve">Test fixtures</w:t>
            </w:r>
          </w:p>
        </w:tc>
        <w:tc>
          <w:p>
            <w:pPr>
              <w:pStyle w:val="Compact"/>
              <w:jc w:val="left"/>
            </w:pPr>
            <w:r>
              <w:t xml:space="preserve">Create in test setup</w:t>
            </w:r>
          </w:p>
        </w:tc>
      </w:tr>
      <w:tr>
        <w:tc>
          <w:p>
            <w:pPr>
              <w:pStyle w:val="Compact"/>
              <w:jc w:val="left"/>
            </w:pPr>
            <w:r>
              <w:t xml:space="preserve">Large file set</w:t>
            </w:r>
          </w:p>
        </w:tc>
        <w:tc>
          <w:p>
            <w:pPr>
              <w:pStyle w:val="Compact"/>
              <w:jc w:val="left"/>
            </w:pPr>
            <w:r>
              <w:t xml:space="preserve">500+ files for performance testing</w:t>
            </w:r>
          </w:p>
        </w:tc>
        <w:tc>
          <w:p>
            <w:pPr>
              <w:pStyle w:val="Compact"/>
              <w:jc w:val="left"/>
            </w:pPr>
            <w:r>
              <w:t xml:space="preserve">Generated</w:t>
            </w:r>
          </w:p>
        </w:tc>
        <w:tc>
          <w:p>
            <w:pPr>
              <w:pStyle w:val="Compact"/>
              <w:jc w:val="left"/>
            </w:pPr>
            <w:r>
              <w:t xml:space="preserve">Script to create dummy files</w:t>
            </w:r>
          </w:p>
        </w:tc>
      </w:tr>
    </w:tbl>
    <w:bookmarkEnd w:id="42"/>
    <w:bookmarkStart w:id="43" w:name="external-dependencies"/>
    <w:p>
      <w:pPr>
        <w:pStyle w:val="Heading3"/>
      </w:pPr>
      <w:r>
        <w:t xml:space="preserve">4.3 External Dependencies</w:t>
      </w:r>
    </w:p>
    <w:tbl>
      <w:tblPr>
        <w:tblStyle w:val="Table"/>
        <w:tblW w:type="pct" w:w="5000.0"/>
        <w:tblLook w:firstRow="1" w:lastRow="0" w:firstColumn="0" w:lastColumn="0" w:noHBand="0" w:noVBand="0" w:val="0020"/>
      </w:tblPr>
      <w:tblGrid>
        <w:gridCol w:w="1584"/>
        <w:gridCol w:w="2178"/>
        <w:gridCol w:w="4158"/>
      </w:tblGrid>
      <w:tr>
        <w:tc>
          <w:p>
            <w:pPr>
              <w:pStyle w:val="Compact"/>
              <w:jc w:val="left"/>
            </w:pPr>
            <w:r>
              <w:t xml:space="preserve">System</w:t>
            </w:r>
          </w:p>
        </w:tc>
        <w:tc>
          <w:p>
            <w:pPr>
              <w:pStyle w:val="Compact"/>
              <w:jc w:val="left"/>
            </w:pPr>
            <w:r>
              <w:t xml:space="preserve">Dependency</w:t>
            </w:r>
          </w:p>
        </w:tc>
        <w:tc>
          <w:p>
            <w:pPr>
              <w:pStyle w:val="Compact"/>
              <w:jc w:val="left"/>
            </w:pPr>
            <w:r>
              <w:t xml:space="preserve">Mock/Stub Available</w:t>
            </w:r>
          </w:p>
        </w:tc>
      </w:tr>
      <w:tr>
        <w:tc>
          <w:p>
            <w:pPr>
              <w:pStyle w:val="Compact"/>
              <w:jc w:val="left"/>
            </w:pPr>
            <w:r>
              <w:t xml:space="preserve">VS Code API</w:t>
            </w:r>
          </w:p>
        </w:tc>
        <w:tc>
          <w:p>
            <w:pPr>
              <w:pStyle w:val="Compact"/>
              <w:jc w:val="left"/>
            </w:pPr>
            <w:r>
              <w:t xml:space="preserve">vscode.window.showQuickPick, vscode.workspace</w:t>
            </w:r>
          </w:p>
        </w:tc>
        <w:tc>
          <w:p>
            <w:pPr>
              <w:pStyle w:val="Compact"/>
              <w:jc w:val="left"/>
            </w:pPr>
            <w:r>
              <w:t xml:space="preserve">Yes —</w:t>
            </w:r>
            <w:r>
              <w:t xml:space="preserve"> </w:t>
            </w:r>
            <w:r>
              <w:t xml:space="preserve">@vscode/test-electron</w:t>
            </w:r>
            <w:r>
              <w:t xml:space="preserve"> </w:t>
            </w:r>
            <w:r>
              <w:t xml:space="preserve">provides real API</w:t>
            </w:r>
          </w:p>
        </w:tc>
      </w:tr>
      <w:tr>
        <w:tc>
          <w:p>
            <w:pPr>
              <w:pStyle w:val="Compact"/>
              <w:jc w:val="left"/>
            </w:pPr>
            <w:r>
              <w:t xml:space="preserve">Node.js fs</w:t>
            </w:r>
          </w:p>
        </w:tc>
        <w:tc>
          <w:p>
            <w:pPr>
              <w:pStyle w:val="Compact"/>
              <w:jc w:val="left"/>
            </w:pPr>
            <w:r>
              <w:t xml:space="preserve">File system operations</w:t>
            </w:r>
          </w:p>
        </w:tc>
        <w:tc>
          <w:p>
            <w:pPr>
              <w:pStyle w:val="Compact"/>
              <w:jc w:val="left"/>
            </w:pPr>
            <w:r>
              <w:t xml:space="preserve">Yes — mock-fs for UT, real fs for IT</w:t>
            </w:r>
          </w:p>
        </w:tc>
      </w:tr>
      <w:tr>
        <w:tc>
          <w:p>
            <w:pPr>
              <w:pStyle w:val="Compact"/>
              <w:jc w:val="left"/>
            </w:pPr>
            <w:r>
              <w:t xml:space="preserve">OS file system</w:t>
            </w:r>
          </w:p>
        </w:tc>
        <w:tc>
          <w:p>
            <w:pPr>
              <w:pStyle w:val="Compact"/>
              <w:jc w:val="left"/>
            </w:pPr>
            <w:r>
              <w:t xml:space="preserve">Cross-platform path resolution</w:t>
            </w:r>
          </w:p>
        </w:tc>
        <w:tc>
          <w:p>
            <w:pPr>
              <w:pStyle w:val="Compact"/>
              <w:jc w:val="left"/>
            </w:pPr>
            <w:r>
              <w:t xml:space="preserve">Yes — test on all 3 platforms in CI</w:t>
            </w:r>
          </w:p>
        </w:tc>
      </w:tr>
    </w:tbl>
    <w:p>
      <w:r>
        <w:pict>
          <v:rect style="width:0;height:1.5pt" o:hralign="center" o:hrstd="t" o:hr="t"/>
        </w:pict>
      </w:r>
    </w:p>
    <w:bookmarkEnd w:id="43"/>
    <w:bookmarkEnd w:id="44"/>
    <w:bookmarkStart w:id="45" w:name="test-schedule"/>
    <w:p>
      <w:pPr>
        <w:pStyle w:val="Heading2"/>
      </w:pPr>
      <w:r>
        <w:t xml:space="preserve">5. Test Schedule</w:t>
      </w:r>
    </w:p>
    <w:tbl>
      <w:tblPr>
        <w:tblStyle w:val="Table"/>
        <w:tblW w:type="pct" w:w="0.0"/>
        <w:tblLook w:firstRow="1" w:lastRow="0" w:firstColumn="0" w:lastColumn="0" w:noHBand="0" w:noVBand="0" w:val="0020"/>
      </w:tblPr>
      <w:tblGrid/>
      <w:tr>
        <w:tc>
          <w:p>
            <w:pPr>
              <w:pStyle w:val="Compact"/>
              <w:jc w:val="left"/>
            </w:pPr>
            <w:r>
              <w:t xml:space="preserve">Phase</w:t>
            </w:r>
          </w:p>
        </w:tc>
        <w:tc>
          <w:p>
            <w:pPr>
              <w:pStyle w:val="Compact"/>
              <w:jc w:val="left"/>
            </w:pPr>
            <w:r>
              <w:t xml:space="preserve">Start Date</w:t>
            </w:r>
          </w:p>
        </w:tc>
        <w:tc>
          <w:p>
            <w:pPr>
              <w:pStyle w:val="Compact"/>
              <w:jc w:val="left"/>
            </w:pPr>
            <w:r>
              <w:t xml:space="preserve">End Date</w:t>
            </w:r>
          </w:p>
        </w:tc>
        <w:tc>
          <w:p>
            <w:pPr>
              <w:pStyle w:val="Compact"/>
              <w:jc w:val="left"/>
            </w:pPr>
            <w:r>
              <w:t xml:space="preserve">Duration</w:t>
            </w:r>
          </w:p>
        </w:tc>
        <w:tc>
          <w:p>
            <w:pPr>
              <w:pStyle w:val="Compact"/>
              <w:jc w:val="left"/>
            </w:pPr>
            <w:r>
              <w:t xml:space="preserve">Milestone</w:t>
            </w:r>
          </w:p>
        </w:tc>
      </w:tr>
      <w:tr>
        <w:tc>
          <w:p>
            <w:pPr>
              <w:pStyle w:val="Compact"/>
              <w:jc w:val="left"/>
            </w:pPr>
            <w:r>
              <w:t xml:space="preserve">Test Planning</w:t>
            </w:r>
          </w:p>
        </w:tc>
        <w:tc>
          <w:p>
            <w:pPr>
              <w:pStyle w:val="Compact"/>
              <w:jc w:val="left"/>
            </w:pPr>
            <w:r>
              <w:t xml:space="preserve">2025-01-20</w:t>
            </w:r>
          </w:p>
        </w:tc>
        <w:tc>
          <w:p>
            <w:pPr>
              <w:pStyle w:val="Compact"/>
              <w:jc w:val="left"/>
            </w:pPr>
            <w:r>
              <w:t xml:space="preserve">2025-01-21</w:t>
            </w:r>
          </w:p>
        </w:tc>
        <w:tc>
          <w:p>
            <w:pPr>
              <w:pStyle w:val="Compact"/>
              <w:jc w:val="left"/>
            </w:pPr>
            <w:r>
              <w:t xml:space="preserve">2 days</w:t>
            </w:r>
          </w:p>
        </w:tc>
        <w:tc>
          <w:p>
            <w:pPr>
              <w:pStyle w:val="Compact"/>
              <w:jc w:val="left"/>
            </w:pPr>
            <w:r>
              <w:t xml:space="preserve">STP + STC approved</w:t>
            </w:r>
          </w:p>
        </w:tc>
      </w:tr>
      <w:tr>
        <w:tc>
          <w:p>
            <w:pPr>
              <w:pStyle w:val="Compact"/>
              <w:jc w:val="left"/>
            </w:pPr>
            <w:r>
              <w:t xml:space="preserve">Test Data Preparation</w:t>
            </w:r>
          </w:p>
        </w:tc>
        <w:tc>
          <w:p>
            <w:pPr>
              <w:pStyle w:val="Compact"/>
              <w:jc w:val="left"/>
            </w:pPr>
            <w:r>
              <w:t xml:space="preserve">2025-01-21</w:t>
            </w:r>
          </w:p>
        </w:tc>
        <w:tc>
          <w:p>
            <w:pPr>
              <w:pStyle w:val="Compact"/>
              <w:jc w:val="left"/>
            </w:pPr>
            <w:r>
              <w:t xml:space="preserve">2025-01-22</w:t>
            </w:r>
          </w:p>
        </w:tc>
        <w:tc>
          <w:p>
            <w:pPr>
              <w:pStyle w:val="Compact"/>
              <w:jc w:val="left"/>
            </w:pPr>
            <w:r>
              <w:t xml:space="preserve">1 day</w:t>
            </w:r>
          </w:p>
        </w:tc>
        <w:tc>
          <w:p>
            <w:pPr>
              <w:pStyle w:val="Compact"/>
              <w:jc w:val="left"/>
            </w:pPr>
            <w:r>
              <w:t xml:space="preserve">Test fixtures ready</w:t>
            </w:r>
          </w:p>
        </w:tc>
      </w:tr>
      <w:tr>
        <w:tc>
          <w:p>
            <w:pPr>
              <w:pStyle w:val="Compact"/>
              <w:jc w:val="left"/>
            </w:pPr>
            <w:r>
              <w:t xml:space="preserve">UT/PBT Development</w:t>
            </w:r>
          </w:p>
        </w:tc>
        <w:tc>
          <w:p>
            <w:pPr>
              <w:pStyle w:val="Compact"/>
              <w:jc w:val="left"/>
            </w:pPr>
            <w:r>
              <w:t xml:space="preserve">2025-01-22</w:t>
            </w:r>
          </w:p>
        </w:tc>
        <w:tc>
          <w:p>
            <w:pPr>
              <w:pStyle w:val="Compact"/>
              <w:jc w:val="left"/>
            </w:pPr>
            <w:r>
              <w:t xml:space="preserve">2025-01-24</w:t>
            </w:r>
          </w:p>
        </w:tc>
        <w:tc>
          <w:p>
            <w:pPr>
              <w:pStyle w:val="Compact"/>
              <w:jc w:val="left"/>
            </w:pPr>
            <w:r>
              <w:t xml:space="preserve">3 days</w:t>
            </w:r>
          </w:p>
        </w:tc>
        <w:tc>
          <w:p>
            <w:pPr>
              <w:pStyle w:val="Compact"/>
              <w:jc w:val="left"/>
            </w:pPr>
            <w:r>
              <w:t xml:space="preserve">All unit + PBT tests pass</w:t>
            </w:r>
          </w:p>
        </w:tc>
      </w:tr>
      <w:tr>
        <w:tc>
          <w:p>
            <w:pPr>
              <w:pStyle w:val="Compact"/>
              <w:jc w:val="left"/>
            </w:pPr>
            <w:r>
              <w:t xml:space="preserve">IT Development</w:t>
            </w:r>
          </w:p>
        </w:tc>
        <w:tc>
          <w:p>
            <w:pPr>
              <w:pStyle w:val="Compact"/>
              <w:jc w:val="left"/>
            </w:pPr>
            <w:r>
              <w:t xml:space="preserve">2025-01-24</w:t>
            </w:r>
          </w:p>
        </w:tc>
        <w:tc>
          <w:p>
            <w:pPr>
              <w:pStyle w:val="Compact"/>
              <w:jc w:val="left"/>
            </w:pPr>
            <w:r>
              <w:t xml:space="preserve">2025-01-25</w:t>
            </w:r>
          </w:p>
        </w:tc>
        <w:tc>
          <w:p>
            <w:pPr>
              <w:pStyle w:val="Compact"/>
              <w:jc w:val="left"/>
            </w:pPr>
            <w:r>
              <w:t xml:space="preserve">2 days</w:t>
            </w:r>
          </w:p>
        </w:tc>
        <w:tc>
          <w:p>
            <w:pPr>
              <w:pStyle w:val="Compact"/>
              <w:jc w:val="left"/>
            </w:pPr>
            <w:r>
              <w:t xml:space="preserve">Integration tests pass</w:t>
            </w:r>
          </w:p>
        </w:tc>
      </w:tr>
      <w:tr>
        <w:tc>
          <w:p>
            <w:pPr>
              <w:pStyle w:val="Compact"/>
              <w:jc w:val="left"/>
            </w:pPr>
            <w:r>
              <w:t xml:space="preserve">E2E-UI Development</w:t>
            </w:r>
          </w:p>
        </w:tc>
        <w:tc>
          <w:p>
            <w:pPr>
              <w:pStyle w:val="Compact"/>
              <w:jc w:val="left"/>
            </w:pPr>
            <w:r>
              <w:t xml:space="preserve">2025-01-25</w:t>
            </w:r>
          </w:p>
        </w:tc>
        <w:tc>
          <w:p>
            <w:pPr>
              <w:pStyle w:val="Compact"/>
              <w:jc w:val="left"/>
            </w:pPr>
            <w:r>
              <w:t xml:space="preserve">2025-01-27</w:t>
            </w:r>
          </w:p>
        </w:tc>
        <w:tc>
          <w:p>
            <w:pPr>
              <w:pStyle w:val="Compact"/>
              <w:jc w:val="left"/>
            </w:pPr>
            <w:r>
              <w:t xml:space="preserve">2 days</w:t>
            </w:r>
          </w:p>
        </w:tc>
        <w:tc>
          <w:p>
            <w:pPr>
              <w:pStyle w:val="Compact"/>
              <w:jc w:val="left"/>
            </w:pPr>
            <w:r>
              <w:t xml:space="preserve">E2E tests pass</w:t>
            </w:r>
          </w:p>
        </w:tc>
      </w:tr>
      <w:tr>
        <w:tc>
          <w:p>
            <w:pPr>
              <w:pStyle w:val="Compact"/>
              <w:jc w:val="left"/>
            </w:pPr>
            <w:r>
              <w:t xml:space="preserve">SIT Execution</w:t>
            </w:r>
          </w:p>
        </w:tc>
        <w:tc>
          <w:p>
            <w:pPr>
              <w:pStyle w:val="Compact"/>
              <w:jc w:val="left"/>
            </w:pPr>
            <w:r>
              <w:t xml:space="preserve">2025-01-27</w:t>
            </w:r>
          </w:p>
        </w:tc>
        <w:tc>
          <w:p>
            <w:pPr>
              <w:pStyle w:val="Compact"/>
              <w:jc w:val="left"/>
            </w:pPr>
            <w:r>
              <w:t xml:space="preserve">2025-01-28</w:t>
            </w:r>
          </w:p>
        </w:tc>
        <w:tc>
          <w:p>
            <w:pPr>
              <w:pStyle w:val="Compact"/>
              <w:jc w:val="left"/>
            </w:pPr>
            <w:r>
              <w:t xml:space="preserve">2 days</w:t>
            </w:r>
          </w:p>
        </w:tc>
        <w:tc>
          <w:p>
            <w:pPr>
              <w:pStyle w:val="Compact"/>
              <w:jc w:val="left"/>
            </w:pPr>
            <w:r>
              <w:t xml:space="preserve">SIT sign-off</w:t>
            </w:r>
          </w:p>
        </w:tc>
      </w:tr>
      <w:tr>
        <w:tc>
          <w:p>
            <w:pPr>
              <w:pStyle w:val="Compact"/>
              <w:jc w:val="left"/>
            </w:pPr>
            <w:r>
              <w:t xml:space="preserve">Defect Fix &amp; Retest</w:t>
            </w:r>
          </w:p>
        </w:tc>
        <w:tc>
          <w:p>
            <w:pPr>
              <w:pStyle w:val="Compact"/>
              <w:jc w:val="left"/>
            </w:pPr>
            <w:r>
              <w:t xml:space="preserve">2025-01-28</w:t>
            </w:r>
          </w:p>
        </w:tc>
        <w:tc>
          <w:p>
            <w:pPr>
              <w:pStyle w:val="Compact"/>
              <w:jc w:val="left"/>
            </w:pPr>
            <w:r>
              <w:t xml:space="preserve">2025-01-29</w:t>
            </w:r>
          </w:p>
        </w:tc>
        <w:tc>
          <w:p>
            <w:pPr>
              <w:pStyle w:val="Compact"/>
              <w:jc w:val="left"/>
            </w:pPr>
            <w:r>
              <w:t xml:space="preserve">1 day</w:t>
            </w:r>
          </w:p>
        </w:tc>
        <w:tc>
          <w:p>
            <w:pPr>
              <w:pStyle w:val="Compact"/>
              <w:jc w:val="left"/>
            </w:pPr>
            <w:r>
              <w:t xml:space="preserve">All Critical/Major fixed</w:t>
            </w:r>
          </w:p>
        </w:tc>
      </w:tr>
    </w:tbl>
    <w:p>
      <w:r>
        <w:pict>
          <v:rect style="width:0;height:1.5pt" o:hralign="center" o:hrstd="t" o:hr="t"/>
        </w:pict>
      </w:r>
    </w:p>
    <w:bookmarkEnd w:id="45"/>
    <w:bookmarkStart w:id="46" w:name="resources-responsibilities"/>
    <w:p>
      <w:pPr>
        <w:pStyle w:val="Heading2"/>
      </w:pPr>
      <w:r>
        <w:t xml:space="preserve">6. Resources &amp; Responsibilities</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w:t>
            </w:r>
          </w:p>
        </w:tc>
        <w:tc>
          <w:p>
            <w:pPr>
              <w:pStyle w:val="Compact"/>
              <w:jc w:val="left"/>
            </w:pPr>
            <w:r>
              <w:t xml:space="preserve">Responsibility</w:t>
            </w:r>
          </w:p>
        </w:tc>
      </w:tr>
      <w:tr>
        <w:tc>
          <w:p>
            <w:pPr>
              <w:pStyle w:val="Compact"/>
              <w:jc w:val="left"/>
            </w:pPr>
            <w:r>
              <w:t xml:space="preserve">Test Lead</w:t>
            </w:r>
          </w:p>
        </w:tc>
        <w:tc>
          <w:p>
            <w:pPr>
              <w:pStyle w:val="Compact"/>
              <w:jc w:val="left"/>
            </w:pPr>
            <w:r>
              <w:t xml:space="preserve">QA Agent</w:t>
            </w:r>
          </w:p>
        </w:tc>
        <w:tc>
          <w:p>
            <w:pPr>
              <w:pStyle w:val="Compact"/>
              <w:jc w:val="left"/>
            </w:pPr>
            <w:r>
              <w:t xml:space="preserve">Test planning, coordination, reporting</w:t>
            </w:r>
          </w:p>
        </w:tc>
      </w:tr>
      <w:tr>
        <w:tc>
          <w:p>
            <w:pPr>
              <w:pStyle w:val="Compact"/>
              <w:jc w:val="left"/>
            </w:pPr>
            <w:r>
              <w:t xml:space="preserve">QA Engineer</w:t>
            </w:r>
          </w:p>
        </w:tc>
        <w:tc>
          <w:p>
            <w:pPr>
              <w:pStyle w:val="Compact"/>
              <w:jc w:val="left"/>
            </w:pPr>
            <w:r>
              <w:t xml:space="preserve">QA Agent</w:t>
            </w:r>
          </w:p>
        </w:tc>
        <w:tc>
          <w:p>
            <w:pPr>
              <w:pStyle w:val="Compact"/>
              <w:jc w:val="left"/>
            </w:pPr>
            <w:r>
              <w:t xml:space="preserve">Test case design, execution, defect reporting</w:t>
            </w:r>
          </w:p>
        </w:tc>
      </w:tr>
      <w:tr>
        <w:tc>
          <w:p>
            <w:pPr>
              <w:pStyle w:val="Compact"/>
              <w:jc w:val="left"/>
            </w:pPr>
            <w:r>
              <w:t xml:space="preserve">BA</w:t>
            </w:r>
          </w:p>
        </w:tc>
        <w:tc>
          <w:p>
            <w:pPr>
              <w:pStyle w:val="Compact"/>
              <w:jc w:val="left"/>
            </w:pPr>
            <w:r>
              <w:t xml:space="preserve">BA Agent</w:t>
            </w:r>
          </w:p>
        </w:tc>
        <w:tc>
          <w:p>
            <w:pPr>
              <w:pStyle w:val="Compact"/>
              <w:jc w:val="left"/>
            </w:pPr>
            <w:r>
              <w:t xml:space="preserve">Acceptance criteria clarification</w:t>
            </w:r>
          </w:p>
        </w:tc>
      </w:tr>
      <w:tr>
        <w:tc>
          <w:p>
            <w:pPr>
              <w:pStyle w:val="Compact"/>
              <w:jc w:val="left"/>
            </w:pPr>
            <w:r>
              <w:t xml:space="preserve">Developer</w:t>
            </w:r>
          </w:p>
        </w:tc>
        <w:tc>
          <w:p>
            <w:pPr>
              <w:pStyle w:val="Compact"/>
              <w:jc w:val="left"/>
            </w:pPr>
            <w:r>
              <w:t xml:space="preserve">DEV Agent</w:t>
            </w:r>
          </w:p>
        </w:tc>
        <w:tc>
          <w:p>
            <w:pPr>
              <w:pStyle w:val="Compact"/>
              <w:jc w:val="left"/>
            </w:pPr>
            <w:r>
              <w:t xml:space="preserve">Bug fixing, unit test coverage</w:t>
            </w:r>
          </w:p>
        </w:tc>
      </w:tr>
      <w:tr>
        <w:tc>
          <w:p>
            <w:pPr>
              <w:pStyle w:val="Compact"/>
              <w:jc w:val="left"/>
            </w:pPr>
            <w:r>
              <w:t xml:space="preserve">DevOps</w:t>
            </w:r>
          </w:p>
        </w:tc>
        <w:tc>
          <w:p>
            <w:pPr>
              <w:pStyle w:val="Compact"/>
              <w:jc w:val="left"/>
            </w:pPr>
            <w:r>
              <w:t xml:space="preserve">DevOps Agent</w:t>
            </w:r>
          </w:p>
        </w:tc>
        <w:tc>
          <w:p>
            <w:pPr>
              <w:pStyle w:val="Compact"/>
              <w:jc w:val="left"/>
            </w:pPr>
            <w:r>
              <w:t xml:space="preserve">CI pipeline setup, environment provisioning</w:t>
            </w:r>
          </w:p>
        </w:tc>
      </w:tr>
    </w:tbl>
    <w:p>
      <w:r>
        <w:pict>
          <v:rect style="width:0;height:1.5pt" o:hralign="center" o:hrstd="t" o:hr="t"/>
        </w:pict>
      </w:r>
    </w:p>
    <w:bookmarkEnd w:id="46"/>
    <w:bookmarkStart w:id="47" w:name="risk-mitigation"/>
    <w:p>
      <w:pPr>
        <w:pStyle w:val="Heading2"/>
      </w:pPr>
      <w:r>
        <w:t xml:space="preserve">7. Risk &amp; Mitigation</w:t>
      </w:r>
    </w:p>
    <w:tbl>
      <w:tblPr>
        <w:tblStyle w:val="Table"/>
        <w:tblW w:type="pct" w:w="5000.0"/>
        <w:tblLook w:firstRow="1" w:lastRow="0" w:firstColumn="0" w:lastColumn="0" w:noHBand="0" w:noVBand="0" w:val="0020"/>
      </w:tblPr>
      <w:tblGrid>
        <w:gridCol w:w="579"/>
        <w:gridCol w:w="1159"/>
        <w:gridCol w:w="1545"/>
        <w:gridCol w:w="2318"/>
        <w:gridCol w:w="2318"/>
      </w:tblGrid>
      <w:tr>
        <w:tc>
          <w:p>
            <w:pPr>
              <w:pStyle w:val="Compact"/>
              <w:jc w:val="left"/>
            </w:pPr>
            <w:r>
              <w:t xml:space="preserve">#</w:t>
            </w:r>
          </w:p>
        </w:tc>
        <w:tc>
          <w:p>
            <w:pPr>
              <w:pStyle w:val="Compact"/>
              <w:jc w:val="left"/>
            </w:pPr>
            <w:r>
              <w:t xml:space="preserve">Risk</w:t>
            </w:r>
          </w:p>
        </w:tc>
        <w:tc>
          <w:p>
            <w:pPr>
              <w:pStyle w:val="Compact"/>
              <w:jc w:val="left"/>
            </w:pPr>
            <w:r>
              <w:t xml:space="preserve">Impact</w:t>
            </w:r>
          </w:p>
        </w:tc>
        <w:tc>
          <w:p>
            <w:pPr>
              <w:pStyle w:val="Compact"/>
              <w:jc w:val="left"/>
            </w:pPr>
            <w:r>
              <w:t xml:space="preserve">Likelihood</w:t>
            </w:r>
          </w:p>
        </w:tc>
        <w:tc>
          <w:p>
            <w:pPr>
              <w:pStyle w:val="Compact"/>
              <w:jc w:val="left"/>
            </w:pPr>
            <w:r>
              <w:t xml:space="preserve">Mitigation</w:t>
            </w:r>
          </w:p>
        </w:tc>
      </w:tr>
      <w:tr>
        <w:tc>
          <w:p>
            <w:pPr>
              <w:pStyle w:val="Compact"/>
              <w:jc w:val="left"/>
            </w:pPr>
            <w:r>
              <w:t xml:space="preserve">1</w:t>
            </w:r>
          </w:p>
        </w:tc>
        <w:tc>
          <w:p>
            <w:pPr>
              <w:pStyle w:val="Compact"/>
              <w:jc w:val="left"/>
            </w:pPr>
            <w:r>
              <w:t xml:space="preserve">Cross-platform path differences cause failures</w:t>
            </w:r>
          </w:p>
        </w:tc>
        <w:tc>
          <w:p>
            <w:pPr>
              <w:pStyle w:val="Compact"/>
              <w:jc w:val="left"/>
            </w:pPr>
            <w:r>
              <w:t xml:space="preserve">High</w:t>
            </w:r>
          </w:p>
        </w:tc>
        <w:tc>
          <w:p>
            <w:pPr>
              <w:pStyle w:val="Compact"/>
              <w:jc w:val="left"/>
            </w:pPr>
            <w:r>
              <w:t xml:space="preserve">Medium</w:t>
            </w:r>
          </w:p>
        </w:tc>
        <w:tc>
          <w:p>
            <w:pPr>
              <w:pStyle w:val="Compact"/>
              <w:jc w:val="left"/>
            </w:pPr>
            <w:r>
              <w:t xml:space="preserve">Test on all 3 OS in CI; use path.join() consistently</w:t>
            </w:r>
          </w:p>
        </w:tc>
      </w:tr>
      <w:tr>
        <w:tc>
          <w:p>
            <w:pPr>
              <w:pStyle w:val="Compact"/>
              <w:jc w:val="left"/>
            </w:pPr>
            <w:r>
              <w:t xml:space="preserve">2</w:t>
            </w:r>
          </w:p>
        </w:tc>
        <w:tc>
          <w:p>
            <w:pPr>
              <w:pStyle w:val="Compact"/>
              <w:jc w:val="left"/>
            </w:pPr>
            <w:r>
              <w:t xml:space="preserve">Mock-fs doesn’t accurately simulate real fs behavior</w:t>
            </w:r>
          </w:p>
        </w:tc>
        <w:tc>
          <w:p>
            <w:pPr>
              <w:pStyle w:val="Compact"/>
              <w:jc w:val="left"/>
            </w:pPr>
            <w:r>
              <w:t xml:space="preserve">Medium</w:t>
            </w:r>
          </w:p>
        </w:tc>
        <w:tc>
          <w:p>
            <w:pPr>
              <w:pStyle w:val="Compact"/>
              <w:jc w:val="left"/>
            </w:pPr>
            <w:r>
              <w:t xml:space="preserve">Low</w:t>
            </w:r>
          </w:p>
        </w:tc>
        <w:tc>
          <w:p>
            <w:pPr>
              <w:pStyle w:val="Compact"/>
              <w:jc w:val="left"/>
            </w:pPr>
            <w:r>
              <w:t xml:space="preserve">Supplement with real-fs integration tests</w:t>
            </w:r>
          </w:p>
        </w:tc>
      </w:tr>
      <w:tr>
        <w:tc>
          <w:p>
            <w:pPr>
              <w:pStyle w:val="Compact"/>
              <w:jc w:val="left"/>
            </w:pPr>
            <w:r>
              <w:t xml:space="preserve">3</w:t>
            </w:r>
          </w:p>
        </w:tc>
        <w:tc>
          <w:p>
            <w:pPr>
              <w:pStyle w:val="Compact"/>
              <w:jc w:val="left"/>
            </w:pPr>
            <w:r>
              <w:t xml:space="preserve">VS Code test harness instability</w:t>
            </w:r>
          </w:p>
        </w:tc>
        <w:tc>
          <w:p>
            <w:pPr>
              <w:pStyle w:val="Compact"/>
              <w:jc w:val="left"/>
            </w:pPr>
            <w:r>
              <w:t xml:space="preserve">Medium</w:t>
            </w:r>
          </w:p>
        </w:tc>
        <w:tc>
          <w:p>
            <w:pPr>
              <w:pStyle w:val="Compact"/>
              <w:jc w:val="left"/>
            </w:pPr>
            <w:r>
              <w:t xml:space="preserve">Medium</w:t>
            </w:r>
          </w:p>
        </w:tc>
        <w:tc>
          <w:p>
            <w:pPr>
              <w:pStyle w:val="Compact"/>
              <w:jc w:val="left"/>
            </w:pPr>
            <w:r>
              <w:t xml:space="preserve">Pin</w:t>
            </w:r>
            <w:r>
              <w:t xml:space="preserve"> </w:t>
            </w:r>
            <w:r>
              <w:t xml:space="preserve">@vscode/test-electron</w:t>
            </w:r>
            <w:r>
              <w:t xml:space="preserve"> </w:t>
            </w:r>
            <w:r>
              <w:t xml:space="preserve">version; retry flaky tests</w:t>
            </w:r>
          </w:p>
        </w:tc>
      </w:tr>
      <w:tr>
        <w:tc>
          <w:p>
            <w:pPr>
              <w:pStyle w:val="Compact"/>
              <w:jc w:val="left"/>
            </w:pPr>
            <w:r>
              <w:t xml:space="preserve">4</w:t>
            </w:r>
          </w:p>
        </w:tc>
        <w:tc>
          <w:p>
            <w:pPr>
              <w:pStyle w:val="Compact"/>
              <w:jc w:val="left"/>
            </w:pPr>
            <w:r>
              <w:t xml:space="preserve">Large directory trees cause timeout in tests</w:t>
            </w:r>
          </w:p>
        </w:tc>
        <w:tc>
          <w:p>
            <w:pPr>
              <w:pStyle w:val="Compact"/>
              <w:jc w:val="left"/>
            </w:pPr>
            <w:r>
              <w:t xml:space="preserve">Low</w:t>
            </w:r>
          </w:p>
        </w:tc>
        <w:tc>
          <w:p>
            <w:pPr>
              <w:pStyle w:val="Compact"/>
              <w:jc w:val="left"/>
            </w:pPr>
            <w:r>
              <w:t xml:space="preserve">Low</w:t>
            </w:r>
          </w:p>
        </w:tc>
        <w:tc>
          <w:p>
            <w:pPr>
              <w:pStyle w:val="Compact"/>
              <w:jc w:val="left"/>
            </w:pPr>
            <w:r>
              <w:t xml:space="preserve">Set generous timeout; use smaller fixtures for UT</w:t>
            </w:r>
          </w:p>
        </w:tc>
      </w:tr>
      <w:tr>
        <w:tc>
          <w:p>
            <w:pPr>
              <w:pStyle w:val="Compact"/>
              <w:jc w:val="left"/>
            </w:pPr>
            <w:r>
              <w:t xml:space="preserve">5</w:t>
            </w:r>
          </w:p>
        </w:tc>
        <w:tc>
          <w:p>
            <w:pPr>
              <w:pStyle w:val="Compact"/>
              <w:jc w:val="left"/>
            </w:pPr>
            <w:r>
              <w:t xml:space="preserve">Permission issues differ across OS</w:t>
            </w:r>
          </w:p>
        </w:tc>
        <w:tc>
          <w:p>
            <w:pPr>
              <w:pStyle w:val="Compact"/>
              <w:jc w:val="left"/>
            </w:pPr>
            <w:r>
              <w:t xml:space="preserve">Medium</w:t>
            </w:r>
          </w:p>
        </w:tc>
        <w:tc>
          <w:p>
            <w:pPr>
              <w:pStyle w:val="Compact"/>
              <w:jc w:val="left"/>
            </w:pPr>
            <w:r>
              <w:t xml:space="preserve">Medium</w:t>
            </w:r>
          </w:p>
        </w:tc>
        <w:tc>
          <w:p>
            <w:pPr>
              <w:pStyle w:val="Compact"/>
              <w:jc w:val="left"/>
            </w:pPr>
            <w:r>
              <w:t xml:space="preserve">Test with restricted permissions on each platform</w:t>
            </w:r>
          </w:p>
        </w:tc>
      </w:tr>
    </w:tbl>
    <w:p>
      <w:r>
        <w:pict>
          <v:rect style="width:0;height:1.5pt" o:hralign="center" o:hrstd="t" o:hr="t"/>
        </w:pict>
      </w:r>
    </w:p>
    <w:bookmarkEnd w:id="47"/>
    <w:bookmarkStart w:id="51" w:name="defect-management"/>
    <w:p>
      <w:pPr>
        <w:pStyle w:val="Heading2"/>
      </w:pPr>
      <w:r>
        <w:t xml:space="preserve">8. Defect Management</w:t>
      </w:r>
    </w:p>
    <w:bookmarkStart w:id="48" w:name="severity-levels"/>
    <w:p>
      <w:pPr>
        <w:pStyle w:val="Heading3"/>
      </w:pPr>
      <w:r>
        <w:t xml:space="preserve">8.1 Severity Levels</w:t>
      </w:r>
    </w:p>
    <w:tbl>
      <w:tblPr>
        <w:tblStyle w:val="Table"/>
        <w:tblW w:type="pct" w:w="5000.0"/>
        <w:tblLook w:firstRow="1" w:lastRow="0" w:firstColumn="0" w:lastColumn="0" w:noHBand="0" w:noVBand="0" w:val="0020"/>
      </w:tblPr>
      <w:tblGrid>
        <w:gridCol w:w="2640"/>
        <w:gridCol w:w="2904"/>
        <w:gridCol w:w="2376"/>
      </w:tblGrid>
      <w:tr>
        <w:tc>
          <w:p>
            <w:pPr>
              <w:pStyle w:val="Compact"/>
              <w:jc w:val="left"/>
            </w:pPr>
            <w:r>
              <w:t xml:space="preserve">Severity</w:t>
            </w:r>
          </w:p>
        </w:tc>
        <w:tc>
          <w:p>
            <w:pPr>
              <w:pStyle w:val="Compact"/>
              <w:jc w:val="left"/>
            </w:pPr>
            <w:r>
              <w:t xml:space="preserve">Definition</w:t>
            </w:r>
          </w:p>
        </w:tc>
        <w:tc>
          <w:p>
            <w:pPr>
              <w:pStyle w:val="Compact"/>
              <w:jc w:val="left"/>
            </w:pPr>
            <w:r>
              <w:t xml:space="preserve">Example</w:t>
            </w:r>
          </w:p>
        </w:tc>
      </w:tr>
      <w:tr>
        <w:tc>
          <w:p>
            <w:pPr>
              <w:pStyle w:val="Compact"/>
              <w:jc w:val="left"/>
            </w:pPr>
            <w:r>
              <w:t xml:space="preserve">Critical</w:t>
            </w:r>
          </w:p>
        </w:tc>
        <w:tc>
          <w:p>
            <w:pPr>
              <w:pStyle w:val="Compact"/>
              <w:jc w:val="left"/>
            </w:pPr>
            <w:r>
              <w:t xml:space="preserve">Core copy logic broken, data loss</w:t>
            </w:r>
          </w:p>
        </w:tc>
        <w:tc>
          <w:p>
            <w:pPr>
              <w:pStyle w:val="Compact"/>
              <w:jc w:val="left"/>
            </w:pPr>
            <w:r>
              <w:t xml:space="preserve">Files silently not copied; workspace corrupted</w:t>
            </w:r>
          </w:p>
        </w:tc>
      </w:tr>
      <w:tr>
        <w:tc>
          <w:p>
            <w:pPr>
              <w:pStyle w:val="Compact"/>
              <w:jc w:val="left"/>
            </w:pPr>
            <w:r>
              <w:t xml:space="preserve">Major</w:t>
            </w:r>
          </w:p>
        </w:tc>
        <w:tc>
          <w:p>
            <w:pPr>
              <w:pStyle w:val="Compact"/>
              <w:jc w:val="left"/>
            </w:pPr>
            <w:r>
              <w:t xml:space="preserve">Feature not working, workaround exists</w:t>
            </w:r>
          </w:p>
        </w:tc>
        <w:tc>
          <w:p>
            <w:pPr>
              <w:pStyle w:val="Compact"/>
              <w:jc w:val="left"/>
            </w:pPr>
            <w:r>
              <w:t xml:space="preserve">Exclusion list not applied at nested depth</w:t>
            </w:r>
          </w:p>
        </w:tc>
      </w:tr>
      <w:tr>
        <w:tc>
          <w:p>
            <w:pPr>
              <w:pStyle w:val="Compact"/>
              <w:jc w:val="left"/>
            </w:pPr>
            <w:r>
              <w:t xml:space="preserve">Minor</w:t>
            </w:r>
          </w:p>
        </w:tc>
        <w:tc>
          <w:p>
            <w:pPr>
              <w:pStyle w:val="Compact"/>
              <w:jc w:val="left"/>
            </w:pPr>
            <w:r>
              <w:t xml:space="preserve">UI issue, cosmetic defect</w:t>
            </w:r>
          </w:p>
        </w:tc>
        <w:tc>
          <w:p>
            <w:pPr>
              <w:pStyle w:val="Compact"/>
              <w:jc w:val="left"/>
            </w:pPr>
            <w:r>
              <w:t xml:space="preserve">QuickPick description text incorrect</w:t>
            </w:r>
          </w:p>
        </w:tc>
      </w:tr>
      <w:tr>
        <w:tc>
          <w:p>
            <w:pPr>
              <w:pStyle w:val="Compact"/>
              <w:jc w:val="left"/>
            </w:pPr>
            <w:r>
              <w:t xml:space="preserve">Trivial</w:t>
            </w:r>
          </w:p>
        </w:tc>
        <w:tc>
          <w:p>
            <w:pPr>
              <w:pStyle w:val="Compact"/>
              <w:jc w:val="left"/>
            </w:pPr>
            <w:r>
              <w:t xml:space="preserve">Typo, minor alignment issue</w:t>
            </w:r>
          </w:p>
        </w:tc>
        <w:tc>
          <w:p>
            <w:pPr>
              <w:pStyle w:val="Compact"/>
              <w:jc w:val="left"/>
            </w:pPr>
            <w:r>
              <w:t xml:space="preserve">Log message typo</w:t>
            </w:r>
          </w:p>
        </w:tc>
      </w:tr>
    </w:tbl>
    <w:bookmarkEnd w:id="48"/>
    <w:bookmarkStart w:id="49" w:name="priority-levels"/>
    <w:p>
      <w:pPr>
        <w:pStyle w:val="Heading3"/>
      </w:pPr>
      <w:r>
        <w:t xml:space="preserve">8.2 Priority Levels</w:t>
      </w:r>
    </w:p>
    <w:tbl>
      <w:tblPr>
        <w:tblStyle w:val="Table"/>
        <w:tblW w:type="pct" w:w="0.0"/>
        <w:tblLook w:firstRow="1" w:lastRow="0" w:firstColumn="0" w:lastColumn="0" w:noHBand="0" w:noVBand="0" w:val="0020"/>
      </w:tblPr>
      <w:tblGrid/>
      <w:tr>
        <w:tc>
          <w:p>
            <w:pPr>
              <w:pStyle w:val="Compact"/>
              <w:jc w:val="left"/>
            </w:pPr>
            <w:r>
              <w:t xml:space="preserve">Priority</w:t>
            </w:r>
          </w:p>
        </w:tc>
        <w:tc>
          <w:p>
            <w:pPr>
              <w:pStyle w:val="Compact"/>
              <w:jc w:val="left"/>
            </w:pPr>
            <w:r>
              <w:t xml:space="preserve">Definition</w:t>
            </w:r>
          </w:p>
        </w:tc>
        <w:tc>
          <w:p>
            <w:pPr>
              <w:pStyle w:val="Compact"/>
              <w:jc w:val="left"/>
            </w:pPr>
            <w:r>
              <w:t xml:space="preserve">SLA (Fix Time)</w:t>
            </w:r>
          </w:p>
        </w:tc>
      </w:tr>
      <w:tr>
        <w:tc>
          <w:p>
            <w:pPr>
              <w:pStyle w:val="Compact"/>
              <w:jc w:val="left"/>
            </w:pPr>
            <w:r>
              <w:t xml:space="preserve">P1</w:t>
            </w:r>
          </w:p>
        </w:tc>
        <w:tc>
          <w:p>
            <w:pPr>
              <w:pStyle w:val="Compact"/>
              <w:jc w:val="left"/>
            </w:pPr>
            <w:r>
              <w:t xml:space="preserve">Must fix immediately</w:t>
            </w:r>
          </w:p>
        </w:tc>
        <w:tc>
          <w:p>
            <w:pPr>
              <w:pStyle w:val="Compact"/>
              <w:jc w:val="left"/>
            </w:pPr>
            <w:r>
              <w:t xml:space="preserve">4 hours</w:t>
            </w:r>
          </w:p>
        </w:tc>
      </w:tr>
      <w:tr>
        <w:tc>
          <w:p>
            <w:pPr>
              <w:pStyle w:val="Compact"/>
              <w:jc w:val="left"/>
            </w:pPr>
            <w:r>
              <w:t xml:space="preserve">P2</w:t>
            </w:r>
          </w:p>
        </w:tc>
        <w:tc>
          <w:p>
            <w:pPr>
              <w:pStyle w:val="Compact"/>
              <w:jc w:val="left"/>
            </w:pPr>
            <w:r>
              <w:t xml:space="preserve">Must fix before release</w:t>
            </w:r>
          </w:p>
        </w:tc>
        <w:tc>
          <w:p>
            <w:pPr>
              <w:pStyle w:val="Compact"/>
              <w:jc w:val="left"/>
            </w:pPr>
            <w:r>
              <w:t xml:space="preserve">1 business day</w:t>
            </w:r>
          </w:p>
        </w:tc>
      </w:tr>
      <w:tr>
        <w:tc>
          <w:p>
            <w:pPr>
              <w:pStyle w:val="Compact"/>
              <w:jc w:val="left"/>
            </w:pPr>
            <w:r>
              <w:t xml:space="preserve">P3</w:t>
            </w:r>
          </w:p>
        </w:tc>
        <w:tc>
          <w:p>
            <w:pPr>
              <w:pStyle w:val="Compact"/>
              <w:jc w:val="left"/>
            </w:pPr>
            <w:r>
              <w:t xml:space="preserve">Should fix if time permits</w:t>
            </w:r>
          </w:p>
        </w:tc>
        <w:tc>
          <w:p>
            <w:pPr>
              <w:pStyle w:val="Compact"/>
              <w:jc w:val="left"/>
            </w:pPr>
            <w:r>
              <w:t xml:space="preserve">3 business days</w:t>
            </w:r>
          </w:p>
        </w:tc>
      </w:tr>
      <w:tr>
        <w:tc>
          <w:p>
            <w:pPr>
              <w:pStyle w:val="Compact"/>
              <w:jc w:val="left"/>
            </w:pPr>
            <w:r>
              <w:t xml:space="preserve">P4</w:t>
            </w:r>
          </w:p>
        </w:tc>
        <w:tc>
          <w:p>
            <w:pPr>
              <w:pStyle w:val="Compact"/>
              <w:jc w:val="left"/>
            </w:pPr>
            <w:r>
              <w:t xml:space="preserve">Nice to fix, can defer</w:t>
            </w:r>
          </w:p>
        </w:tc>
        <w:tc>
          <w:p>
            <w:pPr>
              <w:pStyle w:val="Compact"/>
              <w:jc w:val="left"/>
            </w:pPr>
            <w:r>
              <w:t xml:space="preserve">Next release</w:t>
            </w:r>
          </w:p>
        </w:tc>
      </w:tr>
    </w:tbl>
    <w:bookmarkEnd w:id="49"/>
    <w:bookmarkStart w:id="50" w:name="defect-lifecycle"/>
    <w:p>
      <w:pPr>
        <w:pStyle w:val="Heading3"/>
      </w:pPr>
      <w:r>
        <w:t xml:space="preserve">8.3 Defect Lifecycle</w:t>
      </w:r>
    </w:p>
    <w:p>
      <w:pPr>
        <w:pStyle w:val="SourceCode"/>
      </w:pPr>
      <w:r>
        <w:rPr>
          <w:rStyle w:val="VerbatimChar"/>
        </w:rPr>
        <w:t xml:space="preserve">New → Open → In Progress → Fixed → Ready for Retest → Verified → Closed</w:t>
      </w:r>
      <w:r>
        <w:br/>
      </w:r>
      <w:r>
        <w:rPr>
          <w:rStyle w:val="VerbatimChar"/>
        </w:rPr>
        <w:t xml:space="preserve">                                                     → Reopened → In Progress</w:t>
      </w:r>
    </w:p>
    <w:p>
      <w:r>
        <w:pict>
          <v:rect style="width:0;height:1.5pt" o:hralign="center" o:hrstd="t" o:hr="t"/>
        </w:pict>
      </w:r>
    </w:p>
    <w:bookmarkEnd w:id="50"/>
    <w:bookmarkEnd w:id="51"/>
    <w:bookmarkStart w:id="54" w:name="test-metrics-reporting"/>
    <w:p>
      <w:pPr>
        <w:pStyle w:val="Heading2"/>
      </w:pPr>
      <w:r>
        <w:t xml:space="preserve">9. Test Metrics &amp; Reporting</w:t>
      </w:r>
    </w:p>
    <w:bookmarkStart w:id="52" w:name="metrics"/>
    <w:p>
      <w:pPr>
        <w:pStyle w:val="Heading3"/>
      </w:pPr>
      <w:r>
        <w:t xml:space="preserve">9.1 Metrics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Formula</w:t>
            </w:r>
          </w:p>
        </w:tc>
        <w:tc>
          <w:p>
            <w:pPr>
              <w:pStyle w:val="Compact"/>
              <w:jc w:val="left"/>
            </w:pPr>
            <w:r>
              <w:t xml:space="preserve">Target</w:t>
            </w:r>
          </w:p>
        </w:tc>
      </w:tr>
      <w:tr>
        <w:tc>
          <w:p>
            <w:pPr>
              <w:pStyle w:val="Compact"/>
              <w:jc w:val="left"/>
            </w:pPr>
            <w:r>
              <w:t xml:space="preserve">Test Execution Rate</w:t>
            </w:r>
          </w:p>
        </w:tc>
        <w:tc>
          <w:p>
            <w:pPr>
              <w:pStyle w:val="Compact"/>
              <w:jc w:val="left"/>
            </w:pPr>
            <w:r>
              <w:t xml:space="preserve">Executed / Total × 100%</w:t>
            </w:r>
          </w:p>
        </w:tc>
        <w:tc>
          <w:p>
            <w:pPr>
              <w:pStyle w:val="Compact"/>
              <w:jc w:val="left"/>
            </w:pPr>
            <w:r>
              <w:t xml:space="preserve">100%</w:t>
            </w:r>
          </w:p>
        </w:tc>
      </w:tr>
      <w:tr>
        <w:tc>
          <w:p>
            <w:pPr>
              <w:pStyle w:val="Compact"/>
              <w:jc w:val="left"/>
            </w:pPr>
            <w:r>
              <w:t xml:space="preserve">Pass Rate</w:t>
            </w:r>
          </w:p>
        </w:tc>
        <w:tc>
          <w:p>
            <w:pPr>
              <w:pStyle w:val="Compact"/>
              <w:jc w:val="left"/>
            </w:pPr>
            <w:r>
              <w:t xml:space="preserve">Passed / Executed × 100%</w:t>
            </w:r>
          </w:p>
        </w:tc>
        <w:tc>
          <w:p>
            <w:pPr>
              <w:pStyle w:val="Compact"/>
              <w:jc w:val="left"/>
            </w:pPr>
            <w:r>
              <w:t xml:space="preserve">≥ 95%</w:t>
            </w:r>
          </w:p>
        </w:tc>
      </w:tr>
      <w:tr>
        <w:tc>
          <w:p>
            <w:pPr>
              <w:pStyle w:val="Compact"/>
              <w:jc w:val="left"/>
            </w:pPr>
            <w:r>
              <w:t xml:space="preserve">Defect Density</w:t>
            </w:r>
          </w:p>
        </w:tc>
        <w:tc>
          <w:p>
            <w:pPr>
              <w:pStyle w:val="Compact"/>
              <w:jc w:val="left"/>
            </w:pPr>
            <w:r>
              <w:t xml:space="preserve">Defects / Test Cases</w:t>
            </w:r>
          </w:p>
        </w:tc>
        <w:tc>
          <w:p>
            <w:pPr>
              <w:pStyle w:val="Compact"/>
              <w:jc w:val="left"/>
            </w:pPr>
            <w:r>
              <w:t xml:space="preserve">≤ 0.1</w:t>
            </w:r>
          </w:p>
        </w:tc>
      </w:tr>
      <w:tr>
        <w:tc>
          <w:p>
            <w:pPr>
              <w:pStyle w:val="Compact"/>
              <w:jc w:val="left"/>
            </w:pPr>
            <w:r>
              <w:t xml:space="preserve">Critical Defect Count</w:t>
            </w:r>
          </w:p>
        </w:tc>
        <w:tc>
          <w:p>
            <w:pPr>
              <w:pStyle w:val="Compact"/>
              <w:jc w:val="left"/>
            </w:pPr>
            <w:r>
              <w:t xml:space="preserve">Count of Critical severity</w:t>
            </w:r>
          </w:p>
        </w:tc>
        <w:tc>
          <w:p>
            <w:pPr>
              <w:pStyle w:val="Compact"/>
              <w:jc w:val="left"/>
            </w:pPr>
            <w:r>
              <w:t xml:space="preserve">0</w:t>
            </w:r>
          </w:p>
        </w:tc>
      </w:tr>
      <w:tr>
        <w:tc>
          <w:p>
            <w:pPr>
              <w:pStyle w:val="Compact"/>
              <w:jc w:val="left"/>
            </w:pPr>
            <w:r>
              <w:t xml:space="preserve">Code Coverage (injector.ts)</w:t>
            </w:r>
          </w:p>
        </w:tc>
        <w:tc>
          <w:p>
            <w:pPr>
              <w:pStyle w:val="Compact"/>
              <w:jc w:val="left"/>
            </w:pPr>
            <w:r>
              <w:t xml:space="preserve">Lines covered / Total lines × 100%</w:t>
            </w:r>
          </w:p>
        </w:tc>
        <w:tc>
          <w:p>
            <w:pPr>
              <w:pStyle w:val="Compact"/>
              <w:jc w:val="left"/>
            </w:pPr>
            <w:r>
              <w:t xml:space="preserve">≥ 90%</w:t>
            </w:r>
          </w:p>
        </w:tc>
      </w:tr>
      <w:tr>
        <w:tc>
          <w:p>
            <w:pPr>
              <w:pStyle w:val="Compact"/>
              <w:jc w:val="left"/>
            </w:pPr>
            <w:r>
              <w:t xml:space="preserve">Automation Rate</w:t>
            </w:r>
          </w:p>
        </w:tc>
        <w:tc>
          <w:p>
            <w:pPr>
              <w:pStyle w:val="Compact"/>
              <w:jc w:val="left"/>
            </w:pPr>
            <w:r>
              <w:t xml:space="preserve">Automated / Total × 100%</w:t>
            </w:r>
          </w:p>
        </w:tc>
        <w:tc>
          <w:p>
            <w:pPr>
              <w:pStyle w:val="Compact"/>
              <w:jc w:val="left"/>
            </w:pPr>
            <w:r>
              <w:t xml:space="preserve">≥ 85%</w:t>
            </w:r>
          </w:p>
        </w:tc>
      </w:tr>
    </w:tbl>
    <w:bookmarkEnd w:id="52"/>
    <w:bookmarkStart w:id="53" w:name="reporting-schedule"/>
    <w:p>
      <w:pPr>
        <w:pStyle w:val="Heading3"/>
      </w:pPr>
      <w:r>
        <w:t xml:space="preserve">9.2 Reporting Schedule</w:t>
      </w:r>
    </w:p>
    <w:tbl>
      <w:tblPr>
        <w:tblStyle w:val="Table"/>
        <w:tblW w:type="pct" w:w="0.0"/>
        <w:tblLook w:firstRow="1" w:lastRow="0" w:firstColumn="0" w:lastColumn="0" w:noHBand="0" w:noVBand="0" w:val="0020"/>
      </w:tblPr>
      <w:tblGrid/>
      <w:tr>
        <w:tc>
          <w:p>
            <w:pPr>
              <w:pStyle w:val="Compact"/>
              <w:jc w:val="left"/>
            </w:pPr>
            <w:r>
              <w:t xml:space="preserve">Report</w:t>
            </w:r>
          </w:p>
        </w:tc>
        <w:tc>
          <w:p>
            <w:pPr>
              <w:pStyle w:val="Compact"/>
              <w:jc w:val="left"/>
            </w:pPr>
            <w:r>
              <w:t xml:space="preserve">Frequency</w:t>
            </w:r>
          </w:p>
        </w:tc>
        <w:tc>
          <w:p>
            <w:pPr>
              <w:pStyle w:val="Compact"/>
              <w:jc w:val="left"/>
            </w:pPr>
            <w:r>
              <w:t xml:space="preserve">Audience</w:t>
            </w:r>
          </w:p>
        </w:tc>
      </w:tr>
      <w:tr>
        <w:tc>
          <w:p>
            <w:pPr>
              <w:pStyle w:val="Compact"/>
              <w:jc w:val="left"/>
            </w:pPr>
            <w:r>
              <w:t xml:space="preserve">Daily Test Status</w:t>
            </w:r>
          </w:p>
        </w:tc>
        <w:tc>
          <w:p>
            <w:pPr>
              <w:pStyle w:val="Compact"/>
              <w:jc w:val="left"/>
            </w:pPr>
            <w:r>
              <w:t xml:space="preserve">Daily during SIT</w:t>
            </w:r>
          </w:p>
        </w:tc>
        <w:tc>
          <w:p>
            <w:pPr>
              <w:pStyle w:val="Compact"/>
              <w:jc w:val="left"/>
            </w:pPr>
            <w:r>
              <w:t xml:space="preserve">Project team</w:t>
            </w:r>
          </w:p>
        </w:tc>
      </w:tr>
      <w:tr>
        <w:tc>
          <w:p>
            <w:pPr>
              <w:pStyle w:val="Compact"/>
              <w:jc w:val="left"/>
            </w:pPr>
            <w:r>
              <w:t xml:space="preserve">Defect Summary</w:t>
            </w:r>
          </w:p>
        </w:tc>
        <w:tc>
          <w:p>
            <w:pPr>
              <w:pStyle w:val="Compact"/>
              <w:jc w:val="left"/>
            </w:pPr>
            <w:r>
              <w:t xml:space="preserve">Per defect found</w:t>
            </w:r>
          </w:p>
        </w:tc>
        <w:tc>
          <w:p>
            <w:pPr>
              <w:pStyle w:val="Compact"/>
              <w:jc w:val="left"/>
            </w:pPr>
            <w:r>
              <w:t xml:space="preserve">Dev team</w:t>
            </w:r>
          </w:p>
        </w:tc>
      </w:tr>
      <w:tr>
        <w:tc>
          <w:p>
            <w:pPr>
              <w:pStyle w:val="Compact"/>
              <w:jc w:val="left"/>
            </w:pPr>
            <w:r>
              <w:t xml:space="preserve">Test Completion Report</w:t>
            </w:r>
          </w:p>
        </w:tc>
        <w:tc>
          <w:p>
            <w:pPr>
              <w:pStyle w:val="Compact"/>
              <w:jc w:val="left"/>
            </w:pPr>
            <w:r>
              <w:t xml:space="preserve">End of each test level</w:t>
            </w:r>
          </w:p>
        </w:tc>
        <w:tc>
          <w:p>
            <w:pPr>
              <w:pStyle w:val="Compact"/>
              <w:jc w:val="left"/>
            </w:pPr>
            <w:r>
              <w:t xml:space="preserve">All stakeholders</w:t>
            </w:r>
          </w:p>
        </w:tc>
      </w:tr>
    </w:tbl>
    <w:p>
      <w:r>
        <w:pict>
          <v:rect style="width:0;height:1.5pt" o:hralign="center" o:hrstd="t" o:hr="t"/>
        </w:pict>
      </w:r>
    </w:p>
    <w:bookmarkEnd w:id="53"/>
    <w:bookmarkEnd w:id="54"/>
    <w:bookmarkStart w:id="57" w:name="appendix"/>
    <w:p>
      <w:pPr>
        <w:pStyle w:val="Heading2"/>
      </w:pPr>
      <w:r>
        <w:t xml:space="preserve">10. Appendix</w:t>
      </w:r>
    </w:p>
    <w:bookmarkStart w:id="55" w:name="glossary"/>
    <w:p>
      <w:pPr>
        <w:pStyle w:val="Heading3"/>
      </w:pPr>
      <w:r>
        <w:t xml:space="preserve">Glossary</w:t>
      </w:r>
    </w:p>
    <w:tbl>
      <w:tblPr>
        <w:tblStyle w:val="Table"/>
        <w:tblW w:type="pct" w:w="0.0"/>
        <w:tblLook w:firstRow="1" w:lastRow="0" w:firstColumn="0" w:lastColumn="0" w:noHBand="0" w:noVBand="0" w:val="0020"/>
      </w:tblPr>
      <w:tblGrid/>
      <w:tr>
        <w:tc>
          <w:p>
            <w:pPr>
              <w:pStyle w:val="Compact"/>
              <w:jc w:val="left"/>
            </w:pPr>
            <w:r>
              <w:t xml:space="preserve">Term</w:t>
            </w:r>
          </w:p>
        </w:tc>
        <w:tc>
          <w:p>
            <w:pPr>
              <w:pStyle w:val="Compact"/>
              <w:jc w:val="left"/>
            </w:pPr>
            <w:r>
              <w:t xml:space="preserve">Definition</w:t>
            </w:r>
          </w:p>
        </w:tc>
      </w:tr>
      <w:tr>
        <w:tc>
          <w:p>
            <w:pPr>
              <w:pStyle w:val="Compact"/>
              <w:jc w:val="left"/>
            </w:pPr>
            <w:r>
              <w:t xml:space="preserve">SIT</w:t>
            </w:r>
          </w:p>
        </w:tc>
        <w:tc>
          <w:p>
            <w:pPr>
              <w:pStyle w:val="Compact"/>
              <w:jc w:val="left"/>
            </w:pPr>
            <w:r>
              <w:t xml:space="preserve">System Integration Testing</w:t>
            </w:r>
          </w:p>
        </w:tc>
      </w:tr>
      <w:tr>
        <w:tc>
          <w:p>
            <w:pPr>
              <w:pStyle w:val="Compact"/>
              <w:jc w:val="left"/>
            </w:pPr>
            <w:r>
              <w:t xml:space="preserve">STP</w:t>
            </w:r>
          </w:p>
        </w:tc>
        <w:tc>
          <w:p>
            <w:pPr>
              <w:pStyle w:val="Compact"/>
              <w:jc w:val="left"/>
            </w:pPr>
            <w:r>
              <w:t xml:space="preserve">Software Test Plan</w:t>
            </w:r>
          </w:p>
        </w:tc>
      </w:tr>
      <w:tr>
        <w:tc>
          <w:p>
            <w:pPr>
              <w:pStyle w:val="Compact"/>
              <w:jc w:val="left"/>
            </w:pPr>
            <w:r>
              <w:t xml:space="preserve">STC</w:t>
            </w:r>
          </w:p>
        </w:tc>
        <w:tc>
          <w:p>
            <w:pPr>
              <w:pStyle w:val="Compact"/>
              <w:jc w:val="left"/>
            </w:pPr>
            <w:r>
              <w:t xml:space="preserve">Software Test Cases</w:t>
            </w:r>
          </w:p>
        </w:tc>
      </w:tr>
      <w:tr>
        <w:tc>
          <w:p>
            <w:pPr>
              <w:pStyle w:val="Compact"/>
              <w:jc w:val="left"/>
            </w:pPr>
            <w:r>
              <w:t xml:space="preserve">PBT</w:t>
            </w:r>
          </w:p>
        </w:tc>
        <w:tc>
          <w:p>
            <w:pPr>
              <w:pStyle w:val="Compact"/>
              <w:jc w:val="left"/>
            </w:pPr>
            <w:r>
              <w:t xml:space="preserve">Property-Based Testing</w:t>
            </w:r>
          </w:p>
        </w:tc>
      </w:tr>
      <w:tr>
        <w:tc>
          <w:p>
            <w:pPr>
              <w:pStyle w:val="Compact"/>
              <w:jc w:val="left"/>
            </w:pPr>
            <w:r>
              <w:t xml:space="preserve">UT</w:t>
            </w:r>
          </w:p>
        </w:tc>
        <w:tc>
          <w:p>
            <w:pPr>
              <w:pStyle w:val="Compact"/>
              <w:jc w:val="left"/>
            </w:pPr>
            <w:r>
              <w:t xml:space="preserve">Unit Testing</w:t>
            </w:r>
          </w:p>
        </w:tc>
      </w:tr>
      <w:tr>
        <w:tc>
          <w:p>
            <w:pPr>
              <w:pStyle w:val="Compact"/>
              <w:jc w:val="left"/>
            </w:pPr>
            <w:r>
              <w:t xml:space="preserve">IT</w:t>
            </w:r>
          </w:p>
        </w:tc>
        <w:tc>
          <w:p>
            <w:pPr>
              <w:pStyle w:val="Compact"/>
              <w:jc w:val="left"/>
            </w:pPr>
            <w:r>
              <w:t xml:space="preserve">Integration Testing</w:t>
            </w:r>
          </w:p>
        </w:tc>
      </w:tr>
      <w:tr>
        <w:tc>
          <w:p>
            <w:pPr>
              <w:pStyle w:val="Compact"/>
              <w:jc w:val="left"/>
            </w:pPr>
            <w:r>
              <w:t xml:space="preserve">E2E-UI</w:t>
            </w:r>
          </w:p>
        </w:tc>
        <w:tc>
          <w:p>
            <w:pPr>
              <w:pStyle w:val="Compact"/>
              <w:jc w:val="left"/>
            </w:pPr>
            <w:r>
              <w:t xml:space="preserve">End-to-End UI Testing</w:t>
            </w:r>
          </w:p>
        </w:tc>
      </w:tr>
      <w:tr>
        <w:tc>
          <w:p>
            <w:pPr>
              <w:pStyle w:val="Compact"/>
              <w:jc w:val="left"/>
            </w:pPr>
            <w:r>
              <w:t xml:space="preserve">CORE_COMPONENTS</w:t>
            </w:r>
          </w:p>
        </w:tc>
        <w:tc>
          <w:p>
            <w:pPr>
              <w:pStyle w:val="Compact"/>
              <w:jc w:val="left"/>
            </w:pPr>
            <w:r>
              <w:t xml:space="preserve">agents, steering, hooks, templates</w:t>
            </w:r>
          </w:p>
        </w:tc>
      </w:tr>
    </w:tbl>
    <w:bookmarkEnd w:id="55"/>
    <w:bookmarkStart w:id="56" w:name="assumptions"/>
    <w:p>
      <w:pPr>
        <w:pStyle w:val="Heading3"/>
      </w:pPr>
      <w:r>
        <w:t xml:space="preserve">Assumptions</w:t>
      </w:r>
    </w:p>
    <w:p>
      <w:pPr>
        <w:numPr>
          <w:ilvl w:val="0"/>
          <w:numId w:val="1003"/>
        </w:numPr>
        <w:pStyle w:val="Compact"/>
      </w:pPr>
      <w:r>
        <w:t xml:space="preserve">VS Code extension host provides stable Node.js fs module access</w:t>
      </w:r>
    </w:p>
    <w:p>
      <w:pPr>
        <w:numPr>
          <w:ilvl w:val="0"/>
          <w:numId w:val="1003"/>
        </w:numPr>
        <w:pStyle w:val="Compact"/>
      </w:pPr>
      <w:r>
        <w:t xml:space="preserve">Extension resources directory is always correctly structured after installation</w:t>
      </w:r>
    </w:p>
    <w:p>
      <w:pPr>
        <w:numPr>
          <w:ilvl w:val="0"/>
          <w:numId w:val="1003"/>
        </w:numPr>
        <w:pStyle w:val="Compact"/>
      </w:pPr>
      <w:r>
        <w:t xml:space="preserve">Test fixtures can accurately represent real-world directory structures</w:t>
      </w:r>
    </w:p>
    <w:p>
      <w:pPr>
        <w:numPr>
          <w:ilvl w:val="0"/>
          <w:numId w:val="1003"/>
        </w:numPr>
        <w:pStyle w:val="Compact"/>
      </w:pPr>
      <w:r>
        <w:t xml:space="preserve">CI environment supports all three target platforms (Windows, macOS, Linux)</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2026-05-23T01:03:08Z</dcterms:created>
  <dcterms:modified xsi:type="dcterms:W3CDTF">2026-05-23T01:03:08Z</dcterms:modified>
</cp:coreProperties>
</file>

<file path=docProps/custom.xml><?xml version="1.0" encoding="utf-8"?>
<Properties xmlns="http://schemas.openxmlformats.org/officeDocument/2006/custom-properties" xmlns:vt="http://schemas.openxmlformats.org/officeDocument/2006/docPropsVTypes"/>
</file>