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chnical-design-document-tdd"/>
    <w:p>
      <w:pPr>
        <w:pStyle w:val="Heading1"/>
      </w:pPr>
      <w:r>
        <w:t xml:space="preserve">Technical Design Document (TDD)</w:t>
      </w:r>
    </w:p>
    <w:bookmarkStart w:id="20" w:name="X37d50ef089646e6e2e128f825b686e89aefe506"/>
    <w:p>
      <w:pPr>
        <w:pStyle w:val="Heading2"/>
      </w:pPr>
      <w:r>
        <w:t xml:space="preserve">Kiro SDLC Agents — KSA-3: Injector — Copy Resources to Workspace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Injector — Copy Resources to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SM Agent – Scrum Master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1. Introduction</w:t>
      </w:r>
    </w:p>
    <w:p>
      <w:pPr>
        <w:pStyle w:val="BlockText"/>
      </w:pPr>
      <w:r>
        <w:rPr>
          <w:bCs/>
          <w:b/>
        </w:rPr>
        <w:t xml:space="preserve">Scope Boundary:</w:t>
      </w:r>
      <w:r>
        <w:t xml:space="preserve"> </w:t>
      </w:r>
      <w:r>
        <w:t xml:space="preserve">This TDD specifies HOW to implement the requirements defined in the FSD. It does NOT repeat functional requirements, business rules, use cases, or UI specifications — refer to the FSD for those. This document focuses on: technology choices, architecture decisions, implementation patterns, and deployment concerns.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defines the technical design for the</w:t>
      </w:r>
      <w:r>
        <w:t xml:space="preserve"> </w:t>
      </w:r>
      <w:r>
        <w:rPr>
          <w:bCs/>
          <w:b/>
        </w:rPr>
        <w:t xml:space="preserve">Injector</w:t>
      </w:r>
      <w:r>
        <w:t xml:space="preserve"> </w:t>
      </w:r>
      <w:r>
        <w:t xml:space="preserve">module of the Kiro SDLC Agents VS Code extension. The Injector is responsible for copying pre-packaged resource files (agents, steering rules, hooks, document templates, and code intelligence indexer scripts) from the extension’s bundled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 </w:t>
      </w:r>
      <w:r>
        <w:t xml:space="preserve">directory into the user’s workspace. It provides full injection, selective injection, filtered copy for indexer scripts, and status checking.</w:t>
      </w:r>
    </w:p>
    <w:bookmarkEnd w:id="25"/>
    <w:bookmarkStart w:id="26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document covers:</w:t>
      </w:r>
      <w:r>
        <w:t xml:space="preserve"> </w:t>
      </w:r>
      <w:r>
        <w:t xml:space="preserve">- Module architecture within the VS Code extension</w:t>
      </w:r>
      <w:r>
        <w:t xml:space="preserve"> </w:t>
      </w:r>
      <w:r>
        <w:t xml:space="preserve">- File copy algorithms (recursive with exclusions, filtered)</w:t>
      </w:r>
      <w:r>
        <w:t xml:space="preserve"> </w:t>
      </w:r>
      <w:r>
        <w:t xml:space="preserve">- VS Code API integration (QuickPick, notifications, workspace resolution)</w:t>
      </w:r>
      <w:r>
        <w:t xml:space="preserve"> </w:t>
      </w:r>
      <w:r>
        <w:t xml:space="preserve">- Configuration data model (Component interface, CORE_COMPONENTS, INDEXER_OPTIONS)</w:t>
      </w:r>
      <w:r>
        <w:t xml:space="preserve"> </w:t>
      </w:r>
      <w:r>
        <w:t xml:space="preserve">- Error handling strategy</w:t>
      </w:r>
      <w:r>
        <w:t xml:space="preserve"> </w:t>
      </w:r>
      <w:r>
        <w:t xml:space="preserve">- Cross-platform path handling</w:t>
      </w:r>
      <w:r>
        <w:t xml:space="preserve"> </w:t>
      </w:r>
      <w:r>
        <w:t xml:space="preserve">- Integration with Extension Core (KSA-2) and Indexer Runner</w:t>
      </w:r>
    </w:p>
    <w:bookmarkEnd w:id="26"/>
    <w:bookmarkStart w:id="27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Host (Node.js)</w:t>
            </w:r>
          </w:p>
        </w:tc>
        <w:tc>
          <w:p>
            <w:pPr>
              <w:pStyle w:val="Compact"/>
              <w:jc w:val="left"/>
            </w:pPr>
            <w:r>
              <w:t xml:space="preserve">Node 18+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IDE</w:t>
            </w:r>
          </w:p>
        </w:tc>
        <w:tc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p>
            <w:pPr>
              <w:pStyle w:val="Compact"/>
              <w:jc w:val="left"/>
            </w:pPr>
            <w:r>
              <w:t xml:space="preserve">^1.85.0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(sync)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VS Code QuickPick API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TypeScript Compiler (tsc)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vsce</w:t>
            </w:r>
          </w:p>
        </w:tc>
        <w:tc>
          <w:p>
            <w:pPr>
              <w:pStyle w:val="Compact"/>
              <w:jc w:val="left"/>
            </w:pPr>
            <w:r>
              <w:t xml:space="preserve">^2.24.0</w:t>
            </w:r>
          </w:p>
        </w:tc>
      </w:tr>
    </w:tbl>
    <w:bookmarkEnd w:id="27"/>
    <w:bookmarkStart w:id="28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external dependencies</w:t>
      </w:r>
      <w:r>
        <w:t xml:space="preserve"> </w:t>
      </w:r>
      <w:r>
        <w:t xml:space="preserve">— Only Node.js stdlib (</w:t>
      </w:r>
      <w:r>
        <w:rPr>
          <w:rStyle w:val="VerbatimChar"/>
        </w:rPr>
        <w:t xml:space="preserve">fs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 and VS Code 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Synchronous file I/O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fs.*Sync</w:t>
      </w:r>
      <w:r>
        <w:t xml:space="preserve"> </w:t>
      </w:r>
      <w:r>
        <w:t xml:space="preserve">methods for simplicity and atomicity within a single component copy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Fail-soft per component</w:t>
      </w:r>
      <w:r>
        <w:t xml:space="preserve"> </w:t>
      </w:r>
      <w:r>
        <w:t xml:space="preserve">— One component failure does not abort remaining copies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injector.ts</w:t>
      </w:r>
      <w:r>
        <w:t xml:space="preserve"> </w:t>
      </w:r>
      <w:r>
        <w:t xml:space="preserve">handles copy logic;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 </w:t>
      </w:r>
      <w:r>
        <w:t xml:space="preserve">holds data;</w:t>
      </w:r>
      <w:r>
        <w:t xml:space="preserve"> </w:t>
      </w:r>
      <w:r>
        <w:rPr>
          <w:rStyle w:val="VerbatimChar"/>
        </w:rPr>
        <w:t xml:space="preserve">extension.ts</w:t>
      </w:r>
      <w:r>
        <w:t xml:space="preserve"> </w:t>
      </w:r>
      <w:r>
        <w:t xml:space="preserve">handles commands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Cross-platform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path.join()</w:t>
      </w:r>
      <w:r>
        <w:t xml:space="preserve"> </w:t>
      </w:r>
      <w:r>
        <w:t xml:space="preserve">for all path construction; no hardcoded separators</w:t>
      </w:r>
    </w:p>
    <w:bookmarkEnd w:id="28"/>
    <w:bookmarkStart w:id="29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2"/>
        </w:numPr>
        <w:pStyle w:val="Compact"/>
      </w:pPr>
      <w:r>
        <w:t xml:space="preserve">Must run within VS Code Extension Host process (no separate process for file operations)</w:t>
      </w:r>
    </w:p>
    <w:p>
      <w:pPr>
        <w:numPr>
          <w:ilvl w:val="0"/>
          <w:numId w:val="1002"/>
        </w:numPr>
        <w:pStyle w:val="Compact"/>
      </w:pPr>
      <w:r>
        <w:t xml:space="preserve">No async file I/O — current implementation uses synchronous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for simplicity</w:t>
      </w:r>
    </w:p>
    <w:p>
      <w:pPr>
        <w:numPr>
          <w:ilvl w:val="0"/>
          <w:numId w:val="1002"/>
        </w:numPr>
        <w:pStyle w:val="Compact"/>
      </w:pPr>
      <w:r>
        <w:t xml:space="preserve">No file merge — overwrite-only semantics (v1.0)</w:t>
      </w:r>
    </w:p>
    <w:p>
      <w:pPr>
        <w:numPr>
          <w:ilvl w:val="0"/>
          <w:numId w:val="1002"/>
        </w:numPr>
        <w:pStyle w:val="Compact"/>
      </w:pPr>
      <w:r>
        <w:t xml:space="preserve">No progress reporting for individual files — only component-level success/failure</w:t>
      </w:r>
    </w:p>
    <w:p>
      <w:pPr>
        <w:numPr>
          <w:ilvl w:val="0"/>
          <w:numId w:val="1002"/>
        </w:numPr>
        <w:pStyle w:val="Compact"/>
      </w:pPr>
      <w:r>
        <w:t xml:space="preserve">Extension must be bundled with all resources in</w:t>
      </w:r>
      <w:r>
        <w:t xml:space="preserve"> </w:t>
      </w:r>
      <w:r>
        <w:rPr>
          <w:rStyle w:val="VerbatimChar"/>
        </w:rPr>
        <w:t xml:space="preserve">resources/</w:t>
      </w:r>
      <w:r>
        <w:t xml:space="preserve"> </w:t>
      </w:r>
      <w:r>
        <w:t xml:space="preserve">directory at publish time</w:t>
      </w:r>
    </w:p>
    <w:bookmarkEnd w:id="29"/>
    <w:bookmarkStart w:id="30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documents/KSA-3/FSD.md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 fs module</w:t>
            </w:r>
          </w:p>
        </w:tc>
        <w:tc>
          <w:p>
            <w:pPr>
              <w:pStyle w:val="Compact"/>
              <w:jc w:val="left"/>
            </w:pPr>
            <w:r>
              <w:t xml:space="preserve">https://nodejs.org/api/fs.html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system-architecture"/>
    <w:p>
      <w:pPr>
        <w:pStyle w:val="Heading2"/>
      </w:pPr>
      <w:r>
        <w:t xml:space="preserve">2. System Architecture</w:t>
      </w:r>
    </w:p>
    <w:bookmarkStart w:id="32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Injector module operates within the VS Code Extension Host process. It is a pure TypeScript module with no external dependencies beyond Node.js stdlib and VS Code API. The architecture follows a simple layered pattern: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Command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extension.ts</w:t>
      </w:r>
      <w:r>
        <w:t xml:space="preserve">) — Registers VS Code commands, handles user confirmation, invokes injector functions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Injection Logic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injector.ts</w:t>
      </w:r>
      <w:r>
        <w:t xml:space="preserve">) — Orchestrates component injection, implements copy algorithms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Configuration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config.ts</w:t>
      </w:r>
      <w:r>
        <w:t xml:space="preserve">) — Defines component metadata, paths, and filter lists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2026-05-23T01:03:07Z</dcterms:created>
  <dcterms:modified xsi:type="dcterms:W3CDTF">2026-05-23T01:03:07Z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