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business-requirements-document-brd"/>
    <w:p>
      <w:pPr>
        <w:pStyle w:val="Heading1"/>
      </w:pPr>
      <w:r>
        <w:t xml:space="preserve">Business Requirements Document (BRD)</w:t>
      </w:r>
    </w:p>
    <w:bookmarkStart w:id="20" w:name="Xb94ebb9b791642150e58415a1b0796b930e6ba8"/>
    <w:p>
      <w:pPr>
        <w:pStyle w:val="Heading2"/>
      </w:pPr>
      <w:r>
        <w:t xml:space="preserve">SDLC Memory Engine — KSA-37: [Memory] Project Setup — Kotlin MCP Server skeleton with dual-transport (stdio + HTTP)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[Memory] Project Setup — Kotlin MCP Server skeleton with dual-transport (stdio + HTTP)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KSA-36: SDLC Memory Engine — Persistent Multi-Agent Memory System with Knowledge Graph Viewer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Tạo project skeleton cho SDLC Memory MCP Server — một Kotlin-based MCP server hỗ trợ dual-transport: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stdio JSON-RPC</w:t>
      </w:r>
      <w:r>
        <w:t xml:space="preserve">: Giao tiếp với Kiro IDE qua Model Context Protocol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Ktor HTTP server</w:t>
      </w:r>
      <w:r>
        <w:t xml:space="preserve">: Phục vụ Web Viewer cho Knowledge Graph visualization</w:t>
      </w:r>
    </w:p>
    <w:p>
      <w:pPr>
        <w:pStyle w:val="BodyText"/>
      </w:pPr>
      <w:r>
        <w:t xml:space="preserve">Đây là foundation task cho toàn bộ SDLC Memory Engine (Epic KSA-36). Tất cả các tasks tiếp theo (KSA-38 đến KSA-51) phụ thuộc vào project skeleton này.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Memory storage logic (KSA-38, KSA-39)</w:t>
      </w:r>
    </w:p>
    <w:p>
      <w:pPr>
        <w:numPr>
          <w:ilvl w:val="0"/>
          <w:numId w:val="1001"/>
        </w:numPr>
        <w:pStyle w:val="Compact"/>
      </w:pPr>
      <w:r>
        <w:t xml:space="preserve">Knowledge Graph viewer UI (KSA-45 đến KSA-51)</w:t>
      </w:r>
    </w:p>
    <w:p>
      <w:pPr>
        <w:numPr>
          <w:ilvl w:val="0"/>
          <w:numId w:val="1001"/>
        </w:numPr>
        <w:pStyle w:val="Compact"/>
      </w:pPr>
      <w:r>
        <w:t xml:space="preserve">MCP tool implementations beyond basic handshake</w:t>
      </w:r>
    </w:p>
    <w:p>
      <w:pPr>
        <w:numPr>
          <w:ilvl w:val="0"/>
          <w:numId w:val="1001"/>
        </w:numPr>
        <w:pStyle w:val="Compact"/>
      </w:pPr>
      <w:r>
        <w:t xml:space="preserve">Authentication/Authorization</w:t>
      </w:r>
    </w:p>
    <w:p>
      <w:pPr>
        <w:numPr>
          <w:ilvl w:val="0"/>
          <w:numId w:val="1001"/>
        </w:numPr>
        <w:pStyle w:val="Compact"/>
      </w:pPr>
      <w:r>
        <w:t xml:space="preserve">Database schema và persistence layer</w:t>
      </w:r>
    </w:p>
    <w:bookmarkEnd w:id="24"/>
    <w:bookmarkStart w:id="25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JDK 11+ installed (runtime target)</w:t>
      </w:r>
    </w:p>
    <w:p>
      <w:pPr>
        <w:numPr>
          <w:ilvl w:val="0"/>
          <w:numId w:val="1002"/>
        </w:numPr>
        <w:pStyle w:val="Compact"/>
      </w:pPr>
      <w:r>
        <w:t xml:space="preserve">Gradle 8.x (build tool)</w:t>
      </w:r>
    </w:p>
    <w:p>
      <w:pPr>
        <w:numPr>
          <w:ilvl w:val="0"/>
          <w:numId w:val="1002"/>
        </w:numPr>
        <w:pStyle w:val="Compact"/>
      </w:pPr>
      <w:r>
        <w:t xml:space="preserve">Reference project</w:t>
      </w:r>
      <w:r>
        <w:t xml:space="preserve"> </w:t>
      </w:r>
      <w:r>
        <w:rPr>
          <w:rStyle w:val="VerbatimChar"/>
        </w:rPr>
        <w:t xml:space="preserve">mcp-code-intelligence-kotlin</w:t>
      </w:r>
      <w:r>
        <w:t xml:space="preserve"> </w:t>
      </w:r>
      <w:r>
        <w:t xml:space="preserve">available for pattern reference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SDLC Memory MCP Server là thành phần core của Memory Engine, cung cấp:</w:t>
      </w:r>
      <w:r>
        <w:t xml:space="preserve"> </w:t>
      </w:r>
      <w:r>
        <w:t xml:space="preserve">1. MCP protocol interface cho Kiro agents (stdio transport)</w:t>
      </w:r>
      <w:r>
        <w:t xml:space="preserve"> </w:t>
      </w:r>
      <w:r>
        <w:t xml:space="preserve">2. HTTP API cho Web Viewer (Ktor HTTP transport)</w:t>
      </w:r>
      <w:r>
        <w:t xml:space="preserve"> </w:t>
      </w:r>
      <w:r>
        <w:t xml:space="preserve">3. CLI-based configuration cho workspace và port settings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Kiro agent, I want to connect to the Memory MCP Server via stdio so that I can store/retrieve SDLC knowledge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to start the server with CLI args so that I can configure workspace and viewer port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Web Viewer, I want to connect via HTTP so that I can display the Knowledge Graph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ops engineer, I want a health endpoint so that I can monitor server status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starts the server:</w:t>
      </w:r>
      <w:r>
        <w:t xml:space="preserve"> </w:t>
      </w:r>
      <w:r>
        <w:rPr>
          <w:rStyle w:val="VerbatimChar"/>
        </w:rPr>
        <w:t xml:space="preserve">java -jar sdlc-memory.jar --workspace . --viewer-port 3200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Server initializes dual transport — stdio listener + HTTP server on configured port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Kiro agent connects via stdio, sends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request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Server responds with capabilities (tools/list)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Web Viewer connects via HTTP, calls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to verify connectivity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Server serves both transports concurrently using coroutines</w:t>
      </w:r>
    </w:p>
    <w:p>
      <w:r>
        <w:pict>
          <v:rect style="width:0;height:1.5pt" o:hralign="center" o:hrstd="t" o:hr="t"/>
        </w:pict>
      </w:r>
    </w:p>
    <w:bookmarkEnd w:id="29"/>
    <w:bookmarkStart w:id="30" w:name="story-1-mcp-stdio-transport"/>
    <w:p>
      <w:pPr>
        <w:pStyle w:val="Heading4"/>
      </w:pPr>
      <w:r>
        <w:t xml:space="preserve">STORY 1: MCP stdio Transport</w:t>
      </w:r>
    </w:p>
    <w:p>
      <w:pPr>
        <w:pStyle w:val="BlockText"/>
      </w:pPr>
      <w:r>
        <w:t xml:space="preserve">As a Kiro agent, I want to connect to the Memory MCP Server via stdio so that I can store/retrieve SDLC knowledge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Server reads JSON-RPC 2.0 messages from stdin (one JSON object per line)</w:t>
      </w:r>
    </w:p>
    <w:p>
      <w:pPr>
        <w:numPr>
          <w:ilvl w:val="0"/>
          <w:numId w:val="1003"/>
        </w:numPr>
        <w:pStyle w:val="Compact"/>
      </w:pPr>
      <w:r>
        <w:t xml:space="preserve">Server writes JSON-RPC 2.0 responses to stdout</w:t>
      </w:r>
    </w:p>
    <w:p>
      <w:pPr>
        <w:numPr>
          <w:ilvl w:val="0"/>
          <w:numId w:val="1003"/>
        </w:numPr>
        <w:pStyle w:val="Compact"/>
      </w:pPr>
      <w:r>
        <w:t xml:space="preserve">Server logs to stderr (keeps stdout clean for protocol)</w:t>
      </w:r>
    </w:p>
    <w:p>
      <w:pPr>
        <w:numPr>
          <w:ilvl w:val="0"/>
          <w:numId w:val="1003"/>
        </w:numPr>
        <w:pStyle w:val="Compact"/>
      </w:pPr>
      <w:r>
        <w:t xml:space="preserve">Supports MCP protocol version 2024-11-05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Server responds to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with protocolVersion, capabilities, and serverInfo</w:t>
      </w:r>
    </w:p>
    <w:p>
      <w:pPr>
        <w:numPr>
          <w:ilvl w:val="0"/>
          <w:numId w:val="1004"/>
        </w:numPr>
        <w:pStyle w:val="Compact"/>
      </w:pPr>
      <w:r>
        <w:t xml:space="preserve">Server responds to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with empty tools array (skeleton)</w:t>
      </w:r>
    </w:p>
    <w:p>
      <w:pPr>
        <w:numPr>
          <w:ilvl w:val="0"/>
          <w:numId w:val="1004"/>
        </w:numPr>
        <w:pStyle w:val="Compact"/>
      </w:pPr>
      <w:r>
        <w:t xml:space="preserve">Server responds to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with appropriate error for unknown tools</w:t>
      </w:r>
    </w:p>
    <w:p>
      <w:pPr>
        <w:numPr>
          <w:ilvl w:val="0"/>
          <w:numId w:val="1004"/>
        </w:numPr>
        <w:pStyle w:val="Compact"/>
      </w:pPr>
      <w:r>
        <w:t xml:space="preserve">Server responds to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with empty result</w:t>
      </w:r>
    </w:p>
    <w:p>
      <w:pPr>
        <w:numPr>
          <w:ilvl w:val="0"/>
          <w:numId w:val="1004"/>
        </w:numPr>
        <w:pStyle w:val="Compact"/>
      </w:pPr>
      <w:r>
        <w:t xml:space="preserve">Invalid JSON returns parse error (-32700)</w:t>
      </w:r>
    </w:p>
    <w:p>
      <w:pPr>
        <w:numPr>
          <w:ilvl w:val="0"/>
          <w:numId w:val="1004"/>
        </w:numPr>
        <w:pStyle w:val="Compact"/>
      </w:pPr>
      <w:r>
        <w:t xml:space="preserve">Unknown method returns method not found (-32601)</w:t>
      </w:r>
    </w:p>
    <w:p>
      <w:r>
        <w:pict>
          <v:rect style="width:0;height:1.5pt" o:hralign="center" o:hrstd="t" o:hr="t"/>
        </w:pict>
      </w:r>
    </w:p>
    <w:bookmarkEnd w:id="30"/>
    <w:bookmarkStart w:id="31" w:name="story-2-cli-configuration"/>
    <w:p>
      <w:pPr>
        <w:pStyle w:val="Heading4"/>
      </w:pPr>
      <w:r>
        <w:t xml:space="preserve">STORY 2: CLI Configuration</w:t>
      </w:r>
    </w:p>
    <w:p>
      <w:pPr>
        <w:pStyle w:val="BlockText"/>
      </w:pPr>
      <w:r>
        <w:t xml:space="preserve">As a developer, I want to start the server with CLI args so that I can configure workspace and viewer port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--workspace &lt;path&gt;</w:t>
      </w:r>
      <w:r>
        <w:t xml:space="preserve"> </w:t>
      </w:r>
      <w:r>
        <w:t xml:space="preserve">— sets the workspace root directory (required)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--viewer-port &lt;port&gt;</w:t>
      </w:r>
      <w:r>
        <w:t xml:space="preserve"> </w:t>
      </w:r>
      <w:r>
        <w:t xml:space="preserve">— sets HTTP server port (default: 3200)</w:t>
      </w:r>
    </w:p>
    <w:p>
      <w:pPr>
        <w:numPr>
          <w:ilvl w:val="0"/>
          <w:numId w:val="1005"/>
        </w:numPr>
        <w:pStyle w:val="Compact"/>
      </w:pPr>
      <w:r>
        <w:t xml:space="preserve">Invalid args produce helpful error message and exit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java -jar sdlc-memory.jar --workspace . --viewer-port 3200</w:t>
      </w:r>
      <w:r>
        <w:t xml:space="preserve"> </w:t>
      </w:r>
      <w:r>
        <w:t xml:space="preserve">starts successfully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--workspace</w:t>
      </w:r>
      <w:r>
        <w:t xml:space="preserve"> </w:t>
      </w:r>
      <w:r>
        <w:t xml:space="preserve">resolves to absolute path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--viewer-port</w:t>
      </w:r>
      <w:r>
        <w:t xml:space="preserve"> </w:t>
      </w:r>
      <w:r>
        <w:t xml:space="preserve">defaults to 3200 if not specified</w:t>
      </w:r>
    </w:p>
    <w:p>
      <w:pPr>
        <w:numPr>
          <w:ilvl w:val="0"/>
          <w:numId w:val="1006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--workspace</w:t>
      </w:r>
      <w:r>
        <w:t xml:space="preserve"> </w:t>
      </w:r>
      <w:r>
        <w:t xml:space="preserve">prints usage and exits with code 1</w:t>
      </w:r>
    </w:p>
    <w:p>
      <w:r>
        <w:pict>
          <v:rect style="width:0;height:1.5pt" o:hralign="center" o:hrstd="t" o:hr="t"/>
        </w:pict>
      </w:r>
    </w:p>
    <w:bookmarkEnd w:id="31"/>
    <w:bookmarkStart w:id="32" w:name="story-3-http-transport-ktor"/>
    <w:p>
      <w:pPr>
        <w:pStyle w:val="Heading4"/>
      </w:pPr>
      <w:r>
        <w:t xml:space="preserve">STORY 3: HTTP Transport (Ktor)</w:t>
      </w:r>
    </w:p>
    <w:p>
      <w:pPr>
        <w:pStyle w:val="BlockText"/>
      </w:pPr>
      <w:r>
        <w:t xml:space="preserve">As a Web Viewer, I want to connect via HTTP so that I can display the Knowledge Graph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Ktor HTTP server with Netty engine</w:t>
      </w:r>
    </w:p>
    <w:p>
      <w:pPr>
        <w:numPr>
          <w:ilvl w:val="0"/>
          <w:numId w:val="1007"/>
        </w:numPr>
        <w:pStyle w:val="Compact"/>
      </w:pPr>
      <w:r>
        <w:t xml:space="preserve">Listens on configured port (default 3200)</w:t>
      </w:r>
    </w:p>
    <w:p>
      <w:pPr>
        <w:numPr>
          <w:ilvl w:val="0"/>
          <w:numId w:val="1007"/>
        </w:numPr>
        <w:pStyle w:val="Compact"/>
      </w:pPr>
      <w:r>
        <w:t xml:space="preserve">Serves JSON API responses</w:t>
      </w:r>
    </w:p>
    <w:p>
      <w:pPr>
        <w:numPr>
          <w:ilvl w:val="0"/>
          <w:numId w:val="1007"/>
        </w:numPr>
        <w:pStyle w:val="Compact"/>
      </w:pPr>
      <w:r>
        <w:t xml:space="preserve">Runs concurrently with stdio transport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HTTP server starts on configured port</w:t>
      </w:r>
    </w:p>
    <w:p>
      <w:pPr>
        <w:numPr>
          <w:ilvl w:val="0"/>
          <w:numId w:val="1008"/>
        </w:numPr>
        <w:pStyle w:val="Compact"/>
      </w:pPr>
      <w:r>
        <w:t xml:space="preserve">Server accepts connections from any origin (CORS enabled for development)</w:t>
      </w:r>
    </w:p>
    <w:p>
      <w:pPr>
        <w:numPr>
          <w:ilvl w:val="0"/>
          <w:numId w:val="1008"/>
        </w:numPr>
        <w:pStyle w:val="Compact"/>
      </w:pPr>
      <w:r>
        <w:t xml:space="preserve">Responds with proper JSON content-type headers</w:t>
      </w:r>
    </w:p>
    <w:p>
      <w:r>
        <w:pict>
          <v:rect style="width:0;height:1.5pt" o:hralign="center" o:hrstd="t" o:hr="t"/>
        </w:pict>
      </w:r>
    </w:p>
    <w:bookmarkEnd w:id="32"/>
    <w:bookmarkStart w:id="33" w:name="story-4-health-endpoint"/>
    <w:p>
      <w:pPr>
        <w:pStyle w:val="Heading4"/>
      </w:pPr>
      <w:r>
        <w:t xml:space="preserve">STORY 4: Health Endpoint</w:t>
      </w:r>
    </w:p>
    <w:p>
      <w:pPr>
        <w:pStyle w:val="BlockText"/>
      </w:pPr>
      <w:r>
        <w:t xml:space="preserve">As an ops engineer, I want a health endpoint so that I can monitor server status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 server status</w:t>
      </w:r>
    </w:p>
    <w:p>
      <w:pPr>
        <w:numPr>
          <w:ilvl w:val="0"/>
          <w:numId w:val="1009"/>
        </w:numPr>
        <w:pStyle w:val="Compact"/>
      </w:pPr>
      <w:r>
        <w:t xml:space="preserve">Response includes: status, version, uptime, workspace path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returns HTTP 200</w:t>
      </w:r>
    </w:p>
    <w:p>
      <w:pPr>
        <w:numPr>
          <w:ilvl w:val="0"/>
          <w:numId w:val="1010"/>
        </w:numPr>
        <w:pStyle w:val="Compact"/>
      </w:pPr>
      <w:r>
        <w:t xml:space="preserve">Response body:</w:t>
      </w:r>
      <w:r>
        <w:t xml:space="preserve"> </w:t>
      </w:r>
      <w:r>
        <w:rPr>
          <w:rStyle w:val="VerbatimChar"/>
        </w:rPr>
        <w:t xml:space="preserve">{"status":"ok","version":"0.1.0","workspace":"&lt;path&gt;"}</w:t>
      </w:r>
    </w:p>
    <w:p>
      <w:pPr>
        <w:numPr>
          <w:ilvl w:val="0"/>
          <w:numId w:val="1010"/>
        </w:numPr>
        <w:pStyle w:val="Compact"/>
      </w:pPr>
      <w: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 11+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Runtime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 8.x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(Netty)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HTTP server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JSON 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Async/concurrent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mcp-code-intelligence-kotlin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Pattern reference for MCP server implementation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Product Owner, defines requirements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  <w:tc>
          <w:p>
            <w:pPr>
              <w:pStyle w:val="Compact"/>
              <w:jc w:val="left"/>
            </w:pPr>
            <w:r>
              <w:t xml:space="preserve">SDLC Agents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Project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risks-and-assumptions"/>
    <w:p>
      <w:pPr>
        <w:pStyle w:val="Heading2"/>
      </w:pPr>
      <w:r>
        <w:t xml:space="preserve">5. Risks and Assumptions</w:t>
      </w:r>
    </w:p>
    <w:bookmarkStart w:id="38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Dual transport complexity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Follow proven pattern from mcp-code-intelligence-kotlin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 conflict on 3200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Make port configurable via 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version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exact versions in libs.versions.toml</w:t>
            </w:r>
          </w:p>
        </w:tc>
      </w:tr>
    </w:tbl>
    <w:bookmarkEnd w:id="38"/>
    <w:bookmarkStart w:id="39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1"/>
        </w:numPr>
        <w:pStyle w:val="Compact"/>
      </w:pPr>
      <w:r>
        <w:t xml:space="preserve">JDK 11+ is available on target machines</w:t>
      </w:r>
    </w:p>
    <w:p>
      <w:pPr>
        <w:numPr>
          <w:ilvl w:val="0"/>
          <w:numId w:val="1011"/>
        </w:numPr>
        <w:pStyle w:val="Compact"/>
      </w:pPr>
      <w:r>
        <w:t xml:space="preserve">stdio transport follows same pattern as mcp-code-intelligence-kotlin</w:t>
      </w:r>
    </w:p>
    <w:p>
      <w:pPr>
        <w:numPr>
          <w:ilvl w:val="0"/>
          <w:numId w:val="1011"/>
        </w:numPr>
        <w:pStyle w:val="Compact"/>
      </w:pPr>
      <w:r>
        <w:t xml:space="preserve">Web Viewer will be a separate frontend project connecting via HTTP</w:t>
      </w:r>
    </w:p>
    <w:p>
      <w:pPr>
        <w:numPr>
          <w:ilvl w:val="0"/>
          <w:numId w:val="1011"/>
        </w:numPr>
        <w:pStyle w:val="Compact"/>
      </w:pPr>
      <w:r>
        <w:t xml:space="preserve">No authentication needed for Phase 1 (local development only)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Server startup &lt; 3 seconds</w:t>
            </w:r>
          </w:p>
        </w:tc>
        <w:tc>
          <w:p>
            <w:pPr>
              <w:pStyle w:val="Compact"/>
              <w:jc w:val="left"/>
            </w:pPr>
            <w:r>
              <w:t xml:space="preserve">Cold start to ready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MCP response latency &lt; 50ms</w:t>
            </w:r>
          </w:p>
        </w:tc>
        <w:tc>
          <w:p>
            <w:pPr>
              <w:pStyle w:val="Compact"/>
              <w:jc w:val="left"/>
            </w:pPr>
            <w:r>
              <w:t xml:space="preserve">For basic handshake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Max 200 lines per file</w:t>
            </w:r>
          </w:p>
        </w:tc>
        <w:tc>
          <w:p>
            <w:pPr>
              <w:pStyle w:val="Compact"/>
              <w:jc w:val="left"/>
            </w:pPr>
            <w:r>
              <w:t xml:space="preserve">Per code-standards steering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Max 20 lines per function</w:t>
            </w:r>
          </w:p>
        </w:tc>
        <w:tc>
          <w:p>
            <w:pPr>
              <w:pStyle w:val="Compact"/>
              <w:jc w:val="left"/>
            </w:pPr>
            <w:r>
              <w:t xml:space="preserve">Per code-standards steering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Single Responsibility Principle</w:t>
            </w:r>
          </w:p>
        </w:tc>
        <w:tc>
          <w:p>
            <w:pPr>
              <w:pStyle w:val="Compact"/>
              <w:jc w:val="left"/>
            </w:pPr>
            <w:r>
              <w:t xml:space="preserve">Each file has one clear 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JVM 11+ compatible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  <w:tc>
          <w:p>
            <w:pPr>
              <w:pStyle w:val="Compact"/>
              <w:jc w:val="left"/>
            </w:pPr>
            <w:r>
              <w:t xml:space="preserve">[Memory] Project Setup — Kotlin MCP Server skeleton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KSA-36</w:t>
            </w:r>
          </w:p>
        </w:tc>
        <w:tc>
          <w:p>
            <w:pPr>
              <w:pStyle w:val="Compact"/>
              <w:jc w:val="left"/>
            </w:pPr>
            <w:r>
              <w:t xml:space="preserve">SDLC Memory Engine — Persistent Multi-Agent Memory System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KSA-38</w:t>
            </w:r>
          </w:p>
        </w:tc>
        <w:tc>
          <w:p>
            <w:pPr>
              <w:pStyle w:val="Compact"/>
              <w:jc w:val="left"/>
            </w:pPr>
            <w:r>
              <w:t xml:space="preserve">[Memory] Storage Layer — SQLite + FTS5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KSA-39</w:t>
            </w:r>
          </w:p>
        </w:tc>
        <w:tc>
          <w:p>
            <w:pPr>
              <w:pStyle w:val="Compact"/>
              <w:jc w:val="left"/>
            </w:pPr>
            <w:r>
              <w:t xml:space="preserve">[Memory] Knowledge Graph Data Model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KSA-37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appendix"/>
    <w:p>
      <w:pPr>
        <w:pStyle w:val="Heading2"/>
      </w:pPr>
      <w:r>
        <w:t xml:space="preserve">8. Appendix</w:t>
      </w:r>
    </w:p>
    <w:bookmarkStart w:id="43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standard protocol for AI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Standard input/output — process-level communication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Remote procedure call protocol encoded in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t xml:space="preserve">Kotlin async web framework by JetBrains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Netty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async event-driven network framework</w:t>
            </w:r>
          </w:p>
        </w:tc>
      </w:tr>
    </w:tbl>
    <w:bookmarkEnd w:id="43"/>
    <w:bookmarkStart w:id="44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 Spec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mcp-code-intelligence-kotlin/ (local project)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https://ktor.io/docs/</w:t>
            </w:r>
          </w:p>
        </w:tc>
      </w:tr>
    </w:tbl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2026-05-23T01:03:45Z</dcterms:created>
  <dcterms:modified xsi:type="dcterms:W3CDTF">2026-05-23T01:03:45Z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