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software-test-cases-stc"/>
    <w:p>
      <w:pPr>
        <w:pStyle w:val="1"/>
      </w:pPr>
      <w:r>
        <w:t xml:space="preserve">Software Test Cases (STC)</w:t>
      </w:r>
    </w:p>
    <w:bookmarkStart w:id="9" w:name="X0bd8944f0be9592ad56005361daa317b2dc0700"/>
    <w:p>
      <w:pPr>
        <w:pStyle w:val="2"/>
      </w:pPr>
      <w:r>
        <w:t xml:space="preserve">FEC Code Intelligence — KSA-296: KB Sensitive Data Masking - Read-time PII/Business Logic Redaction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KB Sensitive Data Masking -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2025-01-28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STP-v1-KSA-296.docx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FSD-v1-KSA-296.docx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2025-01-28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Initial test cases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st-case-summary"/>
    <w:p>
      <w:pPr>
        <w:pStyle w:val="2"/>
      </w:pPr>
      <w:r>
        <w:t xml:space="preserve">Test Case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— Property-Based Testing</w:t>
            </w:r>
          </w:p>
        </w:tc>
        <w:tc>
          <w:tcPr/>
          <w:p>
            <w:pPr>
              <w:pStyle w:val="Compact"/>
            </w:pPr>
            <w:r>
              <w:t xml:space="preserve">PBT-001 to PBT-006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 PII Detection</w:t>
            </w:r>
          </w:p>
        </w:tc>
        <w:tc>
          <w:tcPr/>
          <w:p>
            <w:pPr>
              <w:pStyle w:val="Compact"/>
            </w:pPr>
            <w:r>
              <w:t xml:space="preserve">TC-001 to TC-011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 Credential Detection</w:t>
            </w:r>
          </w:p>
        </w:tc>
        <w:tc>
          <w:tcPr/>
          <w:p>
            <w:pPr>
              <w:pStyle w:val="Compact"/>
            </w:pPr>
            <w:r>
              <w:t xml:space="preserve">TC-012 to TC-018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 Classification and Masking</w:t>
            </w:r>
          </w:p>
        </w:tc>
        <w:tc>
          <w:tcPr/>
          <w:p>
            <w:pPr>
              <w:pStyle w:val="Compact"/>
            </w:pPr>
            <w:r>
              <w:t xml:space="preserve">TC-019 to TC-027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— Full Pipeline Integration</w:t>
            </w:r>
          </w:p>
        </w:tc>
        <w:tc>
          <w:tcPr/>
          <w:p>
            <w:pPr>
              <w:pStyle w:val="Compact"/>
            </w:pPr>
            <w:r>
              <w:t xml:space="preserve">TC-028 to TC-041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Admin REST Endpoints</w:t>
            </w:r>
          </w:p>
        </w:tc>
        <w:tc>
          <w:tcPr/>
          <w:p>
            <w:pPr>
              <w:pStyle w:val="Compact"/>
            </w:pPr>
            <w:r>
              <w:t xml:space="preserve">TC-042 to TC-053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— Admin Config Page</w:t>
            </w:r>
          </w:p>
        </w:tc>
        <w:tc>
          <w:tcPr/>
          <w:p>
            <w:pPr>
              <w:pStyle w:val="Compact"/>
            </w:pPr>
            <w:r>
              <w:t xml:space="preserve">TC-054 to TC-061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— Manual Exploratory</w:t>
            </w:r>
          </w:p>
        </w:tc>
        <w:tc>
          <w:tcPr/>
          <w:p>
            <w:pPr>
              <w:pStyle w:val="Compact"/>
            </w:pPr>
            <w:r>
              <w:t xml:space="preserve">TC-062 to TC-065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property-based-testing-pbt"/>
    <w:p>
      <w:pPr>
        <w:pStyle w:val="2"/>
      </w:pPr>
      <w:r>
        <w:t xml:space="preserve">1. Property-Based Testing (PBT)</w:t>
      </w:r>
    </w:p>
    <w:bookmarkStart w:id="13" w:name="X817824dce708289bd871a263970673dad6a4f84"/>
    <w:p>
      <w:pPr>
        <w:pStyle w:val="3"/>
      </w:pPr>
      <w:r>
        <w:t xml:space="preserve">PBT-001: Email Detection — Random Valid Emails Always Detected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 any randomly generated valid email address embedded in text, PiiDetector MUST detect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Generator:</w:t>
      </w:r>
      <w:r>
        <w:t xml:space="preserve"> </w:t>
      </w:r>
      <w:r>
        <w:rPr>
          <w:rStyle w:val="VerbatimChar"/>
        </w:rPr>
        <w:t xml:space="preserve">fc.emailAddress()</w:t>
      </w:r>
      <w:r>
        <w:t xml:space="preserve"> </w:t>
      </w:r>
      <w:r>
        <w:t xml:space="preserve">embedded in</w:t>
      </w:r>
      <w:r>
        <w:t xml:space="preserve"> </w:t>
      </w:r>
      <w:r>
        <w:rPr>
          <w:rStyle w:val="VerbatimChar"/>
        </w:rPr>
        <w:t xml:space="preserve">fc.lorem()</w:t>
      </w:r>
      <w:r>
        <w:t xml:space="preserve"> </w:t>
      </w:r>
      <w:r>
        <w:rPr>
          <w:b/>
          <w:bCs/>
        </w:rPr>
        <w:t xml:space="preserve">Iterations:</w:t>
      </w:r>
      <w:r>
        <w:t xml:space="preserve"> </w:t>
      </w:r>
      <w:r>
        <w:t xml:space="preserve">1000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rPr>
          <w:rStyle w:val="VerbatimChar"/>
        </w:rPr>
        <w:t xml:space="preserve">detections.length &gt;= 1 &amp;&amp; detections[0].type === 'email'</w:t>
      </w:r>
    </w:p>
    <w:p>
      <w:r>
        <w:pict>
          <v:rect style="width:0;height:1.5pt" o:hralign="center" o:hrstd="t" o:hr="t"/>
        </w:pict>
      </w:r>
    </w:p>
    <w:bookmarkEnd w:id="13"/>
    <w:bookmarkStart w:id="14" w:name="Xb76b009a6a9df14b5b81e387101b20b259d5fa0"/>
    <w:p>
      <w:pPr>
        <w:pStyle w:val="3"/>
      </w:pPr>
      <w:r>
        <w:t xml:space="preserve">PBT-002: Phone Detection — Random Valid Phones Always Detected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 any randomly generated valid phone number, PiiDetector MUST detect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Generator:</w:t>
      </w:r>
      <w:r>
        <w:t xml:space="preserve"> </w:t>
      </w:r>
      <w:r>
        <w:rPr>
          <w:rStyle w:val="VerbatimChar"/>
        </w:rPr>
        <w:t xml:space="preserve">fc.string().filter(isValidPhone)</w:t>
      </w:r>
      <w:r>
        <w:t xml:space="preserve"> </w:t>
      </w:r>
      <w:r>
        <w:rPr>
          <w:b/>
          <w:bCs/>
        </w:rPr>
        <w:t xml:space="preserve">Iterations:</w:t>
      </w:r>
      <w:r>
        <w:t xml:space="preserve"> </w:t>
      </w:r>
      <w:r>
        <w:t xml:space="preserve">1000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rPr>
          <w:rStyle w:val="VerbatimChar"/>
        </w:rPr>
        <w:t xml:space="preserve">detections.length &gt;= 1 &amp;&amp; detections[0].type === 'phone'</w:t>
      </w:r>
    </w:p>
    <w:p>
      <w:r>
        <w:pict>
          <v:rect style="width:0;height:1.5pt" o:hralign="center" o:hrstd="t" o:hr="t"/>
        </w:pict>
      </w:r>
    </w:p>
    <w:bookmarkEnd w:id="14"/>
    <w:bookmarkStart w:id="15" w:name="Xd924b8b16f6fc3b673207455f3901b33b0f658b"/>
    <w:p>
      <w:pPr>
        <w:pStyle w:val="3"/>
      </w:pPr>
      <w:r>
        <w:t xml:space="preserve">PBT-003: IP Address Detection — Random Valid IPs Always Detected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 any valid IPv4 address, PiiDetector MUST detect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Generator:</w:t>
      </w:r>
      <w:r>
        <w:t xml:space="preserve"> </w:t>
      </w:r>
      <w:r>
        <w:rPr>
          <w:rStyle w:val="VerbatimChar"/>
        </w:rPr>
        <w:t xml:space="preserve">fc.tuple(fc.nat(255), fc.nat(255), fc.nat(255), fc.nat(255)).map(t =&gt; t.join('.'))</w:t>
      </w:r>
      <w:r>
        <w:t xml:space="preserve"> </w:t>
      </w:r>
      <w:r>
        <w:rPr>
          <w:b/>
          <w:bCs/>
        </w:rPr>
        <w:t xml:space="preserve">Iterations:</w:t>
      </w:r>
      <w:r>
        <w:t xml:space="preserve"> </w:t>
      </w:r>
      <w:r>
        <w:t xml:space="preserve">1000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rPr>
          <w:rStyle w:val="VerbatimChar"/>
        </w:rPr>
        <w:t xml:space="preserve">detections.length &gt;= 1 &amp;&amp; detections[0].type === 'ip'</w:t>
      </w:r>
    </w:p>
    <w:p>
      <w:r>
        <w:pict>
          <v:rect style="width:0;height:1.5pt" o:hralign="center" o:hrstd="t" o:hr="t"/>
        </w:pict>
      </w:r>
    </w:p>
    <w:bookmarkEnd w:id="15"/>
    <w:bookmarkStart w:id="16" w:name="X2c507752afb78fb4b52ac8971871d2a59d00a01"/>
    <w:p>
      <w:pPr>
        <w:pStyle w:val="3"/>
      </w:pPr>
      <w:r>
        <w:t xml:space="preserve">PBT-004: Credit Card Detection — Random Valid CC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 any 16-digit number with separators, PiiDetector MUST detect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Generator:</w:t>
      </w:r>
      <w:r>
        <w:t xml:space="preserve"> </w:t>
      </w:r>
      <w:r>
        <w:rPr>
          <w:rStyle w:val="VerbatimChar"/>
        </w:rPr>
        <w:t xml:space="preserve">fc.array(fc.nat(9999).map(pad4), {len:4}).map(a =&gt; a.join('-'))</w:t>
      </w:r>
      <w:r>
        <w:t xml:space="preserve"> </w:t>
      </w:r>
      <w:r>
        <w:rPr>
          <w:b/>
          <w:bCs/>
        </w:rPr>
        <w:t xml:space="preserve">Iterations:</w:t>
      </w:r>
      <w:r>
        <w:t xml:space="preserve"> </w:t>
      </w:r>
      <w:r>
        <w:t xml:space="preserve">1000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rPr>
          <w:rStyle w:val="VerbatimChar"/>
        </w:rPr>
        <w:t xml:space="preserve">detections.length &gt;= 1 &amp;&amp; detections[0].type === 'credit_card'</w:t>
      </w:r>
    </w:p>
    <w:p>
      <w:r>
        <w:pict>
          <v:rect style="width:0;height:1.5pt" o:hralign="center" o:hrstd="t" o:hr="t"/>
        </w:pict>
      </w:r>
    </w:p>
    <w:bookmarkEnd w:id="16"/>
    <w:bookmarkStart w:id="17" w:name="pbt-005-ssn-detection-random-valid-ssns"/>
    <w:p>
      <w:pPr>
        <w:pStyle w:val="3"/>
      </w:pPr>
      <w:r>
        <w:t xml:space="preserve">PBT-005: SSN Detection — Random Valid SSNs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 any XXX-XX-XXXX pattern, PiiDetector MUST detect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Generator:</w:t>
      </w:r>
      <w:r>
        <w:t xml:space="preserve"> </w:t>
      </w:r>
      <w:r>
        <w:rPr>
          <w:rStyle w:val="VerbatimChar"/>
        </w:rPr>
        <w:t xml:space="preserve">fc.tuple(fc.nat(999), fc.nat(99), fc.nat(9999)).map(format)</w:t>
      </w:r>
      <w:r>
        <w:t xml:space="preserve"> </w:t>
      </w:r>
      <w:r>
        <w:rPr>
          <w:b/>
          <w:bCs/>
        </w:rPr>
        <w:t xml:space="preserve">Iterations:</w:t>
      </w:r>
      <w:r>
        <w:t xml:space="preserve"> </w:t>
      </w:r>
      <w:r>
        <w:t xml:space="preserve">1000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rPr>
          <w:rStyle w:val="VerbatimChar"/>
        </w:rPr>
        <w:t xml:space="preserve">detections.length &gt;= 1 &amp;&amp; detections[0].type === 'ssn'</w:t>
      </w:r>
    </w:p>
    <w:p>
      <w:r>
        <w:pict>
          <v:rect style="width:0;height:1.5pt" o:hralign="center" o:hrstd="t" o:hr="t"/>
        </w:pict>
      </w:r>
    </w:p>
    <w:bookmarkEnd w:id="17"/>
    <w:bookmarkStart w:id="18" w:name="pbt-006-no-false-positives-on-clean-text"/>
    <w:p>
      <w:pPr>
        <w:pStyle w:val="3"/>
      </w:pPr>
      <w:r>
        <w:t xml:space="preserve">PBT-006: No False Positives on Clean 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 random text WITHOUT PII patterns, PiiDetector returns empty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Generator:</w:t>
      </w:r>
      <w:r>
        <w:t xml:space="preserve"> </w:t>
      </w:r>
      <w:r>
        <w:rPr>
          <w:rStyle w:val="VerbatimChar"/>
        </w:rPr>
        <w:t xml:space="preserve">fc.lorem({ maxCount: 50 })</w:t>
      </w:r>
      <w:r>
        <w:t xml:space="preserve"> </w:t>
      </w:r>
      <w:r>
        <w:t xml:space="preserve">filtered to exclude PII-like patterns</w:t>
      </w:r>
      <w:r>
        <w:t xml:space="preserve"> </w:t>
      </w:r>
      <w:r>
        <w:rPr>
          <w:b/>
          <w:bCs/>
        </w:rPr>
        <w:t xml:space="preserve">Iterations:</w:t>
      </w:r>
      <w:r>
        <w:t xml:space="preserve"> </w:t>
      </w:r>
      <w:r>
        <w:t xml:space="preserve">1000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rPr>
          <w:rStyle w:val="VerbatimChar"/>
        </w:rPr>
        <w:t xml:space="preserve">detections.length === 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unit-tests-pii-detection"/>
    <w:p>
      <w:pPr>
        <w:pStyle w:val="2"/>
      </w:pPr>
      <w:r>
        <w:t xml:space="preserve">2. Unit Tests — PII Detection</w:t>
      </w:r>
    </w:p>
    <w:bookmarkStart w:id="20" w:name="tc-001-detect-email-in-plain-text"/>
    <w:p>
      <w:pPr>
        <w:pStyle w:val="3"/>
      </w:pPr>
      <w:r>
        <w:t xml:space="preserve">TC-001: Detect Email in Plain 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PiiDetector instantiated with default 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detect(</w:t>
            </w:r>
            <w:r>
              <w:t xml:space="preserve">“Contact us at user@example.com for info”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Returns DetectionResult with type=</w:t>
            </w:r>
            <w:r>
              <w:t xml:space="preserve">‘email’</w:t>
            </w:r>
            <w:r>
              <w:t xml:space="preserve">, match=</w:t>
            </w:r>
            <w:r>
              <w:t xml:space="preserve">‘user@example.com’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 format</w:t>
            </w:r>
          </w:p>
        </w:tc>
        <w:tc>
          <w:tcPr/>
          <w:p>
            <w:pPr>
              <w:pStyle w:val="Compact"/>
            </w:pPr>
            <w:r>
              <w:t xml:space="preserve">Masked as</w:t>
            </w:r>
            <w:r>
              <w:t xml:space="preserve"> </w:t>
            </w:r>
            <w:r>
              <w:t xml:space="preserve">‘u</w:t>
            </w:r>
            <w:r>
              <w:rPr>
                <w:b/>
                <w:bCs/>
                <w:i/>
                <w:iCs/>
              </w:rPr>
              <w:t xml:space="preserve">@e</w:t>
            </w:r>
            <w:r>
              <w:t xml:space="preserve">.com’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"Contact us at user@example.com for info"</w:t>
      </w:r>
    </w:p>
    <w:p>
      <w:r>
        <w:pict>
          <v:rect style="width:0;height:1.5pt" o:hralign="center" o:hrstd="t" o:hr="t"/>
        </w:pict>
      </w:r>
    </w:p>
    <w:bookmarkEnd w:id="20"/>
    <w:bookmarkStart w:id="21" w:name="Xb487fd3486f68fb9c53aaa813167a188fc4c7a2"/>
    <w:p>
      <w:pPr>
        <w:pStyle w:val="3"/>
      </w:pPr>
      <w:r>
        <w:t xml:space="preserve">TC-002: Detect Multiple Emails in Same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PiiDetector instantiated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detect(</w:t>
            </w:r>
            <w:r>
              <w:t xml:space="preserve">“Email admin@corp.io or support@corp.io”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Returns 2 DetectionResult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both detected</w:t>
            </w:r>
          </w:p>
        </w:tc>
        <w:tc>
          <w:tcPr/>
          <w:p>
            <w:pPr>
              <w:pStyle w:val="Compact"/>
            </w:pPr>
            <w:r>
              <w:t xml:space="preserve">types=[</w:t>
            </w:r>
            <w:r>
              <w:t xml:space="preserve">‘email’</w:t>
            </w:r>
            <w:r>
              <w:t xml:space="preserve">,</w:t>
            </w:r>
            <w:r>
              <w:t xml:space="preserve">‘email’</w:t>
            </w:r>
            <w: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c-003-email-not-detected-in-code-block"/>
    <w:p>
      <w:pPr>
        <w:pStyle w:val="3"/>
      </w:pPr>
      <w:r>
        <w:t xml:space="preserve">TC-003: Email Not Detected in Code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BR-07, BR-08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ContentMasker with code block extraction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Input with code block containing email</w:t>
            </w:r>
          </w:p>
        </w:tc>
        <w:tc>
          <w:tcPr/>
          <w:p>
            <w:pPr>
              <w:pStyle w:val="Compact"/>
            </w:pPr>
            <w:r>
              <w:t xml:space="preserve">Code block extracted before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PII detection on non-code text</w:t>
            </w:r>
          </w:p>
        </w:tc>
        <w:tc>
          <w:tcPr/>
          <w:p>
            <w:pPr>
              <w:pStyle w:val="Compact"/>
            </w:pPr>
            <w:r>
              <w:t xml:space="preserve">No detections in code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Restore code blocks</w:t>
            </w:r>
          </w:p>
        </w:tc>
        <w:tc>
          <w:tcPr/>
          <w:p>
            <w:pPr>
              <w:pStyle w:val="Compact"/>
            </w:pPr>
            <w:r>
              <w:t xml:space="preserve">Original code block unchanged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c-004-detect-phone-international-format"/>
    <w:p>
      <w:pPr>
        <w:pStyle w:val="3"/>
      </w:pPr>
      <w:r>
        <w:t xml:space="preserve">TC-004: Detect Phone — International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“Call +1-234-567-8901”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‘phone’</w:t>
            </w:r>
            <w:r>
              <w:t xml:space="preserve">, match=</w:t>
            </w:r>
            <w:r>
              <w:t xml:space="preserve">‘+1-234-567-8901’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‘+1-</w:t>
            </w:r>
            <w:r>
              <w:rPr>
                <w:b/>
                <w:bCs/>
                <w:i/>
                <w:iCs/>
              </w:rPr>
              <w:t xml:space="preserve">-</w:t>
            </w:r>
            <w:r>
              <w:t xml:space="preserve">-8901’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c-005-detect-phone-parentheses-format"/>
    <w:p>
      <w:pPr>
        <w:pStyle w:val="3"/>
      </w:pPr>
      <w:r>
        <w:t xml:space="preserve">TC-005: Detect Phone — Parentheses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“Phone: (234) 567-8901”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‘phone’</w:t>
            </w:r>
            <w:r>
              <w:t xml:space="preserve"> </w:t>
            </w:r>
            <w:r>
              <w:t xml:space="preserve">detected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c-006-detect-ip-address"/>
    <w:p>
      <w:pPr>
        <w:pStyle w:val="3"/>
      </w:pPr>
      <w:r>
        <w:t xml:space="preserve">TC-006: Detect IP Address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“Server at 192.168.1.100”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‘ip’</w:t>
            </w:r>
            <w:r>
              <w:t xml:space="preserve">, match=</w:t>
            </w:r>
            <w:r>
              <w:t xml:space="preserve">‘192.168.1.100’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‘192.168.</w:t>
            </w:r>
            <w:r>
              <w:rPr>
                <w:i/>
                <w:iCs/>
              </w:rPr>
              <w:t xml:space="preserve">.</w:t>
            </w:r>
            <w:r>
              <w:t xml:space="preserve">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84f062c1e28ee8cba1520538d0509d0338ecb1c"/>
    <w:p>
      <w:pPr>
        <w:pStyle w:val="3"/>
      </w:pPr>
      <w:r>
        <w:t xml:space="preserve">TC-007: IP — No False Positive on Version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“node v18.0.0”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c-008-detect-credit-card-dashes"/>
    <w:p>
      <w:pPr>
        <w:pStyle w:val="3"/>
      </w:pPr>
      <w:r>
        <w:t xml:space="preserve">TC-008: Detect Credit Card — Dashes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“Card: 4111-1111-1111-1111”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‘credit_card’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‘****-****-****-1111’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c-009-detect-credit-card-spaces"/>
    <w:p>
      <w:pPr>
        <w:pStyle w:val="3"/>
      </w:pPr>
      <w:r>
        <w:t xml:space="preserve">TC-009: Detect Credit Card — Spaces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“4111 1111 1111 1111”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‘credit_card’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c-010-detect-ssn"/>
    <w:p>
      <w:pPr>
        <w:pStyle w:val="3"/>
      </w:pPr>
      <w:r>
        <w:t xml:space="preserve">TC-010: Detect SSN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BR-02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“SSN: 123-45-6789”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‘ssn’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’*</w:t>
            </w:r>
            <w:r>
              <w:rPr>
                <w:b/>
                <w:bCs/>
              </w:rPr>
              <w:t xml:space="preserve">-</w:t>
            </w:r>
            <w:r>
              <w:t xml:space="preserve">-6789’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c-011-no-pii-in-clean-text"/>
    <w:p>
      <w:pPr>
        <w:pStyle w:val="3"/>
      </w:pPr>
      <w:r>
        <w:t xml:space="preserve">TC-011: No PII in Clean 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“Normal text without PII”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Empty array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unit-tests-credential-detection"/>
    <w:p>
      <w:pPr>
        <w:pStyle w:val="2"/>
      </w:pPr>
      <w:r>
        <w:t xml:space="preserve">3. Unit Tests — Credential Detection</w:t>
      </w:r>
    </w:p>
    <w:bookmarkStart w:id="32" w:name="tc-012-detect-api-key-sk--prefix"/>
    <w:p>
      <w:pPr>
        <w:pStyle w:val="3"/>
      </w:pPr>
      <w:r>
        <w:t xml:space="preserve">TC-012: Detect API Key — sk- Prefix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“key: sk-abc123xyz789abcdefgh”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‘api_key’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’sk-***[REDACTED]’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c-013-detect-api-key-ghp_-github-pat"/>
    <w:p>
      <w:pPr>
        <w:pStyle w:val="3"/>
      </w:pPr>
      <w:r>
        <w:t xml:space="preserve">TC-013: Detect API Key — ghp_ (GitHub PAT)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“ghp_xxxxxxxxxxxxxxxxxxxxxxxxxxxxxxxxxxxx”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‘api_key’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tc-014-detect-jwt-token"/>
    <w:p>
      <w:pPr>
        <w:pStyle w:val="3"/>
      </w:pPr>
      <w:r>
        <w:t xml:space="preserve">TC-014: Detect JWT Token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“Bearer eyJhbGciOiJIUzI1NiJ9.eyJzdWIiOiIxMjM0NTY3ODkwIn0.x”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‘jwt’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’eyJ***[REDACTED]’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c-015-detect-password-in-config"/>
    <w:p>
      <w:pPr>
        <w:pStyle w:val="3"/>
      </w:pPr>
      <w:r>
        <w:t xml:space="preserve">TC-015: Detect Password in Config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“password=MyS3cr3tP@ss”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‘password’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“secret: api_token_value”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‘password’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c-016-detect-connection-string"/>
    <w:p>
      <w:pPr>
        <w:pStyle w:val="3"/>
      </w:pPr>
      <w:r>
        <w:t xml:space="preserve">TC-016: Detect Connection String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“postgres://admin:secret@db.host:5432/mydb”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‘connection_string’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‘postgres://</w:t>
            </w:r>
            <w:r>
              <w:rPr>
                <w:b/>
                <w:bCs/>
                <w:i/>
                <w:iCs/>
              </w:rPr>
              <w:t xml:space="preserve">:</w:t>
            </w:r>
            <w:r>
              <w:t xml:space="preserve">@db.host’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tc-017-detect-private-key"/>
    <w:p>
      <w:pPr>
        <w:pStyle w:val="3"/>
      </w:pPr>
      <w:r>
        <w:t xml:space="preserve">TC-017: Detect Private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detect(</w:t>
            </w:r>
            <w:r>
              <w:t xml:space="preserve">“—–BEGIN RSA PRIVATE KEY—–”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type=</w:t>
            </w:r>
            <w:r>
              <w:t xml:space="preserve">‘private_key’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mask</w:t>
            </w:r>
          </w:p>
        </w:tc>
        <w:tc>
          <w:tcPr/>
          <w:p>
            <w:pPr>
              <w:pStyle w:val="Compact"/>
            </w:pPr>
            <w:r>
              <w:t xml:space="preserve">‘[REDACTED_KEY]’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c-018-credential-masked-even-for-admin"/>
    <w:p>
      <w:pPr>
        <w:pStyle w:val="3"/>
      </w:pPr>
      <w:r>
        <w:t xml:space="preserve">TC-018: Credential Masked Even for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applyMasking(entry_with_cred,</w:t>
            </w:r>
            <w:r>
              <w:t xml:space="preserve"> </w:t>
            </w:r>
            <w:r>
              <w:t xml:space="preserve">‘ADMIN’</w:t>
            </w:r>
            <w:r>
              <w:t xml:space="preserve">, reveal=false)</w:t>
            </w:r>
          </w:p>
        </w:tc>
        <w:tc>
          <w:tcPr/>
          <w:p>
            <w:pPr>
              <w:pStyle w:val="Compact"/>
            </w:pPr>
            <w:r>
              <w:t xml:space="preserve">Credential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audit log</w:t>
            </w:r>
          </w:p>
        </w:tc>
        <w:tc>
          <w:tcPr/>
          <w:p>
            <w:pPr>
              <w:pStyle w:val="Compact"/>
            </w:pPr>
            <w:r>
              <w:t xml:space="preserve">action=</w:t>
            </w:r>
            <w:r>
              <w:t xml:space="preserve">‘mask_credential’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9" w:name="unit-tests-classification-and-masking"/>
    <w:p>
      <w:pPr>
        <w:pStyle w:val="2"/>
      </w:pPr>
      <w:r>
        <w:t xml:space="preserve">4. Unit Tests — Classification and Masking</w:t>
      </w:r>
    </w:p>
    <w:bookmarkStart w:id="40" w:name="X033a34ef14b25c614705cb87c427a9552073680"/>
    <w:p>
      <w:pPr>
        <w:pStyle w:val="3"/>
      </w:pPr>
      <w:r>
        <w:t xml:space="preserve">TC-019: Auto-Classify Entry with Credentials as RESTRICTED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4,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autoClassify(entry with API key)</w:t>
            </w:r>
          </w:p>
        </w:tc>
        <w:tc>
          <w:tcPr/>
          <w:p>
            <w:pPr>
              <w:pStyle w:val="Compact"/>
            </w:pPr>
            <w:r>
              <w:t xml:space="preserve">level=</w:t>
            </w:r>
            <w:r>
              <w:t xml:space="preserve">‘RESTRICTED’</w:t>
            </w:r>
            <w:r>
              <w:t xml:space="preserve">, confidence &gt;= 0.95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57b9053954022e46cbd023f2bd29cbfaab38d21"/>
    <w:p>
      <w:pPr>
        <w:pStyle w:val="3"/>
      </w:pPr>
      <w:r>
        <w:t xml:space="preserve">TC-020: Auto-Classify Entry with PII as INTERNAL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autoClassify(entry with email)</w:t>
            </w:r>
          </w:p>
        </w:tc>
        <w:tc>
          <w:tcPr/>
          <w:p>
            <w:pPr>
              <w:pStyle w:val="Compact"/>
            </w:pPr>
            <w:r>
              <w:t xml:space="preserve">level=</w:t>
            </w:r>
            <w:r>
              <w:t xml:space="preserve">‘INTERNAL’</w:t>
            </w:r>
            <w:r>
              <w:t xml:space="preserve">, confidence &gt;= 0.9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c-021-auto-classify-by-source-rule"/>
    <w:p>
      <w:pPr>
        <w:pStyle w:val="3"/>
      </w:pPr>
      <w:r>
        <w:t xml:space="preserve">TC-021: Auto-Classify by Source Rule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source rule: source=</w:t>
            </w:r>
            <w:r>
              <w:t xml:space="preserve">‘internal-docs’</w:t>
            </w:r>
            <w:r>
              <w:t xml:space="preserve"> </w:t>
            </w:r>
            <w:r>
              <w:t xml:space="preserve">-&gt; CONFIDENTIAL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autoClassify(entry with source=</w:t>
            </w:r>
            <w:r>
              <w:t xml:space="preserve">‘internal-docs’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level=</w:t>
            </w:r>
            <w:r>
              <w:t xml:space="preserve">‘CONFIDENTIAL’</w:t>
            </w:r>
            <w:r>
              <w:t xml:space="preserve">, confidence=1.0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tc-022-business-keyword-scoring"/>
    <w:p>
      <w:pPr>
        <w:pStyle w:val="3"/>
      </w:pPr>
      <w:r>
        <w:t xml:space="preserve">TC-022: Business Keyword 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3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autoClassify(entry with</w:t>
            </w:r>
            <w:r>
              <w:t xml:space="preserve"> </w:t>
            </w:r>
            <w:r>
              <w:t xml:space="preserve">“proprietary algorithm”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level=</w:t>
            </w:r>
            <w:r>
              <w:t xml:space="preserve">‘CONFIDENTIAL’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7445661a36c4b62c9b8bf6d67ff1e7182751128"/>
    <w:p>
      <w:pPr>
        <w:pStyle w:val="3"/>
      </w:pPr>
      <w:r>
        <w:t xml:space="preserve">TC-023: CONFIDENTIAL — Developer Sees Summary 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3, BR-03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applyMasking(CONFIDENTIAL entry,</w:t>
            </w:r>
            <w:r>
              <w:t xml:space="preserve"> </w:t>
            </w:r>
            <w:r>
              <w:t xml:space="preserve">‘DEVELOPER’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Summary only returned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tc-024-restricted-hidden-for-non-admin"/>
    <w:p>
      <w:pPr>
        <w:pStyle w:val="3"/>
      </w:pPr>
      <w:r>
        <w:t xml:space="preserve">TC-024: RESTRICTED — Hidden for Non-Admin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applyMasking(RESTRICTED entry,</w:t>
            </w:r>
            <w:r>
              <w:t xml:space="preserve"> </w:t>
            </w:r>
            <w:r>
              <w:t xml:space="preserve">‘DEVELOPER’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Entry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applyMasking(RESTRICTED entry,</w:t>
            </w:r>
            <w:r>
              <w:t xml:space="preserve"> </w:t>
            </w:r>
            <w:r>
              <w:t xml:space="preserve">‘EXTERNAL’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Entry hidden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c4cde0cdbfafd2bffaa7513dd2ddb48f877d0e8"/>
    <w:p>
      <w:pPr>
        <w:pStyle w:val="3"/>
      </w:pPr>
      <w:r>
        <w:t xml:space="preserve">TC-025: Admin Reveals Credential with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UC-02, Story 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applyMasking(entry_cred,</w:t>
            </w:r>
            <w:r>
              <w:t xml:space="preserve"> </w:t>
            </w:r>
            <w:r>
              <w:t xml:space="preserve">‘ADMIN’</w:t>
            </w:r>
            <w:r>
              <w:t xml:space="preserve">, reveal=true)</w:t>
            </w:r>
          </w:p>
        </w:tc>
        <w:tc>
          <w:tcPr/>
          <w:p>
            <w:pPr>
              <w:pStyle w:val="Compact"/>
            </w:pPr>
            <w:r>
              <w:t xml:space="preserve">Full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audit log</w:t>
            </w:r>
          </w:p>
        </w:tc>
        <w:tc>
          <w:tcPr/>
          <w:p>
            <w:pPr>
              <w:pStyle w:val="Compact"/>
            </w:pPr>
            <w:r>
              <w:t xml:space="preserve">action=</w:t>
            </w:r>
            <w:r>
              <w:t xml:space="preserve">‘reveal’</w:t>
            </w:r>
            <w:r>
              <w:t xml:space="preserve"> </w:t>
            </w:r>
            <w:r>
              <w:t xml:space="preserve">logged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c-026-allowlist-bypasses-masking"/>
    <w:p>
      <w:pPr>
        <w:pStyle w:val="3"/>
      </w:pPr>
      <w:r>
        <w:t xml:space="preserve">TC-026: Allowlist Bypasses Masking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7, BR-05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entry_id=42 to allowlist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applyMasking(entry_id=42 with PII,</w:t>
            </w:r>
            <w:r>
              <w:t xml:space="preserve"> </w:t>
            </w:r>
            <w:r>
              <w:t xml:space="preserve">‘DEV’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masking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tc-027-config-cache-invalidation"/>
    <w:p>
      <w:pPr>
        <w:pStyle w:val="3"/>
      </w:pPr>
      <w:r>
        <w:t xml:space="preserve">TC-027: Config Cache Invalidation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Load config (from cache)</w:t>
            </w:r>
          </w:p>
        </w:tc>
        <w:tc>
          <w:tcPr/>
          <w:p>
            <w:pPr>
              <w:pStyle w:val="Compact"/>
            </w:pPr>
            <w:r>
              <w:t xml:space="preserve">Cached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Update config in DB, invalidate cache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Load config again</w:t>
            </w:r>
          </w:p>
        </w:tc>
        <w:tc>
          <w:tcPr/>
          <w:p>
            <w:pPr>
              <w:pStyle w:val="Compact"/>
            </w:pPr>
            <w:r>
              <w:t xml:space="preserve">Fresh from 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4" w:name="integration-tests-full-pipeline"/>
    <w:p>
      <w:pPr>
        <w:pStyle w:val="2"/>
      </w:pPr>
      <w:r>
        <w:t xml:space="preserve">5. Integration Tests — Full Pipeline</w:t>
      </w:r>
    </w:p>
    <w:bookmarkStart w:id="50" w:name="Xfdb5ed0475b622f53655570ae938b2aaa843fe1"/>
    <w:p>
      <w:pPr>
        <w:pStyle w:val="3"/>
      </w:pPr>
      <w:r>
        <w:t xml:space="preserve">TC-028: Full Pipeline — mem_search with PII (Non-Admin)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UC-01, Story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SQLite DB with masking tables, KB entry with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Insert KB entry:</w:t>
            </w:r>
            <w:r>
              <w:t xml:space="preserve"> </w:t>
            </w:r>
            <w:r>
              <w:t xml:space="preserve">“Contact: user@test.com”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mem_search as DEVELOPER</w:t>
            </w:r>
          </w:p>
        </w:tc>
        <w:tc>
          <w:tcPr/>
          <w:p>
            <w:pPr>
              <w:pStyle w:val="Compact"/>
            </w:pPr>
            <w:r>
              <w:t xml:space="preserve">Email masked:</w:t>
            </w:r>
            <w:r>
              <w:t xml:space="preserve"> </w:t>
            </w:r>
            <w:r>
              <w:t xml:space="preserve">‘u</w:t>
            </w:r>
            <w:r>
              <w:rPr>
                <w:b/>
                <w:bCs/>
                <w:i/>
                <w:iCs/>
              </w:rPr>
              <w:t xml:space="preserve">@t</w:t>
            </w:r>
            <w:r>
              <w:t xml:space="preserve">.com’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metadata</w:t>
            </w:r>
          </w:p>
        </w:tc>
        <w:tc>
          <w:tcPr/>
          <w:p>
            <w:pPr>
              <w:pStyle w:val="Compact"/>
            </w:pPr>
            <w:r>
              <w:t xml:space="preserve">masking_applied=true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audit</w:t>
            </w:r>
          </w:p>
        </w:tc>
        <w:tc>
          <w:tcPr/>
          <w:p>
            <w:pPr>
              <w:pStyle w:val="Compact"/>
            </w:pPr>
            <w:r>
              <w:t xml:space="preserve">Entry 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30743619b9409e2f6eb55648dd981d06c85cbb4"/>
    <w:p>
      <w:pPr>
        <w:pStyle w:val="3"/>
      </w:pPr>
      <w:r>
        <w:t xml:space="preserve">TC-029: Full Pipeline — Credential Entry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UC-01, Story 2, BR-01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Insert entry:</w:t>
            </w:r>
            <w:r>
              <w:t xml:space="preserve"> </w:t>
            </w:r>
            <w:r>
              <w:t xml:space="preserve">“api_key=sk-abc123xyz”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mem_search ADMIN (no reveal)</w:t>
            </w:r>
          </w:p>
        </w:tc>
        <w:tc>
          <w:tcPr/>
          <w:p>
            <w:pPr>
              <w:pStyle w:val="Compact"/>
            </w:pPr>
            <w:r>
              <w:t xml:space="preserve">Credential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mem_search ADMIN (reveal=true)</w:t>
            </w:r>
          </w:p>
        </w:tc>
        <w:tc>
          <w:tcPr/>
          <w:p>
            <w:pPr>
              <w:pStyle w:val="Compact"/>
            </w:pPr>
            <w:r>
              <w:t xml:space="preserve">Visible +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c-030-allowlisted-entry-not-masked"/>
    <w:p>
      <w:pPr>
        <w:pStyle w:val="3"/>
      </w:pPr>
      <w:r>
        <w:t xml:space="preserve">TC-030: Allowlisted Entry Not Masked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7, BR-05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Insert entry with PII, add to allowlist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mem_search as DEVELOPER</w:t>
            </w:r>
          </w:p>
        </w:tc>
        <w:tc>
          <w:tcPr/>
          <w:p>
            <w:pPr>
              <w:pStyle w:val="Compact"/>
            </w:pPr>
            <w:r>
              <w:t xml:space="preserve">No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audit action</w:t>
            </w:r>
          </w:p>
        </w:tc>
        <w:tc>
          <w:tcPr/>
          <w:p>
            <w:pPr>
              <w:pStyle w:val="Compact"/>
            </w:pPr>
            <w:r>
              <w:t xml:space="preserve">‘skip_allowlist’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007cd05f0c7fc27df87312f982455552343b486"/>
    <w:p>
      <w:pPr>
        <w:pStyle w:val="3"/>
      </w:pPr>
      <w:r>
        <w:t xml:space="preserve">TC-031: CONFIDENTIAL Entry — Developer Gets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3, BR-03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Entry classified CONFIDENTIAL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DEVELOPER reads</w:t>
            </w:r>
          </w:p>
        </w:tc>
        <w:tc>
          <w:tcPr/>
          <w:p>
            <w:pPr>
              <w:pStyle w:val="Compact"/>
            </w:pPr>
            <w:r>
              <w:t xml:space="preserve">Summary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 reads</w:t>
            </w:r>
          </w:p>
        </w:tc>
        <w:tc>
          <w:tcPr/>
          <w:p>
            <w:pPr>
              <w:pStyle w:val="Compact"/>
            </w:pPr>
            <w:r>
              <w:t xml:space="preserve">Full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b7e391778424117d17faddd705d7e58cbe215c2"/>
    <w:p>
      <w:pPr>
        <w:pStyle w:val="3"/>
      </w:pPr>
      <w:r>
        <w:t xml:space="preserve">TC-032: RESTRICTED Entry — Hidden for Non-Admin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Entry classified RESTRICTED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DEVELOPER search</w:t>
            </w:r>
          </w:p>
        </w:tc>
        <w:tc>
          <w:tcPr/>
          <w:p>
            <w:pPr>
              <w:pStyle w:val="Compact"/>
            </w:pPr>
            <w:r>
              <w:t xml:space="preserve">Entry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 search</w:t>
            </w:r>
          </w:p>
        </w:tc>
        <w:tc>
          <w:tcPr/>
          <w:p>
            <w:pPr>
              <w:pStyle w:val="Compact"/>
            </w:pPr>
            <w:r>
              <w:t xml:space="preserve">Entry present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c-033-config-toggle-immediate-effect"/>
    <w:p>
      <w:pPr>
        <w:pStyle w:val="3"/>
      </w:pPr>
      <w:r>
        <w:t xml:space="preserve">TC-033: Config Toggle Immediate Effect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UC-03, BR-09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Disable email pattern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entry with email</w:t>
            </w:r>
          </w:p>
        </w:tc>
        <w:tc>
          <w:tcPr/>
          <w:p>
            <w:pPr>
              <w:pStyle w:val="Compact"/>
            </w:pPr>
            <w:r>
              <w:t xml:space="preserve">Not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Re-enable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 same entry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tc-034-audit-log-query"/>
    <w:p>
      <w:pPr>
        <w:pStyle w:val="3"/>
      </w:pPr>
      <w:r>
        <w:t xml:space="preserve">TC-034: Audit Log Query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6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10 events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Query by date range</w:t>
            </w:r>
          </w:p>
        </w:tc>
        <w:tc>
          <w:tcPr/>
          <w:p>
            <w:pPr>
              <w:pStyle w:val="Compact"/>
            </w:pPr>
            <w:r>
              <w:t xml:space="preserve">Filtered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Query by entry_id</w:t>
            </w:r>
          </w:p>
        </w:tc>
        <w:tc>
          <w:tcPr/>
          <w:p>
            <w:pPr>
              <w:pStyle w:val="Compact"/>
            </w:pPr>
            <w:r>
              <w:t xml:space="preserve">Matching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tc-035-audit-purge-expired"/>
    <w:p>
      <w:pPr>
        <w:pStyle w:val="3"/>
      </w:pPr>
      <w:r>
        <w:t xml:space="preserve">TC-035: Audit Purge Expired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Insert old entries (&gt;90 days)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purgeExpired(90)</w:t>
            </w:r>
          </w:p>
        </w:tc>
        <w:tc>
          <w:tcPr/>
          <w:p>
            <w:pPr>
              <w:pStyle w:val="Compact"/>
            </w:pPr>
            <w:r>
              <w:t xml:space="preserve">Old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Recent entries remain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tc-036-classification-lock-after-confirm"/>
    <w:p>
      <w:pPr>
        <w:pStyle w:val="3"/>
      </w:pPr>
      <w:r>
        <w:t xml:space="preserve">TC-036: Classification Lock After Confirm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4, UC-05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Auto-classify entry</w:t>
            </w:r>
          </w:p>
        </w:tc>
        <w:tc>
          <w:tcPr/>
          <w:p>
            <w:pPr>
              <w:pStyle w:val="Compact"/>
            </w:pPr>
            <w:r>
              <w:t xml:space="preserve">source=</w:t>
            </w:r>
            <w:r>
              <w:t xml:space="preserve">‘auto’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 confirms</w:t>
            </w:r>
          </w:p>
        </w:tc>
        <w:tc>
          <w:tcPr/>
          <w:p>
            <w:pPr>
              <w:pStyle w:val="Compact"/>
            </w:pPr>
            <w:r>
              <w:t xml:space="preserve">source=</w:t>
            </w:r>
            <w:r>
              <w:t xml:space="preserve">‘manual’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Re-classify attempt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tc-037-multiple-patterns-in-single-entry"/>
    <w:p>
      <w:pPr>
        <w:pStyle w:val="3"/>
      </w:pPr>
      <w:r>
        <w:t xml:space="preserve">TC-037: Multiple Patterns in Single 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1, Story 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Entry:</w:t>
            </w:r>
            <w:r>
              <w:t xml:space="preserve"> </w:t>
            </w:r>
            <w:r>
              <w:t xml:space="preserve">“user@test.com key sk-abc”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as DEV</w:t>
            </w:r>
          </w:p>
        </w:tc>
        <w:tc>
          <w:tcPr/>
          <w:p>
            <w:pPr>
              <w:pStyle w:val="Compact"/>
            </w:pPr>
            <w:r>
              <w:t xml:space="preserve">Both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Audit shows both patterns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tc-038-performance-entry-10kb-in-5ms"/>
    <w:p>
      <w:pPr>
        <w:pStyle w:val="3"/>
      </w:pPr>
      <w:r>
        <w:t xml:space="preserve">TC-038: Performance — Entry &lt; 10KB in &lt; 5ms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8, BR-12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Entry &lt; 10KB with PII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Measure 100 iterations</w:t>
            </w:r>
          </w:p>
        </w:tc>
        <w:tc>
          <w:tcPr/>
          <w:p>
            <w:pPr>
              <w:pStyle w:val="Compact"/>
            </w:pPr>
            <w:r>
              <w:t xml:space="preserve">p95 &lt; 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c-039-performance-entry-50kb-in-20ms"/>
    <w:p>
      <w:pPr>
        <w:pStyle w:val="3"/>
      </w:pPr>
      <w:r>
        <w:t xml:space="preserve">TC-039: Performance — Entry 50KB in &lt; 20ms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8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Entry 50KB with PII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Measure 50 iterations</w:t>
            </w:r>
          </w:p>
        </w:tc>
        <w:tc>
          <w:tcPr/>
          <w:p>
            <w:pPr>
              <w:pStyle w:val="Compact"/>
            </w:pPr>
            <w:r>
              <w:t xml:space="preserve">p95 &lt; 20ms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79b22e91681d57ea40207205f27117fdb5b8d28"/>
    <w:p>
      <w:pPr>
        <w:pStyle w:val="3"/>
      </w:pPr>
      <w:r>
        <w:t xml:space="preserve">TC-040: Fail-Open — PII Error Returns Unmasked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Break PII regex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entry with PII</w:t>
            </w:r>
          </w:p>
        </w:tc>
        <w:tc>
          <w:tcPr/>
          <w:p>
            <w:pPr>
              <w:pStyle w:val="Compact"/>
            </w:pPr>
            <w:r>
              <w:t xml:space="preserve">Unmasked (fail-open)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837c5e4897550b366d5e10567847d1c7c8daa87"/>
    <w:p>
      <w:pPr>
        <w:pStyle w:val="3"/>
      </w:pPr>
      <w:r>
        <w:t xml:space="preserve">TC-041: Fail-Closed — Credential Error Masks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Break credential detection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entry with credential</w:t>
            </w:r>
          </w:p>
        </w:tc>
        <w:tc>
          <w:tcPr/>
          <w:p>
            <w:pPr>
              <w:pStyle w:val="Compact"/>
            </w:pPr>
            <w:r>
              <w:t xml:space="preserve">Block masked (fail-closed)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7" w:name="e2e-api-admin-rest-endpoints"/>
    <w:p>
      <w:pPr>
        <w:pStyle w:val="2"/>
      </w:pPr>
      <w:r>
        <w:t xml:space="preserve">6. E2E-API — Admin REST Endpoints</w:t>
      </w:r>
    </w:p>
    <w:bookmarkStart w:id="65" w:name="tc-042-get-apiadminmaskingconfig"/>
    <w:p>
      <w:pPr>
        <w:pStyle w:val="3"/>
      </w:pPr>
      <w:r>
        <w:t xml:space="preserve">TC-042: GET /api/admin/masking/config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UC-03, FSD 6.1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/api/admin/masking/config</w:t>
            </w:r>
          </w:p>
        </w:tc>
        <w:tc>
          <w:tcPr/>
          <w:p>
            <w:pPr>
              <w:pStyle w:val="Compact"/>
            </w:pPr>
            <w:r>
              <w:t xml:space="preserve">200 with patterns array (10 defaults)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Xeddfd2783b6868d3b46f7c1c5a65f581c014cc7"/>
    <w:p>
      <w:pPr>
        <w:pStyle w:val="3"/>
      </w:pPr>
      <w:r>
        <w:t xml:space="preserve">TC-043: PUT /api/admin/masking/config/:type — Toggle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UC-03, FSD 6.2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PUT email {enabled:false}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config</w:t>
            </w:r>
          </w:p>
        </w:tc>
        <w:tc>
          <w:tcPr/>
          <w:p>
            <w:pPr>
              <w:pStyle w:val="Compact"/>
            </w:pPr>
            <w:r>
              <w:t xml:space="preserve">email.enabled=false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tc-044-get-apiadminmaskingallowlist"/>
    <w:p>
      <w:pPr>
        <w:pStyle w:val="3"/>
      </w:pPr>
      <w:r>
        <w:t xml:space="preserve">TC-044: GET /api/admin/masking/allowlist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UC-04, FSD 6.3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/api/admin/masking/allowlist</w:t>
            </w:r>
          </w:p>
        </w:tc>
        <w:tc>
          <w:tcPr/>
          <w:p>
            <w:pPr>
              <w:pStyle w:val="Compact"/>
            </w:pPr>
            <w:r>
              <w:t xml:space="preserve">200 with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tc-045-post-apiadminmaskingallowlist-add"/>
    <w:p>
      <w:pPr>
        <w:pStyle w:val="3"/>
      </w:pPr>
      <w:r>
        <w:t xml:space="preserve">TC-045: POST /api/admin/masking/allowlist — Add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UC-04, FSD 6.4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{rule_type:</w:t>
            </w:r>
            <w:r>
              <w:t xml:space="preserve">‘tag’</w:t>
            </w:r>
            <w:r>
              <w:t xml:space="preserve">, rule_value:</w:t>
            </w:r>
            <w:r>
              <w:t xml:space="preserve">‘public’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allowlist</w:t>
            </w:r>
          </w:p>
        </w:tc>
        <w:tc>
          <w:tcPr/>
          <w:p>
            <w:pPr>
              <w:pStyle w:val="Compact"/>
            </w:pPr>
            <w:r>
              <w:t xml:space="preserve">New rule present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tc-046-delete-apiadminmaskingallowlistid"/>
    <w:p>
      <w:pPr>
        <w:pStyle w:val="3"/>
      </w:pPr>
      <w:r>
        <w:t xml:space="preserve">TC-046: DELETE /api/admin/masking/allowlist/:id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UC-04, FSD 6.5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DELETE allowlist/1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allowlist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tc-047-get-classificationsstatuspending"/>
    <w:p>
      <w:pPr>
        <w:pStyle w:val="3"/>
      </w:pPr>
      <w:r>
        <w:t xml:space="preserve">TC-047: GET classifications?status=pending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UC-05, FSD 6.6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?status=pending</w:t>
            </w:r>
          </w:p>
        </w:tc>
        <w:tc>
          <w:tcPr/>
          <w:p>
            <w:pPr>
              <w:pStyle w:val="Compact"/>
            </w:pPr>
            <w:r>
              <w:t xml:space="preserve">200 with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tc-048-put-classificationsid-confirm"/>
    <w:p>
      <w:pPr>
        <w:pStyle w:val="3"/>
      </w:pPr>
      <w:r>
        <w:t xml:space="preserve">TC-048: PUT classifications/:id — Confirm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UC-05, FSD 6.7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PUT {level:</w:t>
            </w:r>
            <w:r>
              <w:t xml:space="preserve">‘CONFIDENTIAL’</w:t>
            </w:r>
            <w:r>
              <w:t xml:space="preserve">, action:</w:t>
            </w:r>
            <w:r>
              <w:t xml:space="preserve">‘confirm’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tc-049-get-apiadminmaskingaudit"/>
    <w:p>
      <w:pPr>
        <w:pStyle w:val="3"/>
      </w:pPr>
      <w:r>
        <w:t xml:space="preserve">TC-049: GET /api/admin/masking/audit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6, FSD 6.8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audit?from=2025-01-01</w:t>
            </w:r>
          </w:p>
        </w:tc>
        <w:tc>
          <w:tcPr/>
          <w:p>
            <w:pPr>
              <w:pStyle w:val="Compact"/>
            </w:pPr>
            <w:r>
              <w:t xml:space="preserve">200 with events + pagination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X8928cf68ee8678d3354f062acf3fb77a28e5a0d"/>
    <w:p>
      <w:pPr>
        <w:pStyle w:val="3"/>
      </w:pPr>
      <w:r>
        <w:t xml:space="preserve">TC-050: POST Allowlist — Invalid Type 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{rule_type:</w:t>
            </w:r>
            <w:r>
              <w:t xml:space="preserve">‘invalid’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tc-051-put-config-nonexistent-type-404"/>
    <w:p>
      <w:pPr>
        <w:pStyle w:val="3"/>
      </w:pPr>
      <w:r>
        <w:t xml:space="preserve">TC-051: PUT Config — Nonexistent Type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PUT /config/nonexistent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tc-052-non-admin-access-403"/>
    <w:p>
      <w:pPr>
        <w:pStyle w:val="3"/>
      </w:pPr>
      <w:r>
        <w:t xml:space="preserve">TC-052: Non-Admin Access —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config as DEVELOPER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tc-053-100-concurrent-reads"/>
    <w:p>
      <w:pPr>
        <w:pStyle w:val="3"/>
      </w:pPr>
      <w:r>
        <w:t xml:space="preserve">TC-053: 100 Concurrent Reads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8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 parallel mem_search</w:t>
            </w:r>
          </w:p>
        </w:tc>
        <w:tc>
          <w:tcPr/>
          <w:p>
            <w:pPr>
              <w:pStyle w:val="Compact"/>
            </w:pPr>
            <w:r>
              <w:t xml:space="preserve">All masked correctly, p95 &lt; 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6" w:name="e2e-ui-admin-config-page-playwright"/>
    <w:p>
      <w:pPr>
        <w:pStyle w:val="2"/>
      </w:pPr>
      <w:r>
        <w:t xml:space="preserve">7. E2E-UI — Admin Config Page (Playwright)</w:t>
      </w:r>
    </w:p>
    <w:bookmarkStart w:id="78" w:name="tc-054-navigate-to-data-masking-page"/>
    <w:p>
      <w:pPr>
        <w:pStyle w:val="3"/>
      </w:pPr>
      <w:r>
        <w:t xml:space="preserve">TC-054: Navigate to Data Masking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localhost:4572/admin</w:t>
            </w:r>
          </w:p>
        </w:tc>
        <w:tc>
          <w:tcPr/>
          <w:p>
            <w:pPr>
              <w:pStyle w:val="Compact"/>
            </w:pPr>
            <w:r>
              <w:t xml:space="preserve">Portal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Data Masking tab</w:t>
            </w:r>
          </w:p>
        </w:tc>
        <w:tc>
          <w:tcPr/>
          <w:p>
            <w:pPr>
              <w:pStyle w:val="Compact"/>
            </w:pPr>
            <w:r>
              <w:t xml:space="preserve">Config page renders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tc-055-toggle-pattern-in-ui"/>
    <w:p>
      <w:pPr>
        <w:pStyle w:val="3"/>
      </w:pPr>
      <w:r>
        <w:t xml:space="preserve">TC-055: Toggle Pattern in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5, UC-03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email toggle off</w:t>
            </w:r>
          </w:p>
        </w:tc>
        <w:tc>
          <w:tcPr/>
          <w:p>
            <w:pPr>
              <w:pStyle w:val="Compact"/>
            </w:pPr>
            <w:r>
              <w:t xml:space="preserve">Switch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API change</w:t>
            </w:r>
          </w:p>
        </w:tc>
        <w:tc>
          <w:tcPr/>
          <w:p>
            <w:pPr>
              <w:pStyle w:val="Compact"/>
            </w:pPr>
            <w:r>
              <w:t xml:space="preserve">Pattern disabled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tc-056-add-allowlist-via-ui"/>
    <w:p>
      <w:pPr>
        <w:pStyle w:val="3"/>
      </w:pPr>
      <w:r>
        <w:t xml:space="preserve">TC-056: Add Allowlist via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5, UC-04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Add Rule</w:t>
            </w:r>
          </w:p>
        </w:tc>
        <w:tc>
          <w:tcPr/>
          <w:p>
            <w:pPr>
              <w:pStyle w:val="Compact"/>
            </w:pPr>
            <w:r>
              <w:t xml:space="preserve">Form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Fill type=tag, value=public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Rule in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tc-057-remove-allowlist-via-ui"/>
    <w:p>
      <w:pPr>
        <w:pStyle w:val="3"/>
      </w:pPr>
      <w:r>
        <w:t xml:space="preserve">TC-057: Remove Allowlist via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delete on rule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Rule 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tc-058-view-audit-log"/>
    <w:p>
      <w:pPr>
        <w:pStyle w:val="3"/>
      </w:pPr>
      <w:r>
        <w:t xml:space="preserve">TC-058: View Audit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6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Audit section</w:t>
            </w:r>
          </w:p>
        </w:tc>
        <w:tc>
          <w:tcPr/>
          <w:p>
            <w:pPr>
              <w:pStyle w:val="Compact"/>
            </w:pPr>
            <w:r>
              <w:t xml:space="preserve">Events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Apply date filter</w:t>
            </w:r>
          </w:p>
        </w:tc>
        <w:tc>
          <w:tcPr/>
          <w:p>
            <w:pPr>
              <w:pStyle w:val="Compact"/>
            </w:pPr>
            <w:r>
              <w:t xml:space="preserve">Filtered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tc-059-confirm-classification"/>
    <w:p>
      <w:pPr>
        <w:pStyle w:val="3"/>
      </w:pPr>
      <w:r>
        <w:t xml:space="preserve">TC-059: Confirm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View pending entries</w:t>
            </w:r>
          </w:p>
        </w:tc>
        <w:tc>
          <w:tcPr/>
          <w:p>
            <w:pPr>
              <w:pStyle w:val="Compact"/>
            </w:pPr>
            <w:r>
              <w:t xml:space="preserve">List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Confirm</w:t>
            </w:r>
          </w:p>
        </w:tc>
        <w:tc>
          <w:tcPr/>
          <w:p>
            <w:pPr>
              <w:pStyle w:val="Compact"/>
            </w:pPr>
            <w:r>
              <w:t xml:space="preserve">Status 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tc-060-change-classification-level"/>
    <w:p>
      <w:pPr>
        <w:pStyle w:val="3"/>
      </w:pPr>
      <w:r>
        <w:t xml:space="preserve">TC-060: Change Classification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 different level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tc-061-sensitivity-matrix-display"/>
    <w:p>
      <w:pPr>
        <w:pStyle w:val="3"/>
      </w:pPr>
      <w:r>
        <w:t xml:space="preserve">TC-061: Sensitivity Matrix Display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E2E-UI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View matrix section</w:t>
            </w:r>
          </w:p>
        </w:tc>
        <w:tc>
          <w:tcPr/>
          <w:p>
            <w:pPr>
              <w:pStyle w:val="Compact"/>
            </w:pPr>
            <w:r>
              <w:t xml:space="preserve">4 levels x 4 roles visible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1" w:name="sit-manual-exploratory"/>
    <w:p>
      <w:pPr>
        <w:pStyle w:val="2"/>
      </w:pPr>
      <w:r>
        <w:t xml:space="preserve">8. SIT — Manual Exploratory</w:t>
      </w:r>
    </w:p>
    <w:bookmarkStart w:id="87" w:name="tc-062-masked-content-readability"/>
    <w:p>
      <w:pPr>
        <w:pStyle w:val="3"/>
      </w:pPr>
      <w:r>
        <w:t xml:space="preserve">TC-062: Masked Content Readability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Verify masked content is readable, markdown intact, code blocks unchanged.</w:t>
      </w:r>
    </w:p>
    <w:p>
      <w:r>
        <w:pict>
          <v:rect style="width:0;height:1.5pt" o:hralign="center" o:hrstd="t" o:hr="t"/>
        </w:pict>
      </w:r>
    </w:p>
    <w:bookmarkEnd w:id="87"/>
    <w:bookmarkStart w:id="88" w:name="tc-063-admin-ui-overall-ux"/>
    <w:p>
      <w:pPr>
        <w:pStyle w:val="3"/>
      </w:pPr>
      <w:r>
        <w:t xml:space="preserve">TC-063: Admin UI Overall 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Complete full admin workflow. Verify intuitive, responsive.</w:t>
      </w:r>
    </w:p>
    <w:p>
      <w:r>
        <w:pict>
          <v:rect style="width:0;height:1.5pt" o:hralign="center" o:hrstd="t" o:hr="t"/>
        </w:pict>
      </w:r>
    </w:p>
    <w:bookmarkEnd w:id="88"/>
    <w:bookmarkStart w:id="89" w:name="tc-064-entry-with-only-code-blocks"/>
    <w:p>
      <w:pPr>
        <w:pStyle w:val="3"/>
      </w:pPr>
      <w:r>
        <w:t xml:space="preserve">TC-064: Entry with Only Code Blocks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Entry 100% code — verify no masking inside code blocks.</w:t>
      </w:r>
    </w:p>
    <w:p>
      <w:r>
        <w:pict>
          <v:rect style="width:0;height:1.5pt" o:hralign="center" o:hrstd="t" o:hr="t"/>
        </w:pict>
      </w:r>
    </w:p>
    <w:bookmarkEnd w:id="89"/>
    <w:bookmarkStart w:id="90" w:name="tc-065-very-large-entry-100kb"/>
    <w:p>
      <w:pPr>
        <w:pStyle w:val="3"/>
      </w:pPr>
      <w:r>
        <w:t xml:space="preserve">TC-065: Very Large Entry (100KB+)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 8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Read 100KB entry, verify all PII masked, no corruption, acceptable time.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appendix"/>
    <w:p>
      <w:pPr>
        <w:pStyle w:val="2"/>
      </w:pPr>
      <w:r>
        <w:t xml:space="preserve">Appendix</w:t>
      </w:r>
    </w:p>
    <w:bookmarkStart w:id="92" w:name="test-data-files"/>
    <w:p>
      <w:pPr>
        <w:pStyle w:val="3"/>
      </w:pPr>
      <w:r>
        <w:t xml:space="preserve">Test Data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testdata/pii-samples.csv</w:t>
            </w:r>
          </w:p>
        </w:tc>
        <w:tc>
          <w:tcPr/>
          <w:p>
            <w:pPr>
              <w:pStyle w:val="Compact"/>
            </w:pPr>
            <w:r>
              <w:t xml:space="preserve">Email, phone, IP, CC, SSN vectors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testdata/credential-samples.csv</w:t>
            </w:r>
          </w:p>
        </w:tc>
        <w:tc>
          <w:tcPr/>
          <w:p>
            <w:pPr>
              <w:pStyle w:val="Compact"/>
            </w:pPr>
            <w:r>
              <w:t xml:space="preserve">API keys, JWTs,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testdata/clean-content.csv</w:t>
            </w:r>
          </w:p>
        </w:tc>
        <w:tc>
          <w:tcPr/>
          <w:p>
            <w:pPr>
              <w:pStyle w:val="Compact"/>
            </w:pPr>
            <w:r>
              <w:t xml:space="preserve">False positive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testdata/mixed-content.csv</w:t>
            </w:r>
          </w:p>
        </w:tc>
        <w:tc>
          <w:tcPr/>
          <w:p>
            <w:pPr>
              <w:pStyle w:val="Compact"/>
            </w:pPr>
            <w:r>
              <w:t xml:space="preserve">PII in code blocks</w:t>
            </w:r>
          </w:p>
        </w:tc>
      </w:tr>
    </w:tbl>
    <w:bookmarkEnd w:id="92"/>
    <w:bookmarkStart w:id="97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205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97"/>
    <w:bookmarkEnd w:id="98"/>
    <w:bookmarkEnd w:id="9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4" Target="diagrams/test-coverage.drawio" TargetMode="External" /><Relationship Type="http://schemas.openxmlformats.org/officeDocument/2006/relationships/hyperlink" Id="rId93" Target="diagrams/test-coverage.png" TargetMode="External" /><Relationship Type="http://schemas.openxmlformats.org/officeDocument/2006/relationships/hyperlink" Id="rId96" Target="diagrams/test-execution-flow.drawio" TargetMode="External" /><Relationship Type="http://schemas.openxmlformats.org/officeDocument/2006/relationships/hyperlink" Id="rId95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diagrams/test-coverage.drawio" TargetMode="External" /><Relationship Type="http://schemas.openxmlformats.org/officeDocument/2006/relationships/hyperlink" Id="rId93" Target="diagrams/test-coverage.png" TargetMode="External" /><Relationship Type="http://schemas.openxmlformats.org/officeDocument/2006/relationships/hyperlink" Id="rId96" Target="diagrams/test-execution-flow.drawio" TargetMode="External" /><Relationship Type="http://schemas.openxmlformats.org/officeDocument/2006/relationships/hyperlink" Id="rId95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2026-07-02T15:54:17Z</dcterms:created>
  <dcterms:modified xsi:type="dcterms:W3CDTF">2026-07-02T15:54:17Z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