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business-requirements-document-brd"/>
    <w:p>
      <w:pPr>
        <w:pStyle w:val="Heading1"/>
      </w:pPr>
      <w:r>
        <w:t xml:space="preserve">Business Requirements Document (BRD)</w:t>
      </w:r>
    </w:p>
    <w:bookmarkStart w:id="20" w:name="Xab25cc958d092441c8cbb4e2f6050988eff5bba"/>
    <w:p>
      <w:pPr>
        <w:pStyle w:val="Heading2"/>
      </w:pPr>
      <w:r>
        <w:t xml:space="preserve">MCP Code Intelligence — KSA-152: [Tree-sitter] Per-language Grammar Configuration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KSA-152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[Tree-sitter] Per-language Grammar Configuration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2026-06-07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  <w:tc>
          <w:p>
            <w:pPr>
              <w:pStyle w:val="Compact"/>
              <w:jc w:val="left"/>
            </w:pPr>
            <w:r>
              <w:t xml:space="preserve">KSA-144: Code Intelligence v2 — Graph Engine + Static Analysis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2026-06-07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document — auto-generated from Jira ticket KSA-152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introduction"/>
    <w:p>
      <w:pPr>
        <w:pStyle w:val="Heading2"/>
      </w:pPr>
      <w:r>
        <w:t xml:space="preserve">1. Introduction</w:t>
      </w:r>
    </w:p>
    <w:bookmarkStart w:id="23" w:name="scope"/>
    <w:p>
      <w:pPr>
        <w:pStyle w:val="Heading3"/>
      </w:pPr>
      <w:r>
        <w:t xml:space="preserve">1.1 Scope</w:t>
      </w:r>
    </w:p>
    <w:p>
      <w:pPr>
        <w:pStyle w:val="FirstParagraph"/>
      </w:pPr>
      <w:r>
        <w:t xml:space="preserve">This ticket creates a configurable grammar system for tree-sitter parsing. Instead of hardcoding language-specific extraction logic, the system uses configuration files that define:</w:t>
      </w:r>
      <w:r>
        <w:t xml:space="preserve"> </w:t>
      </w:r>
      <w:r>
        <w:t xml:space="preserve">- Entity mapping tables per language (what AST nodes map to what symbol kinds)</w:t>
      </w:r>
      <w:r>
        <w:t xml:space="preserve"> </w:t>
      </w:r>
      <w:r>
        <w:t xml:space="preserve">- Parser configuration (include_private, include_tests, parse_docs, max_file_size)</w:t>
      </w:r>
      <w:r>
        <w:t xml:space="preserve"> </w:t>
      </w:r>
      <w:r>
        <w:t xml:space="preserve">- Support for adding new languages via config without code changes</w:t>
      </w:r>
      <w:r>
        <w:t xml:space="preserve"> </w:t>
      </w:r>
      <w:r>
        <w:t xml:space="preserve">- Parallel processing configuration</w:t>
      </w:r>
    </w:p>
    <w:p>
      <w:pPr>
        <w:pStyle w:val="BodyText"/>
      </w:pPr>
      <w:r>
        <w:t xml:space="preserve">This enables the tree-sitter infrastructure (KSA-145) to be extended to new languages by simply adding a grammar config file.</w:t>
      </w:r>
    </w:p>
    <w:bookmarkEnd w:id="23"/>
    <w:bookmarkStart w:id="24" w:name="out-of-scope"/>
    <w:p>
      <w:pPr>
        <w:pStyle w:val="Heading3"/>
      </w:pPr>
      <w:r>
        <w:t xml:space="preserve">1.2 Out of Scope</w:t>
      </w:r>
    </w:p>
    <w:p>
      <w:pPr>
        <w:numPr>
          <w:ilvl w:val="0"/>
          <w:numId w:val="1001"/>
        </w:numPr>
        <w:pStyle w:val="Compact"/>
      </w:pPr>
      <w:r>
        <w:t xml:space="preserve">Writing new tree-sitter grammar WASM binaries (use existing community grammars)</w:t>
      </w:r>
    </w:p>
    <w:p>
      <w:pPr>
        <w:numPr>
          <w:ilvl w:val="0"/>
          <w:numId w:val="1001"/>
        </w:numPr>
        <w:pStyle w:val="Compact"/>
      </w:pPr>
      <w:r>
        <w:t xml:space="preserve">Language-specific semantic analysis (that’s per-language ticket scope)</w:t>
      </w:r>
    </w:p>
    <w:p>
      <w:pPr>
        <w:numPr>
          <w:ilvl w:val="0"/>
          <w:numId w:val="1001"/>
        </w:numPr>
        <w:pStyle w:val="Compact"/>
      </w:pPr>
      <w:r>
        <w:t xml:space="preserve">IDE integration / LSP protocol</w:t>
      </w:r>
    </w:p>
    <w:p>
      <w:pPr>
        <w:numPr>
          <w:ilvl w:val="0"/>
          <w:numId w:val="1001"/>
        </w:numPr>
        <w:pStyle w:val="Compact"/>
      </w:pPr>
      <w:r>
        <w:t xml:space="preserve">Grammar auto-detection from file content (use file extension only)</w:t>
      </w:r>
    </w:p>
    <w:bookmarkEnd w:id="24"/>
    <w:bookmarkStart w:id="25" w:name="preliminary-requirements"/>
    <w:p>
      <w:pPr>
        <w:pStyle w:val="Heading3"/>
      </w:pPr>
      <w:r>
        <w:t xml:space="preserve">1.3 Preliminary Requirements</w:t>
      </w:r>
    </w:p>
    <w:p>
      <w:pPr>
        <w:numPr>
          <w:ilvl w:val="0"/>
          <w:numId w:val="1002"/>
        </w:numPr>
        <w:pStyle w:val="Compact"/>
      </w:pPr>
      <w:r>
        <w:t xml:space="preserve">KSA-145: Tree-sitter Core Integration (base parsing infrastructure)</w:t>
      </w:r>
    </w:p>
    <w:p>
      <w:pPr>
        <w:numPr>
          <w:ilvl w:val="0"/>
          <w:numId w:val="1002"/>
        </w:numPr>
        <w:pStyle w:val="Compact"/>
      </w:pPr>
      <w:r>
        <w:t xml:space="preserve">KSA-146 through KSA-151: Per-language parser implementations (provide patterns to generalize)</w:t>
      </w:r>
    </w:p>
    <w:p>
      <w:pPr>
        <w:numPr>
          <w:ilvl w:val="0"/>
          <w:numId w:val="1002"/>
        </w:numPr>
        <w:pStyle w:val="Compact"/>
      </w:pPr>
      <w:r>
        <w:t xml:space="preserve">Tree-sitter WASM binaries for target languages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6" w:name="business-requirements"/>
    <w:p>
      <w:pPr>
        <w:pStyle w:val="Heading2"/>
      </w:pPr>
      <w:r>
        <w:t xml:space="preserve">2. Business Requirements</w:t>
      </w:r>
    </w:p>
    <w:bookmarkStart w:id="27" w:name="high-level-process-map"/>
    <w:p>
      <w:pPr>
        <w:pStyle w:val="Heading3"/>
      </w:pPr>
      <w:r>
        <w:t xml:space="preserve">2.1 High Level Process Map</w:t>
      </w:r>
    </w:p>
    <w:p>
      <w:pPr>
        <w:pStyle w:val="FirstParagraph"/>
      </w:pPr>
      <w:r>
        <w:t xml:space="preserve">Currently, each language parser (KSA-146 to KSA-151) has hardcoded extraction logic. This ticket generalizes that into a configuration-driven system where:</w:t>
      </w:r>
      <w:r>
        <w:t xml:space="preserve"> </w:t>
      </w:r>
      <w:r>
        <w:t xml:space="preserve">1. A grammar config file defines AST node to symbol kind mappings</w:t>
      </w:r>
      <w:r>
        <w:t xml:space="preserve"> </w:t>
      </w:r>
      <w:r>
        <w:t xml:space="preserve">2. The parser engine reads config and applies it generically</w:t>
      </w:r>
      <w:r>
        <w:t xml:space="preserve"> </w:t>
      </w:r>
      <w:r>
        <w:t xml:space="preserve">3. New languages can be added by creating a config file + providing WASM grammar</w:t>
      </w:r>
    </w:p>
    <w:bookmarkEnd w:id="27"/>
    <w:bookmarkStart w:id="28" w:name="list-of-user-stories-use-cases"/>
    <w:p>
      <w:pPr>
        <w:pStyle w:val="Heading3"/>
      </w:pPr>
      <w:r>
        <w:t xml:space="preserve">2.2 List of User Stories / Use Cases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28"/>
        <w:gridCol w:w="2992"/>
        <w:gridCol w:w="1760"/>
        <w:gridCol w:w="264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Story / Use Case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Source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to add new language support via config file so that no code changes are needed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KSA-152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per-language entity mapping tables so that extraction is accurate per language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KSA-152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ParserConfig options (include_private, include_tests, parse_docs) so that I can control what gets indexed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KSA-152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max_file_size configuration so that huge generated files are skipped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KSA-152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parallel processing config so that indexing uses available CPU cores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KSA-152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5" w:name="details-of-user-stories"/>
    <w:p>
      <w:pPr>
        <w:pStyle w:val="Heading3"/>
      </w:pPr>
      <w:r>
        <w:t xml:space="preserve">2.3 Details of User Stories</w:t>
      </w:r>
    </w:p>
    <w:p>
      <w:r>
        <w:pict>
          <v:rect style="width:0;height:1.5pt" o:hralign="center" o:hrstd="t" o:hr="t"/>
        </w:pict>
      </w:r>
    </w:p>
    <w:bookmarkStart w:id="29" w:name="business-flow"/>
    <w:p>
      <w:pPr>
        <w:pStyle w:val="Heading4"/>
      </w:pPr>
      <w:r>
        <w:t xml:space="preserve">Business Flow</w:t>
      </w:r>
    </w:p>
    <w:p>
      <w:pPr>
        <w:pStyle w:val="FirstParagraph"/>
      </w:pPr>
      <w:r>
        <w:rPr>
          <w:bCs/>
          <w:b/>
        </w:rPr>
        <w:t xml:space="preserve">Step 1:</w:t>
      </w:r>
      <w:r>
        <w:t xml:space="preserve"> </w:t>
      </w:r>
      <w:r>
        <w:t xml:space="preserve">System loads grammar config files from</w:t>
      </w:r>
      <w:r>
        <w:t xml:space="preserve"> </w:t>
      </w:r>
      <w:r>
        <w:rPr>
          <w:rStyle w:val="VerbatimChar"/>
        </w:rPr>
        <w:t xml:space="preserve">config/grammars/</w:t>
      </w:r>
      <w:r>
        <w:t xml:space="preserve"> </w:t>
      </w:r>
      <w:r>
        <w:t xml:space="preserve">directory</w:t>
      </w:r>
    </w:p>
    <w:p>
      <w:pPr>
        <w:pStyle w:val="BodyText"/>
      </w:pPr>
      <w:r>
        <w:rPr>
          <w:bCs/>
          <w:b/>
        </w:rPr>
        <w:t xml:space="preserve">Step 2:</w:t>
      </w:r>
      <w:r>
        <w:t xml:space="preserve"> </w:t>
      </w:r>
      <w:r>
        <w:t xml:space="preserve">For each file to parse, determine language from file extension</w:t>
      </w:r>
    </w:p>
    <w:p>
      <w:pPr>
        <w:pStyle w:val="BodyText"/>
      </w:pPr>
      <w:r>
        <w:rPr>
          <w:bCs/>
          <w:b/>
        </w:rPr>
        <w:t xml:space="preserve">Step 3:</w:t>
      </w:r>
      <w:r>
        <w:t xml:space="preserve"> </w:t>
      </w:r>
      <w:r>
        <w:t xml:space="preserve">Load corresponding grammar config (entity mappings, parser options)</w:t>
      </w:r>
    </w:p>
    <w:p>
      <w:pPr>
        <w:pStyle w:val="BodyText"/>
      </w:pPr>
      <w:r>
        <w:rPr>
          <w:bCs/>
          <w:b/>
        </w:rPr>
        <w:t xml:space="preserve">Step 4:</w:t>
      </w:r>
      <w:r>
        <w:t xml:space="preserve"> </w:t>
      </w:r>
      <w:r>
        <w:t xml:space="preserve">Apply ParserConfig filters (skip private, skip tests, respect max_file_size)</w:t>
      </w:r>
    </w:p>
    <w:p>
      <w:pPr>
        <w:pStyle w:val="BodyText"/>
      </w:pPr>
      <w:r>
        <w:rPr>
          <w:bCs/>
          <w:b/>
        </w:rPr>
        <w:t xml:space="preserve">Step 5:</w:t>
      </w:r>
      <w:r>
        <w:t xml:space="preserve"> </w:t>
      </w:r>
      <w:r>
        <w:t xml:space="preserve">Parse file with tree-sitter using language WASM grammar</w:t>
      </w:r>
    </w:p>
    <w:p>
      <w:pPr>
        <w:pStyle w:val="BodyText"/>
      </w:pPr>
      <w:r>
        <w:rPr>
          <w:bCs/>
          <w:b/>
        </w:rPr>
        <w:t xml:space="preserve">Step 6:</w:t>
      </w:r>
      <w:r>
        <w:t xml:space="preserve"> </w:t>
      </w:r>
      <w:r>
        <w:t xml:space="preserve">Map AST nodes to symbols using entity mapping table from config</w:t>
      </w:r>
    </w:p>
    <w:p>
      <w:pPr>
        <w:pStyle w:val="BodyText"/>
      </w:pPr>
      <w:r>
        <w:rPr>
          <w:bCs/>
          <w:b/>
        </w:rPr>
        <w:t xml:space="preserve">Step 7:</w:t>
      </w:r>
      <w:r>
        <w:t xml:space="preserve"> </w:t>
      </w:r>
      <w:r>
        <w:t xml:space="preserve">Extract relationships based on config-defined patterns</w:t>
      </w:r>
    </w:p>
    <w:p>
      <w:r>
        <w:pict>
          <v:rect style="width:0;height:1.5pt" o:hralign="center" o:hrstd="t" o:hr="t"/>
        </w:pict>
      </w:r>
    </w:p>
    <w:bookmarkEnd w:id="29"/>
    <w:bookmarkStart w:id="30" w:name="story-1-config-driven-language-support"/>
    <w:p>
      <w:pPr>
        <w:pStyle w:val="Heading4"/>
      </w:pPr>
      <w:r>
        <w:t xml:space="preserve">STORY 1: Config-driven Language Support</w:t>
      </w:r>
    </w:p>
    <w:p>
      <w:pPr>
        <w:pStyle w:val="BlockText"/>
      </w:pPr>
      <w:r>
        <w:t xml:space="preserve">As a developer, I want to add new language support via config file so that no code changes are needed.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pStyle w:val="BodyText"/>
      </w:pPr>
      <w:r>
        <w:t xml:space="preserve">Grammar config file format (YAML):</w:t>
      </w:r>
    </w:p>
    <w:p>
      <w:pPr>
        <w:pStyle w:val="SourceCode"/>
      </w:pP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</w:t>
      </w:r>
      <w:r>
        <w:br/>
      </w:r>
      <w:r>
        <w:rPr>
          <w:rStyle w:val="FunctionTok"/>
        </w:rPr>
        <w:t xml:space="preserve">extensions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".py"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".pyi"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grammar_wasm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"tree-sitter-python.wasm"</w:t>
      </w:r>
      <w:r>
        <w:br/>
      </w:r>
      <w:r>
        <w:br/>
      </w:r>
      <w:r>
        <w:rPr>
          <w:rStyle w:val="FunctionTok"/>
        </w:rPr>
        <w:t xml:space="preserve">entities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function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node_types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"function_definition"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name_field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"name"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body_field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"body"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decorators_field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"decorator_list"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class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node_types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"class_definition"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name_field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"name"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body_field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"body"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bases_field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"argument_list"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method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node_types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"function_definition"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parent_type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"class_definition"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name_field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"name"</w:t>
      </w:r>
      <w:r>
        <w:br/>
      </w:r>
      <w:r>
        <w:br/>
      </w:r>
      <w:r>
        <w:rPr>
          <w:rStyle w:val="FunctionTok"/>
        </w:rPr>
        <w:t xml:space="preserve">relationships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calls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node_types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"call"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target_field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"function"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node_types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"import_statement"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"import_from_statement"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module_field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"module_name"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inheritance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"class"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target_field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"bases_field"</w:t>
      </w:r>
      <w:r>
        <w:br/>
      </w:r>
      <w:r>
        <w:br/>
      </w:r>
      <w:r>
        <w:rPr>
          <w:rStyle w:val="FunctionTok"/>
        </w:rPr>
        <w:t xml:space="preserve">scoping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private_prefix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"_"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test_patterns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"test_*"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"*_test.py"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"tests/"</w:t>
      </w:r>
      <w:r>
        <w:rPr>
          <w:rStyle w:val="Keyword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3"/>
        </w:numPr>
        <w:pStyle w:val="Compact"/>
      </w:pPr>
      <w:r>
        <w:t xml:space="preserve">New language added by creating config file + providing WASM grammar</w:t>
      </w:r>
    </w:p>
    <w:p>
      <w:pPr>
        <w:numPr>
          <w:ilvl w:val="0"/>
          <w:numId w:val="1003"/>
        </w:numPr>
        <w:pStyle w:val="Compact"/>
      </w:pPr>
      <w:r>
        <w:t xml:space="preserve">No code changes required for new language support</w:t>
      </w:r>
    </w:p>
    <w:p>
      <w:pPr>
        <w:numPr>
          <w:ilvl w:val="0"/>
          <w:numId w:val="1003"/>
        </w:numPr>
        <w:pStyle w:val="Compact"/>
      </w:pPr>
      <w:r>
        <w:t xml:space="preserve">Config validates on load (schema validation)</w:t>
      </w:r>
    </w:p>
    <w:p>
      <w:pPr>
        <w:numPr>
          <w:ilvl w:val="0"/>
          <w:numId w:val="1003"/>
        </w:numPr>
        <w:pStyle w:val="Compact"/>
      </w:pPr>
      <w:r>
        <w:t xml:space="preserve">Invalid config produces clear error messages</w:t>
      </w:r>
    </w:p>
    <w:p>
      <w:pPr>
        <w:numPr>
          <w:ilvl w:val="0"/>
          <w:numId w:val="1003"/>
        </w:numPr>
        <w:pStyle w:val="Compact"/>
      </w:pPr>
      <w:r>
        <w:t xml:space="preserve">Hot-reload: config changes picked up without server restart</w:t>
      </w:r>
    </w:p>
    <w:p>
      <w:r>
        <w:pict>
          <v:rect style="width:0;height:1.5pt" o:hralign="center" o:hrstd="t" o:hr="t"/>
        </w:pict>
      </w:r>
    </w:p>
    <w:bookmarkEnd w:id="30"/>
    <w:bookmarkStart w:id="31" w:name="story-2-entity-mapping-tables"/>
    <w:p>
      <w:pPr>
        <w:pStyle w:val="Heading4"/>
      </w:pPr>
      <w:r>
        <w:t xml:space="preserve">STORY 2: Entity Mapping Tables</w:t>
      </w:r>
    </w:p>
    <w:p>
      <w:pPr>
        <w:pStyle w:val="BlockText"/>
      </w:pPr>
      <w:r>
        <w:t xml:space="preserve">As a developer, I want per-language entity mapping tables so that extraction is accurate per language.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pStyle w:val="BodyText"/>
      </w:pPr>
      <w:r>
        <w:t xml:space="preserve">Each language config defines mappings from tree-sitter AST node types to Code Intelligence symbol kinds: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806"/>
        <w:gridCol w:w="1806"/>
        <w:gridCol w:w="2362"/>
        <w:gridCol w:w="1945"/>
      </w:tblGrid>
      <w:tr>
        <w:tc>
          <w:p>
            <w:pPr>
              <w:pStyle w:val="Compact"/>
              <w:jc w:val="left"/>
            </w:pPr>
            <w:r>
              <w:t xml:space="preserve">Symbol Kind</w:t>
            </w:r>
          </w:p>
        </w:tc>
        <w:tc>
          <w:p>
            <w:pPr>
              <w:pStyle w:val="Compact"/>
              <w:jc w:val="left"/>
            </w:pPr>
            <w:r>
              <w:t xml:space="preserve">Python Nodes</w:t>
            </w:r>
          </w:p>
        </w:tc>
        <w:tc>
          <w:p>
            <w:pPr>
              <w:pStyle w:val="Compact"/>
              <w:jc w:val="left"/>
            </w:pPr>
            <w:r>
              <w:t xml:space="preserve">TypeScript Nodes</w:t>
            </w:r>
          </w:p>
        </w:tc>
        <w:tc>
          <w:p>
            <w:pPr>
              <w:pStyle w:val="Compact"/>
              <w:jc w:val="left"/>
            </w:pPr>
            <w:r>
              <w:t xml:space="preserve">Kotlin Nodes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p>
            <w:pPr>
              <w:pStyle w:val="Compact"/>
              <w:jc w:val="left"/>
            </w:pPr>
            <w:r>
              <w:t xml:space="preserve">function_definition</w:t>
            </w:r>
          </w:p>
        </w:tc>
        <w:tc>
          <w:p>
            <w:pPr>
              <w:pStyle w:val="Compact"/>
              <w:jc w:val="left"/>
            </w:pPr>
            <w:r>
              <w:t xml:space="preserve">function_declaration, arrow_function</w:t>
            </w:r>
          </w:p>
        </w:tc>
        <w:tc>
          <w:p>
            <w:pPr>
              <w:pStyle w:val="Compact"/>
              <w:jc w:val="left"/>
            </w:pPr>
            <w:r>
              <w:t xml:space="preserve">function_declaration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p>
            <w:pPr>
              <w:pStyle w:val="Compact"/>
              <w:jc w:val="left"/>
            </w:pPr>
            <w:r>
              <w:t xml:space="preserve">class_definition</w:t>
            </w:r>
          </w:p>
        </w:tc>
        <w:tc>
          <w:p>
            <w:pPr>
              <w:pStyle w:val="Compact"/>
              <w:jc w:val="left"/>
            </w:pPr>
            <w:r>
              <w:t xml:space="preserve">class_declaration</w:t>
            </w:r>
          </w:p>
        </w:tc>
        <w:tc>
          <w:p>
            <w:pPr>
              <w:pStyle w:val="Compact"/>
              <w:jc w:val="left"/>
            </w:pPr>
            <w:r>
              <w:t xml:space="preserve">class_declaration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interface_declaration</w:t>
            </w:r>
          </w:p>
        </w:tc>
        <w:tc>
          <w:p>
            <w:pPr>
              <w:pStyle w:val="Compact"/>
              <w:jc w:val="left"/>
            </w:pPr>
            <w:r>
              <w:t xml:space="preserve">interface_declaration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function_definition (in class)</w:t>
            </w:r>
          </w:p>
        </w:tc>
        <w:tc>
          <w:p>
            <w:pPr>
              <w:pStyle w:val="Compact"/>
              <w:jc w:val="left"/>
            </w:pPr>
            <w:r>
              <w:t xml:space="preserve">method_definition</w:t>
            </w:r>
          </w:p>
        </w:tc>
        <w:tc>
          <w:p>
            <w:pPr>
              <w:pStyle w:val="Compact"/>
              <w:jc w:val="left"/>
            </w:pPr>
            <w:r>
              <w:t xml:space="preserve">function_declaration (in class)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enum_declaration</w:t>
            </w:r>
          </w:p>
        </w:tc>
        <w:tc>
          <w:p>
            <w:pPr>
              <w:pStyle w:val="Compact"/>
              <w:jc w:val="left"/>
            </w:pPr>
            <w:r>
              <w:t xml:space="preserve">enum_class_body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assignment (in class)</w:t>
            </w:r>
          </w:p>
        </w:tc>
        <w:tc>
          <w:p>
            <w:pPr>
              <w:pStyle w:val="Compact"/>
              <w:jc w:val="left"/>
            </w:pPr>
            <w:r>
              <w:t xml:space="preserve">property_declaration</w:t>
            </w:r>
          </w:p>
        </w:tc>
        <w:tc>
          <w:p>
            <w:pPr>
              <w:pStyle w:val="Compact"/>
              <w:jc w:val="left"/>
            </w:pPr>
            <w:r>
              <w:t xml:space="preserve">property_declaration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4"/>
        </w:numPr>
        <w:pStyle w:val="Compact"/>
      </w:pPr>
      <w:r>
        <w:t xml:space="preserve">Entity mapping covers all 6 supported languages</w:t>
      </w:r>
    </w:p>
    <w:p>
      <w:pPr>
        <w:numPr>
          <w:ilvl w:val="0"/>
          <w:numId w:val="1004"/>
        </w:numPr>
        <w:pStyle w:val="Compact"/>
      </w:pPr>
      <w:r>
        <w:t xml:space="preserve">Mapping handles language-specific nuances (e.g., Python methods vs functions)</w:t>
      </w:r>
    </w:p>
    <w:p>
      <w:pPr>
        <w:numPr>
          <w:ilvl w:val="0"/>
          <w:numId w:val="1004"/>
        </w:numPr>
        <w:pStyle w:val="Compact"/>
      </w:pPr>
      <w:r>
        <w:t xml:space="preserve">Unknown node types gracefully ignored (not crash)</w:t>
      </w:r>
    </w:p>
    <w:p>
      <w:pPr>
        <w:numPr>
          <w:ilvl w:val="0"/>
          <w:numId w:val="1004"/>
        </w:numPr>
        <w:pStyle w:val="Compact"/>
      </w:pPr>
      <w:r>
        <w:t xml:space="preserve">Mapping extensible for new entity kinds</w:t>
      </w:r>
    </w:p>
    <w:p>
      <w:r>
        <w:pict>
          <v:rect style="width:0;height:1.5pt" o:hralign="center" o:hrstd="t" o:hr="t"/>
        </w:pict>
      </w:r>
    </w:p>
    <w:bookmarkEnd w:id="31"/>
    <w:bookmarkStart w:id="32" w:name="story-3-parserconfig-options"/>
    <w:p>
      <w:pPr>
        <w:pStyle w:val="Heading4"/>
      </w:pPr>
      <w:r>
        <w:t xml:space="preserve">STORY 3: ParserConfig Options</w:t>
      </w:r>
    </w:p>
    <w:p>
      <w:pPr>
        <w:pStyle w:val="BlockText"/>
      </w:pPr>
      <w:r>
        <w:t xml:space="preserve">As a developer, I want ParserConfig options so that I can control what gets indexed.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include_private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Include private/internal symbols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include_tests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Include test files and test functions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parse_docs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Extract docstrings/JSDoc/KDoc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max_file_size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1048576 (1MB)</w:t>
            </w:r>
          </w:p>
        </w:tc>
        <w:tc>
          <w:p>
            <w:pPr>
              <w:pStyle w:val="Compact"/>
              <w:jc w:val="left"/>
            </w:pPr>
            <w:r>
              <w:t xml:space="preserve">Skip files larger than this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max_function_size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10000</w:t>
            </w:r>
          </w:p>
        </w:tc>
        <w:tc>
          <w:p>
            <w:pPr>
              <w:pStyle w:val="Compact"/>
              <w:jc w:val="left"/>
            </w:pPr>
            <w:r>
              <w:t xml:space="preserve">Skip functions with more lines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parallel_workers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CPU cores</w:t>
            </w:r>
          </w:p>
        </w:tc>
        <w:tc>
          <w:p>
            <w:pPr>
              <w:pStyle w:val="Compact"/>
              <w:jc w:val="left"/>
            </w:pPr>
            <w:r>
              <w:t xml:space="preserve">Number of parallel parse workers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timeout_per_file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5000ms</w:t>
            </w:r>
          </w:p>
        </w:tc>
        <w:tc>
          <w:p>
            <w:pPr>
              <w:pStyle w:val="Compact"/>
              <w:jc w:val="left"/>
            </w:pPr>
            <w:r>
              <w:t xml:space="preserve">Max parse time per file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5"/>
        </w:numPr>
        <w:pStyle w:val="Compact"/>
      </w:pPr>
      <w:r>
        <w:t xml:space="preserve">All ParserConfig options respected during parsing</w:t>
      </w:r>
    </w:p>
    <w:p>
      <w:pPr>
        <w:numPr>
          <w:ilvl w:val="0"/>
          <w:numId w:val="1005"/>
        </w:numPr>
        <w:pStyle w:val="Compact"/>
      </w:pPr>
      <w:r>
        <w:t xml:space="preserve">Options configurable globally and per-language override</w:t>
      </w:r>
    </w:p>
    <w:p>
      <w:pPr>
        <w:numPr>
          <w:ilvl w:val="0"/>
          <w:numId w:val="1005"/>
        </w:numPr>
        <w:pStyle w:val="Compact"/>
      </w:pPr>
      <w:r>
        <w:t xml:space="preserve">Default values produce reasonable results</w:t>
      </w:r>
    </w:p>
    <w:p>
      <w:pPr>
        <w:numPr>
          <w:ilvl w:val="0"/>
          <w:numId w:val="1005"/>
        </w:numPr>
        <w:pStyle w:val="Compact"/>
      </w:pPr>
      <w:r>
        <w:t xml:space="preserve">Options documented with examples</w:t>
      </w:r>
    </w:p>
    <w:p>
      <w:r>
        <w:pict>
          <v:rect style="width:0;height:1.5pt" o:hralign="center" o:hrstd="t" o:hr="t"/>
        </w:pict>
      </w:r>
    </w:p>
    <w:bookmarkEnd w:id="32"/>
    <w:bookmarkStart w:id="33" w:name="story-4-max-file-size-configuration"/>
    <w:p>
      <w:pPr>
        <w:pStyle w:val="Heading4"/>
      </w:pPr>
      <w:r>
        <w:t xml:space="preserve">STORY 4: Max File Size Configuration</w:t>
      </w:r>
    </w:p>
    <w:p>
      <w:pPr>
        <w:pStyle w:val="BlockText"/>
      </w:pPr>
      <w:r>
        <w:t xml:space="preserve">As a developer, I want max_file_size configuration so that huge generated files are skipped.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6"/>
        </w:numPr>
        <w:pStyle w:val="Compact"/>
      </w:pPr>
      <w:r>
        <w:t xml:space="preserve">Files exceeding max_file_size are skipped with warning log</w:t>
      </w:r>
    </w:p>
    <w:p>
      <w:pPr>
        <w:numPr>
          <w:ilvl w:val="0"/>
          <w:numId w:val="1006"/>
        </w:numPr>
        <w:pStyle w:val="Compact"/>
      </w:pPr>
      <w:r>
        <w:t xml:space="preserve">Default 1MB catches most generated files</w:t>
      </w:r>
    </w:p>
    <w:p>
      <w:pPr>
        <w:numPr>
          <w:ilvl w:val="0"/>
          <w:numId w:val="1006"/>
        </w:numPr>
        <w:pStyle w:val="Compact"/>
      </w:pPr>
      <w:r>
        <w:t xml:space="preserve">Per-language override possible (e.g., allow larger SQL files)</w:t>
      </w:r>
    </w:p>
    <w:p>
      <w:pPr>
        <w:numPr>
          <w:ilvl w:val="0"/>
          <w:numId w:val="1006"/>
        </w:numPr>
        <w:pStyle w:val="Compact"/>
      </w:pPr>
      <w:r>
        <w:t xml:space="preserve">Skipped files reported in indexing summary</w:t>
      </w:r>
    </w:p>
    <w:p>
      <w:r>
        <w:pict>
          <v:rect style="width:0;height:1.5pt" o:hralign="center" o:hrstd="t" o:hr="t"/>
        </w:pict>
      </w:r>
    </w:p>
    <w:bookmarkEnd w:id="33"/>
    <w:bookmarkStart w:id="34" w:name="story-5-parallel-processing"/>
    <w:p>
      <w:pPr>
        <w:pStyle w:val="Heading4"/>
      </w:pPr>
      <w:r>
        <w:t xml:space="preserve">STORY 5: Parallel Processing</w:t>
      </w:r>
    </w:p>
    <w:p>
      <w:pPr>
        <w:pStyle w:val="BlockText"/>
      </w:pPr>
      <w:r>
        <w:t xml:space="preserve">As a developer, I want parallel processing config so that indexing uses available CPU cores.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7"/>
        </w:numPr>
        <w:pStyle w:val="Compact"/>
      </w:pPr>
      <w:r>
        <w:t xml:space="preserve">Parallel workers configurable (default: CPU core count)</w:t>
      </w:r>
    </w:p>
    <w:p>
      <w:pPr>
        <w:numPr>
          <w:ilvl w:val="0"/>
          <w:numId w:val="1007"/>
        </w:numPr>
        <w:pStyle w:val="Compact"/>
      </w:pPr>
      <w:r>
        <w:t xml:space="preserve">File parsing distributed across workers</w:t>
      </w:r>
    </w:p>
    <w:p>
      <w:pPr>
        <w:numPr>
          <w:ilvl w:val="0"/>
          <w:numId w:val="1007"/>
        </w:numPr>
        <w:pStyle w:val="Compact"/>
      </w:pPr>
      <w:r>
        <w:t xml:space="preserve">Thread-safe graph updates (no race conditions)</w:t>
      </w:r>
    </w:p>
    <w:p>
      <w:pPr>
        <w:numPr>
          <w:ilvl w:val="0"/>
          <w:numId w:val="1007"/>
        </w:numPr>
        <w:pStyle w:val="Compact"/>
      </w:pPr>
      <w:r>
        <w:t xml:space="preserve">Performance scales linearly up to 4 cores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37" w:name="dependencies"/>
    <w:p>
      <w:pPr>
        <w:pStyle w:val="Heading2"/>
      </w:pPr>
      <w:r>
        <w:t xml:space="preserve">3. Dependencies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Related Ticket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Tree-sitter Core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KSA-145</w:t>
            </w:r>
          </w:p>
        </w:tc>
        <w:tc>
          <w:p>
            <w:pPr>
              <w:pStyle w:val="Compact"/>
              <w:jc w:val="left"/>
            </w:pPr>
            <w:r>
              <w:t xml:space="preserve">Base parsing infrastructure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Python Parser</w:t>
            </w:r>
          </w:p>
        </w:tc>
        <w:tc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p>
            <w:pPr>
              <w:pStyle w:val="Compact"/>
              <w:jc w:val="left"/>
            </w:pPr>
            <w:r>
              <w:t xml:space="preserve">KSA-146</w:t>
            </w:r>
          </w:p>
        </w:tc>
        <w:tc>
          <w:p>
            <w:pPr>
              <w:pStyle w:val="Compact"/>
              <w:jc w:val="left"/>
            </w:pPr>
            <w:r>
              <w:t xml:space="preserve">Patterns to generalize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TypeScript Parser</w:t>
            </w:r>
          </w:p>
        </w:tc>
        <w:tc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p>
            <w:pPr>
              <w:pStyle w:val="Compact"/>
              <w:jc w:val="left"/>
            </w:pPr>
            <w:r>
              <w:t xml:space="preserve">KSA-147</w:t>
            </w:r>
          </w:p>
        </w:tc>
        <w:tc>
          <w:p>
            <w:pPr>
              <w:pStyle w:val="Compact"/>
              <w:jc w:val="left"/>
            </w:pPr>
            <w:r>
              <w:t xml:space="preserve">Patterns to generalize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Kotlin Parser</w:t>
            </w:r>
          </w:p>
        </w:tc>
        <w:tc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p>
            <w:pPr>
              <w:pStyle w:val="Compact"/>
              <w:jc w:val="left"/>
            </w:pPr>
            <w:r>
              <w:t xml:space="preserve">KSA-148</w:t>
            </w:r>
          </w:p>
        </w:tc>
        <w:tc>
          <w:p>
            <w:pPr>
              <w:pStyle w:val="Compact"/>
              <w:jc w:val="left"/>
            </w:pPr>
            <w:r>
              <w:t xml:space="preserve">Patterns to generalize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Java Parser</w:t>
            </w:r>
          </w:p>
        </w:tc>
        <w:tc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p>
            <w:pPr>
              <w:pStyle w:val="Compact"/>
              <w:jc w:val="left"/>
            </w:pPr>
            <w:r>
              <w:t xml:space="preserve">KSA-149</w:t>
            </w:r>
          </w:p>
        </w:tc>
        <w:tc>
          <w:p>
            <w:pPr>
              <w:pStyle w:val="Compact"/>
              <w:jc w:val="left"/>
            </w:pPr>
            <w:r>
              <w:t xml:space="preserve">Patterns to generalize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 Parser</w:t>
            </w:r>
          </w:p>
        </w:tc>
        <w:tc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p>
            <w:pPr>
              <w:pStyle w:val="Compact"/>
              <w:jc w:val="left"/>
            </w:pPr>
            <w:r>
              <w:t xml:space="preserve">KSA-150</w:t>
            </w:r>
          </w:p>
        </w:tc>
        <w:tc>
          <w:p>
            <w:pPr>
              <w:pStyle w:val="Compact"/>
              <w:jc w:val="left"/>
            </w:pPr>
            <w:r>
              <w:t xml:space="preserve">Patterns to generalize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Rust Parser</w:t>
            </w:r>
          </w:p>
        </w:tc>
        <w:tc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p>
            <w:pPr>
              <w:pStyle w:val="Compact"/>
              <w:jc w:val="left"/>
            </w:pPr>
            <w:r>
              <w:t xml:space="preserve">KSA-151</w:t>
            </w:r>
          </w:p>
        </w:tc>
        <w:tc>
          <w:p>
            <w:pPr>
              <w:pStyle w:val="Compact"/>
              <w:jc w:val="left"/>
            </w:pPr>
            <w:r>
              <w:t xml:space="preserve">Patterns to generalize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stakeholders"/>
    <w:p>
      <w:pPr>
        <w:pStyle w:val="Heading2"/>
      </w:pPr>
      <w:r>
        <w:t xml:space="preserve">4. Stakeholders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/ Team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p>
            <w:pPr>
              <w:pStyle w:val="Compact"/>
              <w:jc w:val="left"/>
            </w:pPr>
            <w:r>
              <w:t xml:space="preserve">Development Team Lead</w:t>
            </w:r>
          </w:p>
        </w:tc>
        <w:tc>
          <w:p>
            <w:pPr>
              <w:pStyle w:val="Compact"/>
              <w:jc w:val="left"/>
            </w:pPr>
            <w:r>
              <w:t xml:space="preserve">Approve requirements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Code Intelligence Team</w:t>
            </w:r>
          </w:p>
        </w:tc>
        <w:tc>
          <w:p>
            <w:pPr>
              <w:pStyle w:val="Compact"/>
              <w:jc w:val="left"/>
            </w:pPr>
            <w:r>
              <w:t xml:space="preserve">Implement config system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p>
            <w:pPr>
              <w:pStyle w:val="Compact"/>
              <w:jc w:val="left"/>
            </w:pPr>
            <w:r>
              <w:t xml:space="preserve">Language contributors</w:t>
            </w:r>
          </w:p>
        </w:tc>
        <w:tc>
          <w:p>
            <w:pPr>
              <w:pStyle w:val="Compact"/>
              <w:jc w:val="left"/>
            </w:pPr>
            <w:r>
              <w:t xml:space="preserve">Add new language configs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1" w:name="risks-and-assumptions"/>
    <w:p>
      <w:pPr>
        <w:pStyle w:val="Heading2"/>
      </w:pPr>
      <w:r>
        <w:t xml:space="preserve">5. Risks and Assumptions</w:t>
      </w:r>
    </w:p>
    <w:bookmarkStart w:id="39" w:name="risks"/>
    <w:p>
      <w:pPr>
        <w:pStyle w:val="Heading3"/>
      </w:pPr>
      <w:r>
        <w:t xml:space="preserve">5.1 Risks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 too complex for contributors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Provide templates, validation, documentation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overhead from config interpretation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Cache parsed configs, compile patterns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AST node types change between grammar versions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Version pin grammars, migration guide</w:t>
            </w:r>
          </w:p>
        </w:tc>
      </w:tr>
    </w:tbl>
    <w:bookmarkEnd w:id="39"/>
    <w:bookmarkStart w:id="40" w:name="assumptions"/>
    <w:p>
      <w:pPr>
        <w:pStyle w:val="Heading3"/>
      </w:pPr>
      <w:r>
        <w:t xml:space="preserve">5.2 Assumptions</w:t>
      </w:r>
    </w:p>
    <w:p>
      <w:pPr>
        <w:numPr>
          <w:ilvl w:val="0"/>
          <w:numId w:val="1008"/>
        </w:numPr>
        <w:pStyle w:val="Compact"/>
      </w:pPr>
      <w:r>
        <w:t xml:space="preserve">Tree-sitter AST node types are stable across minor versions</w:t>
      </w:r>
    </w:p>
    <w:p>
      <w:pPr>
        <w:numPr>
          <w:ilvl w:val="0"/>
          <w:numId w:val="1008"/>
        </w:numPr>
        <w:pStyle w:val="Compact"/>
      </w:pPr>
      <w:r>
        <w:t xml:space="preserve">YAML/JSON config is sufficient (no need for DSL)</w:t>
      </w:r>
    </w:p>
    <w:p>
      <w:pPr>
        <w:numPr>
          <w:ilvl w:val="0"/>
          <w:numId w:val="1008"/>
        </w:numPr>
        <w:pStyle w:val="Compact"/>
      </w:pPr>
      <w:r>
        <w:t xml:space="preserve">6 initial languages cover 90%+ of user codebases</w:t>
      </w:r>
    </w:p>
    <w:p>
      <w:pPr>
        <w:numPr>
          <w:ilvl w:val="0"/>
          <w:numId w:val="1008"/>
        </w:numPr>
        <w:pStyle w:val="Compact"/>
      </w:pPr>
      <w:r>
        <w:t xml:space="preserve">Community tree-sitter grammars are high quality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non-functional-requirements"/>
    <w:p>
      <w:pPr>
        <w:pStyle w:val="Heading2"/>
      </w:pPr>
      <w:r>
        <w:t xml:space="preserve">6. Non-Functional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Config load &lt; 10ms</w:t>
            </w:r>
          </w:p>
        </w:tc>
        <w:tc>
          <w:p>
            <w:pPr>
              <w:pStyle w:val="Compact"/>
              <w:jc w:val="left"/>
            </w:pPr>
            <w:r>
              <w:t xml:space="preserve">Per language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Extensibility</w:t>
            </w:r>
          </w:p>
        </w:tc>
        <w:tc>
          <w:p>
            <w:pPr>
              <w:pStyle w:val="Compact"/>
              <w:jc w:val="left"/>
            </w:pPr>
            <w:r>
              <w:t xml:space="preserve">New language via config only</w:t>
            </w:r>
          </w:p>
        </w:tc>
        <w:tc>
          <w:p>
            <w:pPr>
              <w:pStyle w:val="Compact"/>
              <w:jc w:val="left"/>
            </w:pPr>
            <w:r>
              <w:t xml:space="preserve">No code 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Schema validation on load</w:t>
            </w:r>
          </w:p>
        </w:tc>
        <w:tc>
          <w:p>
            <w:pPr>
              <w:pStyle w:val="Compact"/>
              <w:jc w:val="left"/>
            </w:pPr>
            <w:r>
              <w:t xml:space="preserve">Clear error messages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p>
            <w:pPr>
              <w:pStyle w:val="Compact"/>
              <w:jc w:val="left"/>
            </w:pPr>
            <w:r>
              <w:t xml:space="preserve">Config reference docs</w:t>
            </w:r>
          </w:p>
        </w:tc>
        <w:tc>
          <w:p>
            <w:pPr>
              <w:pStyle w:val="Compact"/>
              <w:jc w:val="left"/>
            </w:pPr>
            <w:r>
              <w:t xml:space="preserve">Per-language examples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related-tickets"/>
    <w:p>
      <w:pPr>
        <w:pStyle w:val="Heading2"/>
      </w:pPr>
      <w:r>
        <w:t xml:space="preserve">7. Related Tickets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39"/>
        <w:gridCol w:w="1454"/>
        <w:gridCol w:w="1293"/>
        <w:gridCol w:w="969"/>
        <w:gridCol w:w="2262"/>
      </w:tblGrid>
      <w:tr>
        <w:tc>
          <w:p>
            <w:pPr>
              <w:pStyle w:val="Compact"/>
              <w:jc w:val="left"/>
            </w:pPr>
            <w:r>
              <w:t xml:space="preserve">Ticket Key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KSA-152</w:t>
            </w:r>
          </w:p>
        </w:tc>
        <w:tc>
          <w:p>
            <w:pPr>
              <w:pStyle w:val="Compact"/>
              <w:jc w:val="left"/>
            </w:pPr>
            <w:r>
              <w:t xml:space="preserve">[Tree-sitter] Per-language Grammar Configuration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Main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KSA-144</w:t>
            </w:r>
          </w:p>
        </w:tc>
        <w:tc>
          <w:p>
            <w:pPr>
              <w:pStyle w:val="Compact"/>
              <w:jc w:val="left"/>
            </w:pPr>
            <w:r>
              <w:t xml:space="preserve">Code Intelligence v2 — Graph Engine + Static Analysis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Epic</w:t>
            </w:r>
          </w:p>
        </w:tc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KSA-145</w:t>
            </w:r>
          </w:p>
        </w:tc>
        <w:tc>
          <w:p>
            <w:pPr>
              <w:pStyle w:val="Compact"/>
              <w:jc w:val="left"/>
            </w:pPr>
            <w:r>
              <w:t xml:space="preserve">[Tree-sitter] Core Integration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Prerequisite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KSA-146</w:t>
            </w:r>
          </w:p>
        </w:tc>
        <w:tc>
          <w:p>
            <w:pPr>
              <w:pStyle w:val="Compact"/>
              <w:jc w:val="left"/>
            </w:pPr>
            <w:r>
              <w:t xml:space="preserve">[Tree-sitter] Python Parser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Reference 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KSA-147</w:t>
            </w:r>
          </w:p>
        </w:tc>
        <w:tc>
          <w:p>
            <w:pPr>
              <w:pStyle w:val="Compact"/>
              <w:jc w:val="left"/>
            </w:pPr>
            <w:r>
              <w:t xml:space="preserve">[Tree-sitter] TypeScript Parser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Reference 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KSA-148</w:t>
            </w:r>
          </w:p>
        </w:tc>
        <w:tc>
          <w:p>
            <w:pPr>
              <w:pStyle w:val="Compact"/>
              <w:jc w:val="left"/>
            </w:pPr>
            <w:r>
              <w:t xml:space="preserve">[Tree-sitter] Kotlin Parser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Reference implementation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51" w:name="appendix"/>
    <w:p>
      <w:pPr>
        <w:pStyle w:val="Heading2"/>
      </w:pPr>
      <w:r>
        <w:t xml:space="preserve">8. Appendix</w:t>
      </w:r>
    </w:p>
    <w:bookmarkStart w:id="44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Grammar Config</w:t>
            </w:r>
          </w:p>
        </w:tc>
        <w:tc>
          <w:p>
            <w:pPr>
              <w:pStyle w:val="Compact"/>
              <w:jc w:val="left"/>
            </w:pPr>
            <w:r>
              <w:t xml:space="preserve">YAML file defining AST-to-symbol mappings for a language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Entity Mapping</w:t>
            </w:r>
          </w:p>
        </w:tc>
        <w:tc>
          <w:p>
            <w:pPr>
              <w:pStyle w:val="Compact"/>
              <w:jc w:val="left"/>
            </w:pPr>
            <w:r>
              <w:t xml:space="preserve">Table mapping tree-sitter node types to symbol kinds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ParserConfig</w:t>
            </w:r>
          </w:p>
        </w:tc>
        <w:tc>
          <w:p>
            <w:pPr>
              <w:pStyle w:val="Compact"/>
              <w:jc w:val="left"/>
            </w:pPr>
            <w:r>
              <w:t xml:space="preserve">Runtime options controlling parsing 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WASM Grammar</w:t>
            </w:r>
          </w:p>
        </w:tc>
        <w:tc>
          <w:p>
            <w:pPr>
              <w:pStyle w:val="Compact"/>
              <w:jc w:val="left"/>
            </w:pPr>
            <w:r>
              <w:t xml:space="preserve">WebAssembly-compiled tree-sitter grammar binary</w:t>
            </w:r>
          </w:p>
        </w:tc>
      </w:tr>
    </w:tbl>
    <w:bookmarkEnd w:id="44"/>
    <w:bookmarkStart w:id="45" w:name="reference-documents"/>
    <w:p>
      <w:pPr>
        <w:pStyle w:val="Heading3"/>
      </w:pPr>
      <w:r>
        <w:t xml:space="preserve">Reference Documents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CodeGraph vs FEC Comparison</w:t>
            </w:r>
          </w:p>
        </w:tc>
        <w:tc>
          <w:p>
            <w:pPr>
              <w:pStyle w:val="Compact"/>
              <w:jc w:val="left"/>
            </w:pPr>
            <w:r>
              <w:t xml:space="preserve">documents/CodeGraph-vs-FEC-Comparison.md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KSA-145 BRD (Tree-sitter Core)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documents/KSA-145/BRD.md</w:t>
            </w:r>
          </w:p>
        </w:tc>
      </w:tr>
    </w:tbl>
    <w:bookmarkEnd w:id="45"/>
    <w:bookmarkStart w:id="50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Business Flow</w:t>
            </w:r>
          </w:p>
        </w:tc>
        <w:tc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business-flow.png</w:t>
              </w:r>
            </w:hyperlink>
          </w:p>
        </w:tc>
        <w:tc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business-flow.drawio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Use Case Diagram</w:t>
            </w:r>
          </w:p>
        </w:tc>
        <w:tc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use-case.png</w:t>
              </w:r>
            </w:hyperlink>
          </w:p>
        </w:tc>
        <w:tc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use-case.drawio</w:t>
              </w:r>
            </w:hyperlink>
          </w:p>
        </w:tc>
      </w:tr>
    </w:tbl>
    <w:bookmarkEnd w:id="50"/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7" Target="diagrams/business-flow.drawio" TargetMode="External" /><Relationship Type="http://schemas.openxmlformats.org/officeDocument/2006/relationships/hyperlink" Id="rId46" Target="diagrams/business-flow.png" TargetMode="External" /><Relationship Type="http://schemas.openxmlformats.org/officeDocument/2006/relationships/hyperlink" Id="rId49" Target="diagrams/use-case.drawio" TargetMode="External" /><Relationship Type="http://schemas.openxmlformats.org/officeDocument/2006/relationships/hyperlink" Id="rId48" Target="diagrams/use-case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diagrams/business-flow.drawio" TargetMode="External" /><Relationship Type="http://schemas.openxmlformats.org/officeDocument/2006/relationships/hyperlink" Id="rId46" Target="diagrams/business-flow.png" TargetMode="External" /><Relationship Type="http://schemas.openxmlformats.org/officeDocument/2006/relationships/hyperlink" Id="rId49" Target="diagrams/use-case.drawio" TargetMode="External" /><Relationship Type="http://schemas.openxmlformats.org/officeDocument/2006/relationships/hyperlink" Id="rId48" Target="diagrams/use-case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2026-05-25T02:09:02Z</dcterms:created>
  <dcterms:modified xsi:type="dcterms:W3CDTF">2026-05-25T02:09:02Z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