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31e563727e09d0782cb7d13c6c94933a11ea60d"/>
    <w:p>
      <w:pPr>
        <w:pStyle w:val="Heading2"/>
      </w:pPr>
      <w:r>
        <w:t xml:space="preserve">MCP Code Intelligence — KSA-154: [Graph] Call Graph - callers/callees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Call Graph - callers/callees with transitive depth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BRD-v1-KSA-154.docx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</w:t>
      </w:r>
      <w:r>
        <w:t xml:space="preserve"> </w:t>
      </w:r>
      <w:r>
        <w:rPr>
          <w:rStyle w:val="VerbatimChar"/>
        </w:rPr>
        <w:t xml:space="preserve">code_callers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code_callees</w:t>
      </w:r>
      <w:r>
        <w:t xml:space="preserve"> </w:t>
      </w:r>
      <w:r>
        <w:t xml:space="preserve">MCP tools — the primary graph navigation tools for AI agents. These tools query the relationships table to provide call chain information with configurable transitive depth.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code_callers</w:t>
      </w:r>
      <w:r>
        <w:t xml:space="preserve"> </w:t>
      </w:r>
      <w:r>
        <w:t xml:space="preserve">MCP tool implementation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code_callees</w:t>
      </w:r>
      <w:r>
        <w:t xml:space="preserve"> </w:t>
      </w:r>
      <w:r>
        <w:t xml:space="preserve">MCP tool implementation</w:t>
      </w:r>
    </w:p>
    <w:p>
      <w:pPr>
        <w:numPr>
          <w:ilvl w:val="0"/>
          <w:numId w:val="1001"/>
        </w:numPr>
        <w:pStyle w:val="Compact"/>
      </w:pPr>
      <w:r>
        <w:t xml:space="preserve">BFS graph traversal with depth control</w:t>
      </w:r>
    </w:p>
    <w:p>
      <w:pPr>
        <w:numPr>
          <w:ilvl w:val="0"/>
          <w:numId w:val="1001"/>
        </w:numPr>
        <w:pStyle w:val="Compact"/>
      </w:pPr>
      <w:r>
        <w:t xml:space="preserve">Cycle detection</w:t>
      </w:r>
    </w:p>
    <w:p>
      <w:pPr>
        <w:numPr>
          <w:ilvl w:val="0"/>
          <w:numId w:val="1001"/>
        </w:numPr>
        <w:pStyle w:val="Compact"/>
      </w:pPr>
      <w:r>
        <w:t xml:space="preserve">Result formatting and limiting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9" w:name="functional-requirements"/>
    <w:p>
      <w:pPr>
        <w:pStyle w:val="Heading2"/>
      </w:pPr>
      <w:r>
        <w:t xml:space="preserve">2. Functional Requirements</w:t>
      </w:r>
    </w:p>
    <w:bookmarkStart w:id="28" w:name="feature-code_callers-tool"/>
    <w:p>
      <w:pPr>
        <w:pStyle w:val="Heading3"/>
      </w:pPr>
      <w:r>
        <w:t xml:space="preserve">2.1 Feature: code_callers Tool</w:t>
      </w:r>
    </w:p>
    <w:bookmarkStart w:id="25" w:name="mcp-tool-registration"/>
    <w:p>
      <w:pPr>
        <w:pStyle w:val="Heading4"/>
      </w:pPr>
      <w:r>
        <w:t xml:space="preserve">2.1.1 MCP Tool Registration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"code_callers"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all callers of a function/method. Supports transitive depth to show caller chains."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"symbol"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 name or qualified name (e.g., 'parseConfig' or 'ConfigService.parseConfig')"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"Transitive depth. 1=direct callers only, 2=callers of callers, etc."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number of results"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 pattern to filter results (e.g., 'src/**/*.ts')"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"kind_filter"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"calls"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"inherits"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"Relationship kind to traverse"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use-case-find-direct-callers"/>
    <w:p>
      <w:pPr>
        <w:pStyle w:val="Heading4"/>
      </w:pPr>
      <w:r>
        <w:t xml:space="preserve">2.1.2 Use Case: Find Direct Callers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 — Find Direct Callers (depth=1)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Resolve symbol name to symbol ID(s)</w:t>
            </w:r>
          </w:p>
        </w:tc>
        <w:tc>
          <w:p>
            <w:pPr>
              <w:pStyle w:val="Compact"/>
              <w:jc w:val="left"/>
            </w:pPr>
            <w:r>
              <w:t xml:space="preserve">Query symbols table by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If multiple matches, use all</w:t>
            </w:r>
          </w:p>
        </w:tc>
        <w:tc>
          <w:p>
            <w:pPr>
              <w:pStyle w:val="Compact"/>
              <w:jc w:val="left"/>
            </w:pPr>
            <w:r>
              <w:t xml:space="preserve">Return callers for all matching symbols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Query relationships table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WHERE target_symbol = ? AND kind = 'calls'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Join with symbols table</w:t>
            </w:r>
          </w:p>
        </w:tc>
        <w:tc>
          <w:p>
            <w:pPr>
              <w:pStyle w:val="Compact"/>
              <w:jc w:val="left"/>
            </w:pPr>
            <w:r>
              <w:t xml:space="preserve">Get caller metadata (name, kind, file, 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Apply file_filter if provided</w:t>
            </w:r>
          </w:p>
        </w:tc>
        <w:tc>
          <w:p>
            <w:pPr>
              <w:pStyle w:val="Compact"/>
              <w:jc w:val="left"/>
            </w:pPr>
            <w:r>
              <w:t xml:space="preserve">Filter by glob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Apply limit</w:t>
            </w:r>
          </w:p>
        </w:tc>
        <w:tc>
          <w:p>
            <w:pPr>
              <w:pStyle w:val="Compact"/>
              <w:jc w:val="left"/>
            </w:pPr>
            <w:r>
              <w:t xml:space="preserve">Truncate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Return formatted response</w:t>
            </w:r>
          </w:p>
        </w:tc>
        <w:tc>
          <w:p>
            <w:pPr>
              <w:pStyle w:val="Compact"/>
              <w:jc w:val="left"/>
            </w:pPr>
            <w:r>
              <w:t xml:space="preserve">JSON with callers array</w:t>
            </w:r>
          </w:p>
        </w:tc>
      </w:tr>
    </w:tbl>
    <w:p>
      <w:pPr>
        <w:pStyle w:val="BodyText"/>
      </w:pPr>
      <w:r>
        <w:rPr>
          <w:bCs/>
          <w:b/>
        </w:rPr>
        <w:t xml:space="preserve">SQL 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caller_name,</w:t>
      </w:r>
      <w:r>
        <w:br/>
      </w:r>
      <w:r>
        <w:rPr>
          <w:rStyle w:val="NormalTok"/>
        </w:rPr>
        <w:t xml:space="preserve">    s.kind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caller_kind,</w:t>
      </w:r>
      <w:r>
        <w:br/>
      </w:r>
      <w:r>
        <w:rPr>
          <w:rStyle w:val="NormalTok"/>
        </w:rPr>
        <w:t xml:space="preserve">    s.file_path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caller_file,</w:t>
      </w:r>
      <w:r>
        <w:br/>
      </w:r>
      <w:r>
        <w:rPr>
          <w:rStyle w:val="NormalTok"/>
        </w:rPr>
        <w:t xml:space="preserve">    s.line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caller_def_line,</w:t>
      </w:r>
      <w:r>
        <w:br/>
      </w:r>
      <w:r>
        <w:rPr>
          <w:rStyle w:val="NormalTok"/>
        </w:rPr>
        <w:t xml:space="preserve">    r.line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call_site_line,</w:t>
      </w:r>
      <w:r>
        <w:br/>
      </w:r>
      <w:r>
        <w:rPr>
          <w:rStyle w:val="NormalTok"/>
        </w:rPr>
        <w:t xml:space="preserve">    s.</w:t>
      </w:r>
      <w:r>
        <w:rPr>
          <w:rStyle w:val="KeywordTok"/>
        </w:rPr>
        <w:t xml:space="preserve">parameters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caller_params,</w:t>
      </w:r>
      <w:r>
        <w:br/>
      </w:r>
      <w:r>
        <w:rPr>
          <w:rStyle w:val="NormalTok"/>
        </w:rPr>
        <w:t xml:space="preserve">    s.is_async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caller_is_async,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depth_level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 r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symbols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r.source_symbol_id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(r.target_symbol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r.target_symbol_id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s.file_path, r.line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?;</w:t>
      </w:r>
    </w:p>
    <w:bookmarkEnd w:id="26"/>
    <w:bookmarkStart w:id="27" w:name="use-case-find-transitive-callers"/>
    <w:p>
      <w:pPr>
        <w:pStyle w:val="Heading4"/>
      </w:pPr>
      <w:r>
        <w:t xml:space="preserve">2.1.3 Use Case: Find Transitive Callers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 — Find Transitive Callers (depth&gt;1)</w:t>
      </w:r>
    </w:p>
    <w:p>
      <w:pPr>
        <w:pStyle w:val="BodyText"/>
      </w:pPr>
      <w:r>
        <w:rPr>
          <w:bCs/>
          <w:b/>
        </w:rPr>
        <w:t xml:space="preserve">Algorithm: BFS (Breadth-First Search)</w:t>
      </w:r>
    </w:p>
    <w:p>
      <w:pPr>
        <w:pStyle w:val="SourceCode"/>
      </w:pPr>
      <w:r>
        <w:rPr>
          <w:rStyle w:val="VerbatimChar"/>
        </w:rPr>
        <w:t xml:space="preserve">function findCallers(symbolName, maxDepth, limit):</w:t>
      </w:r>
      <w:r>
        <w:br/>
      </w:r>
      <w:r>
        <w:rPr>
          <w:rStyle w:val="VerbatimChar"/>
        </w:rPr>
        <w:t xml:space="preserve">    visited = Set()</w:t>
      </w:r>
      <w:r>
        <w:br/>
      </w:r>
      <w:r>
        <w:rPr>
          <w:rStyle w:val="VerbatimChar"/>
        </w:rPr>
        <w:t xml:space="preserve">    queue = [(symbolName, 0)]  // (symbol, current_depth)</w:t>
      </w:r>
      <w:r>
        <w:br/>
      </w:r>
      <w:r>
        <w:rPr>
          <w:rStyle w:val="VerbatimChar"/>
        </w:rPr>
        <w:t xml:space="preserve">    results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while queue is not empty AND results.length &lt; limit:</w:t>
      </w:r>
      <w:r>
        <w:br/>
      </w:r>
      <w:r>
        <w:rPr>
          <w:rStyle w:val="VerbatimChar"/>
        </w:rPr>
        <w:t xml:space="preserve">        (current, depth) = queue.dequeue()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depth &gt;= maxDepth: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directCallers = queryDirectCallers(current)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caller in directCallers:</w:t>
      </w:r>
      <w:r>
        <w:br/>
      </w:r>
      <w:r>
        <w:rPr>
          <w:rStyle w:val="VerbatimChar"/>
        </w:rPr>
        <w:t xml:space="preserve">            if caller.id not in visited:</w:t>
      </w:r>
      <w:r>
        <w:br/>
      </w:r>
      <w:r>
        <w:rPr>
          <w:rStyle w:val="VerbatimChar"/>
        </w:rPr>
        <w:t xml:space="preserve">                visited.add(caller.id)</w:t>
      </w:r>
      <w:r>
        <w:br/>
      </w:r>
      <w:r>
        <w:rPr>
          <w:rStyle w:val="VerbatimChar"/>
        </w:rPr>
        <w:t xml:space="preserve">                results.append({...caller, depth_level: depth + 1})</w:t>
      </w:r>
      <w:r>
        <w:br/>
      </w:r>
      <w:r>
        <w:rPr>
          <w:rStyle w:val="VerbatimChar"/>
        </w:rPr>
        <w:t xml:space="preserve">                queue.enqueue((caller.name, depth + 1))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results</w:t>
      </w:r>
    </w:p>
    <w:p>
      <w:pPr>
        <w:pStyle w:val="FirstParagraph"/>
      </w:pPr>
      <w:r>
        <w:rPr>
          <w:bCs/>
          <w:b/>
        </w:rPr>
        <w:t xml:space="preserve">Business Rules: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2066"/>
        <w:gridCol w:w="4476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BFS order</w:t>
            </w:r>
          </w:p>
        </w:tc>
        <w:tc>
          <w:p>
            <w:pPr>
              <w:pStyle w:val="Compact"/>
              <w:jc w:val="left"/>
            </w:pPr>
            <w:r>
              <w:t xml:space="preserve">Closest callers returned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Cycle detection</w:t>
            </w:r>
          </w:p>
        </w:tc>
        <w:tc>
          <w:p>
            <w:pPr>
              <w:pStyle w:val="Compact"/>
              <w:jc w:val="left"/>
            </w:pPr>
            <w:r>
              <w:t xml:space="preserve">visited set prevents infinite loops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Max depth</w:t>
            </w:r>
          </w:p>
        </w:tc>
        <w:tc>
          <w:p>
            <w:pPr>
              <w:pStyle w:val="Compact"/>
              <w:jc w:val="left"/>
            </w:pPr>
            <w:r>
              <w:t xml:space="preserve">Capped at 5 regardless of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Limit applies globally</w:t>
            </w:r>
          </w:p>
        </w:tc>
        <w:tc>
          <w:p>
            <w:pPr>
              <w:pStyle w:val="Compact"/>
              <w:jc w:val="left"/>
            </w:pPr>
            <w:r>
              <w:t xml:space="preserve">Not per-depth-level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Multiple matches</w:t>
            </w:r>
          </w:p>
        </w:tc>
        <w:tc>
          <w:p>
            <w:pPr>
              <w:pStyle w:val="Compact"/>
              <w:jc w:val="left"/>
            </w:pPr>
            <w:r>
              <w:t xml:space="preserve">If symbol name matches multiple definitions, include callers of 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feature-code_callees-tool"/>
    <w:p>
      <w:pPr>
        <w:pStyle w:val="Heading3"/>
      </w:pPr>
      <w:r>
        <w:t xml:space="preserve">2.2 Feature: code_callees Tool</w:t>
      </w:r>
    </w:p>
    <w:bookmarkStart w:id="29" w:name="mcp-tool-registration-1"/>
    <w:p>
      <w:pPr>
        <w:pStyle w:val="Heading4"/>
      </w:pPr>
      <w:r>
        <w:t xml:space="preserve">2.2.1 MCP Tool Registration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"code_callees"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all functions/methods called by a given symbol. Shows what a function depends 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"symbol"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 name or qualified name"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"include_external"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"Include calls to external/unresolved symbols"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use-case-find-callees"/>
    <w:p>
      <w:pPr>
        <w:pStyle w:val="Heading4"/>
      </w:pPr>
      <w:r>
        <w:t xml:space="preserve">2.2.2 Use Case: Find Callees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 — Find What a Function Calls</w:t>
      </w:r>
    </w:p>
    <w:p>
      <w:pPr>
        <w:pStyle w:val="BodyText"/>
      </w:pPr>
      <w:r>
        <w:rPr>
          <w:bCs/>
          <w:b/>
        </w:rPr>
        <w:t xml:space="preserve">SQL 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r.target_symbol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callee_name,</w:t>
      </w:r>
      <w:r>
        <w:br/>
      </w:r>
      <w:r>
        <w:rPr>
          <w:rStyle w:val="NormalTok"/>
        </w:rPr>
        <w:t xml:space="preserve">    ts.kind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callee_kind,</w:t>
      </w:r>
      <w:r>
        <w:br/>
      </w:r>
      <w:r>
        <w:rPr>
          <w:rStyle w:val="NormalTok"/>
        </w:rPr>
        <w:t xml:space="preserve">    ts.file_path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callee_file,</w:t>
      </w:r>
      <w:r>
        <w:br/>
      </w:r>
      <w:r>
        <w:rPr>
          <w:rStyle w:val="NormalTok"/>
        </w:rPr>
        <w:t xml:space="preserve">    ts.line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callee_def_line,</w:t>
      </w:r>
      <w:r>
        <w:br/>
      </w:r>
      <w:r>
        <w:rPr>
          <w:rStyle w:val="NormalTok"/>
        </w:rPr>
        <w:t xml:space="preserve">    r.line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call_site_line,</w:t>
      </w:r>
      <w:r>
        <w:br/>
      </w:r>
      <w:r>
        <w:rPr>
          <w:rStyle w:val="NormalTok"/>
        </w:rPr>
        <w:t xml:space="preserve">    r.metadata,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depth_level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relationships r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symbols ts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r.target_symbol_id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r.source_symbol_id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r.line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?;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LEFT JOIN because target_symbol_id may be NULL (unresolved external calls).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feature-response-format"/>
    <w:p>
      <w:pPr>
        <w:pStyle w:val="Heading3"/>
      </w:pPr>
      <w:r>
        <w:t xml:space="preserve">2.3 Feature: Response Format</w:t>
      </w:r>
    </w:p>
    <w:bookmarkStart w:id="32" w:name="success-response"/>
    <w:p>
      <w:pPr>
        <w:pStyle w:val="Heading4"/>
      </w:pPr>
      <w:r>
        <w:t xml:space="preserve">2.3.1 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"parseConfig"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"src/config.ts"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"qualified_name"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"src/app.ts"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"call_site_line"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"depth_level"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"(configPath: string)"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"qualified_name"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"src/index.ts"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"call_site_line"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"depth_level"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"depth_searched"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error-response"/>
    <w:p>
      <w:pPr>
        <w:pStyle w:val="Heading4"/>
      </w:pPr>
      <w:r>
        <w:t xml:space="preserve">2.3.2 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"nonExistentFunction"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"parseConfig"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"parseYAML"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empty-response"/>
    <w:p>
      <w:pPr>
        <w:pStyle w:val="Heading4"/>
      </w:pPr>
      <w:r>
        <w:t xml:space="preserve">2.3.3 Empty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"src/index.ts"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"depth_searched"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callers found. This may be an entry point."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feature-symbol-resolution"/>
    <w:p>
      <w:pPr>
        <w:pStyle w:val="Heading3"/>
      </w:pPr>
      <w:r>
        <w:t xml:space="preserve">2.4 Feature: Symbol Resolution</w:t>
      </w:r>
    </w:p>
    <w:bookmarkStart w:id="36" w:name="resolution-strategy"/>
    <w:p>
      <w:pPr>
        <w:pStyle w:val="Heading4"/>
      </w:pPr>
      <w:r>
        <w:t xml:space="preserve">2.4.1 Resolution Strategy</w:t>
      </w:r>
    </w:p>
    <w:p>
      <w:pPr>
        <w:pStyle w:val="FirstParagraph"/>
      </w:pPr>
      <w:r>
        <w:t xml:space="preserve">When user provides a symbol name, resolve it to symbol ID(s):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Simple name</w:t>
            </w:r>
          </w:p>
        </w:tc>
        <w:tc>
          <w:p>
            <w:pPr>
              <w:pStyle w:val="Compact"/>
              <w:jc w:val="left"/>
            </w:pPr>
            <w:r>
              <w:t xml:space="preserve">Match by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parseConfig</w:t>
            </w:r>
            <w:r>
              <w:t xml:space="preserve"> </w:t>
            </w:r>
            <w:r>
              <w:t xml:space="preserve">→ all symbols named parseConfig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Qualified name</w:t>
            </w:r>
          </w:p>
        </w:tc>
        <w:tc>
          <w:p>
            <w:pPr>
              <w:pStyle w:val="Compact"/>
              <w:jc w:val="left"/>
            </w:pPr>
            <w:r>
              <w:t xml:space="preserve">Match by class.method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UserService.getUser</w:t>
            </w:r>
            <w:r>
              <w:t xml:space="preserve"> </w:t>
            </w:r>
            <w:r>
              <w:t xml:space="preserve">→ specific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File-qualified</w:t>
            </w:r>
          </w:p>
        </w:tc>
        <w:tc>
          <w:p>
            <w:pPr>
              <w:pStyle w:val="Compact"/>
              <w:jc w:val="left"/>
            </w:pPr>
            <w:r>
              <w:t xml:space="preserve">Match by file +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src/config.ts:parseConfig</w:t>
            </w:r>
            <w:r>
              <w:t xml:space="preserve"> </w:t>
            </w:r>
            <w:r>
              <w:t xml:space="preserve">→ exact match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Resolution SQL:</w:t>
      </w:r>
    </w:p>
    <w:p>
      <w:pPr>
        <w:pStyle w:val="SourceCode"/>
      </w:pPr>
      <w:r>
        <w:rPr>
          <w:rStyle w:val="CommentTok"/>
        </w:rPr>
        <w:t xml:space="preserve">-- Simple name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kind, file_path, line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  <w:r>
        <w:br/>
      </w:r>
      <w:r>
        <w:br/>
      </w:r>
      <w:r>
        <w:rPr>
          <w:rStyle w:val="CommentTok"/>
        </w:rPr>
        <w:t xml:space="preserve">-- Qualified (Class.method)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s.name, s.kind, s.file_path, s.line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symbols s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s.parent_symbol_id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  <w:r>
        <w:br/>
      </w:r>
      <w:r>
        <w:br/>
      </w:r>
      <w:r>
        <w:rPr>
          <w:rStyle w:val="CommentTok"/>
        </w:rPr>
        <w:t xml:space="preserve">-- File-qualified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kind, file_path, line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symbols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bookmarkEnd w:id="36"/>
    <w:bookmarkStart w:id="37" w:name="ambiguity-handling"/>
    <w:p>
      <w:pPr>
        <w:pStyle w:val="Heading4"/>
      </w:pPr>
      <w:r>
        <w:t xml:space="preserve">2.4.2 Ambiguity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matches</w:t>
            </w:r>
          </w:p>
        </w:tc>
        <w:tc>
          <w:p>
            <w:pPr>
              <w:pStyle w:val="Compact"/>
              <w:jc w:val="left"/>
            </w:pPr>
            <w:r>
              <w:t xml:space="preserve">Return error with suggestions (fuzzy search)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match</w:t>
            </w:r>
          </w:p>
        </w:tc>
        <w:tc>
          <w:p>
            <w:pPr>
              <w:pStyle w:val="Compact"/>
              <w:jc w:val="left"/>
            </w:pPr>
            <w:r>
              <w:t xml:space="preserve">Use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2-5 matches</w:t>
            </w:r>
          </w:p>
        </w:tc>
        <w:tc>
          <w:p>
            <w:pPr>
              <w:pStyle w:val="Compact"/>
              <w:jc w:val="left"/>
            </w:pPr>
            <w:r>
              <w:t xml:space="preserve">Return callers for ALL matches, tag each with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&gt;5 matches</w:t>
            </w:r>
          </w:p>
        </w:tc>
        <w:tc>
          <w:p>
            <w:pPr>
              <w:pStyle w:val="Compact"/>
              <w:jc w:val="left"/>
            </w:pPr>
            <w:r>
              <w:t xml:space="preserve">Ask user to be more specific (qualified name)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non-functional-requirements"/>
    <w:p>
      <w:pPr>
        <w:pStyle w:val="Heading2"/>
      </w:pPr>
      <w:r>
        <w:t xml:space="preserve">3.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depth=1 query</w:t>
            </w:r>
          </w:p>
        </w:tc>
        <w:tc>
          <w:p>
            <w:pPr>
              <w:pStyle w:val="Compact"/>
              <w:jc w:val="left"/>
            </w:pPr>
            <w:r>
              <w:t xml:space="preserve">&lt;100ms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depth=2 query</w:t>
            </w:r>
          </w:p>
        </w:tc>
        <w:tc>
          <w:p>
            <w:pPr>
              <w:pStyle w:val="Compact"/>
              <w:jc w:val="left"/>
            </w:pPr>
            <w:r>
              <w:t xml:space="preserve">&lt;200ms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depth=3 query</w:t>
            </w:r>
          </w:p>
        </w:tc>
        <w:tc>
          <w:p>
            <w:pPr>
              <w:pStyle w:val="Compact"/>
              <w:jc w:val="left"/>
            </w:pPr>
            <w:r>
              <w:t xml:space="preserve">&lt;500ms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depth=5 query</w:t>
            </w:r>
          </w:p>
        </w:tc>
        <w:tc>
          <w:p>
            <w:pPr>
              <w:pStyle w:val="Compact"/>
              <w:jc w:val="left"/>
            </w:pPr>
            <w:r>
              <w:t xml:space="preserve">&lt;1000ms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resolution</w:t>
            </w:r>
          </w:p>
        </w:tc>
        <w:tc>
          <w:p>
            <w:pPr>
              <w:pStyle w:val="Compact"/>
              <w:jc w:val="left"/>
            </w:pPr>
            <w:r>
              <w:t xml:space="preserve">&lt;20ms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(BFS queue)</w:t>
            </w:r>
          </w:p>
        </w:tc>
        <w:tc>
          <w:p>
            <w:pPr>
              <w:pStyle w:val="Compact"/>
              <w:jc w:val="left"/>
            </w:pPr>
            <w:r>
              <w:t xml:space="preserve">&lt;10MB even for large graphs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error-handling"/>
    <w:p>
      <w:pPr>
        <w:pStyle w:val="Heading2"/>
      </w:pPr>
      <w:r>
        <w:t xml:space="preserve">4.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HTTP-equivalent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not found</w:t>
            </w:r>
          </w:p>
        </w:tc>
        <w:tc>
          <w:p>
            <w:pPr>
              <w:pStyle w:val="Compact"/>
              <w:jc w:val="left"/>
            </w:pPr>
            <w:r>
              <w:t xml:space="preserve">Error + suggestions</w:t>
            </w:r>
          </w:p>
        </w:tc>
        <w:tc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graph (no relationships)</w:t>
            </w:r>
          </w:p>
        </w:tc>
        <w:tc>
          <w:p>
            <w:pPr>
              <w:pStyle w:val="Compact"/>
              <w:jc w:val="left"/>
            </w:pPr>
            <w:r>
              <w:t xml:space="preserve">Empty result + note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 (&gt;2s)</w:t>
            </w:r>
          </w:p>
        </w:tc>
        <w:tc>
          <w:p>
            <w:pPr>
              <w:pStyle w:val="Compact"/>
              <w:jc w:val="left"/>
            </w:pPr>
            <w:r>
              <w:t xml:space="preserve">Partial results + truncated flag</w:t>
            </w:r>
          </w:p>
        </w:tc>
        <w:tc>
          <w:p>
            <w:pPr>
              <w:pStyle w:val="Compact"/>
              <w:jc w:val="left"/>
            </w:pPr>
            <w:r>
              <w:t xml:space="preserve">200 (partial)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error</w:t>
            </w:r>
          </w:p>
        </w:tc>
        <w:tc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depth (&gt;5)</w:t>
            </w:r>
          </w:p>
        </w:tc>
        <w:tc>
          <w:p>
            <w:pPr>
              <w:pStyle w:val="Compact"/>
              <w:jc w:val="left"/>
            </w:pPr>
            <w:r>
              <w:t xml:space="preserve">Clamp to 5, proceed</w:t>
            </w:r>
          </w:p>
        </w:tc>
        <w:tc>
          <w:p>
            <w:pPr>
              <w:pStyle w:val="Compact"/>
              <w:jc w:val="left"/>
            </w:pPr>
            <w:r>
              <w:t xml:space="preserve">200 (adjusted)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integration-points"/>
    <w:p>
      <w:pPr>
        <w:pStyle w:val="Heading2"/>
      </w:pPr>
      <w:r>
        <w:t xml:space="preserve">5. Integration 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Relationships table (KSA-153)</w:t>
            </w:r>
          </w:p>
        </w:tc>
        <w:tc>
          <w:p>
            <w:pPr>
              <w:pStyle w:val="Compact"/>
              <w:jc w:val="left"/>
            </w:pPr>
            <w:r>
              <w:t xml:space="preserve">SQL queries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Symbols table</w:t>
            </w:r>
          </w:p>
        </w:tc>
        <w:tc>
          <w:p>
            <w:pPr>
              <w:pStyle w:val="Compact"/>
              <w:jc w:val="left"/>
            </w:pPr>
            <w:r>
              <w:t xml:space="preserve">SQL queries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server</w:t>
            </w:r>
          </w:p>
        </w:tc>
        <w:tc>
          <w:p>
            <w:pPr>
              <w:pStyle w:val="Compact"/>
              <w:jc w:val="left"/>
            </w:pPr>
            <w:r>
              <w:t xml:space="preserve">Tool registration</w:t>
            </w:r>
          </w:p>
        </w:tc>
        <w:tc>
          <w:p>
            <w:pPr>
              <w:pStyle w:val="Compact"/>
              <w:jc w:val="left"/>
            </w:pPr>
            <w:r>
              <w:t xml:space="preserve">Expose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get_ai_context (KSA-158)</w:t>
            </w:r>
          </w:p>
        </w:tc>
        <w:tc>
          <w:p>
            <w:pPr>
              <w:pStyle w:val="Compact"/>
              <w:jc w:val="left"/>
            </w:pPr>
            <w:r>
              <w:t xml:space="preserve">Internal function call</w:t>
            </w:r>
          </w:p>
        </w:tc>
        <w:tc>
          <w:p>
            <w:pPr>
              <w:pStyle w:val="Compact"/>
              <w:jc w:val="left"/>
            </w:pPr>
            <w:r>
              <w:t xml:space="preserve">Called by</w:t>
            </w:r>
          </w:p>
        </w:tc>
      </w:tr>
    </w:tbl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2026-05-24T23:17:01Z</dcterms:created>
  <dcterms:modified xsi:type="dcterms:W3CDTF">2026-05-24T23:17:01Z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