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oftware-test-plan-stp"/>
    <w:p>
      <w:pPr>
        <w:pStyle w:val="Heading1"/>
      </w:pPr>
      <w:r>
        <w:t xml:space="preserve">Software Test Plan (STP)</w:t>
      </w:r>
    </w:p>
    <w:bookmarkStart w:id="20" w:name="X86acd676fa24ee351990901a6f122c378ddeaf7"/>
    <w:p>
      <w:pPr>
        <w:pStyle w:val="Heading2"/>
      </w:pPr>
      <w:r>
        <w:t xml:space="preserve">MCP Code Intelligence — KSA-172: [Kotlin] Tree-sitter Core + Parsers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BRD-v1-KSA-172.docx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FSD-v1-KSA-172.docx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TDD-v1-KSA-172.docx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test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test-strategy"/>
    <w:p>
      <w:pPr>
        <w:pStyle w:val="Heading2"/>
      </w:pPr>
      <w:r>
        <w:t xml:space="preserve">1. Test Strategy</w:t>
      </w:r>
    </w:p>
    <w:bookmarkStart w:id="23" w:name="objectives"/>
    <w:p>
      <w:pPr>
        <w:pStyle w:val="Heading3"/>
      </w:pPr>
      <w:r>
        <w:t xml:space="preserve">1.1 Objectives</w:t>
      </w:r>
    </w:p>
    <w:p>
      <w:pPr>
        <w:numPr>
          <w:ilvl w:val="0"/>
          <w:numId w:val="1001"/>
        </w:numPr>
        <w:pStyle w:val="Compact"/>
      </w:pPr>
      <w:r>
        <w:t xml:space="preserve">Verify all 5 user stories from BRD are fully covered</w:t>
      </w:r>
    </w:p>
    <w:p>
      <w:pPr>
        <w:numPr>
          <w:ilvl w:val="0"/>
          <w:numId w:val="1001"/>
        </w:numPr>
        <w:pStyle w:val="Compact"/>
      </w:pPr>
      <w:r>
        <w:t xml:space="preserve">Ensure AST output parity with nodejs v2 reference (&gt; 99%)</w:t>
      </w:r>
    </w:p>
    <w:p>
      <w:pPr>
        <w:numPr>
          <w:ilvl w:val="0"/>
          <w:numId w:val="1001"/>
        </w:numPr>
        <w:pStyle w:val="Compact"/>
      </w:pPr>
      <w:r>
        <w:t xml:space="preserve">Validate performance targets (parsing, incremental, symbol extraction)</w:t>
      </w:r>
    </w:p>
    <w:p>
      <w:pPr>
        <w:numPr>
          <w:ilvl w:val="0"/>
          <w:numId w:val="1001"/>
        </w:numPr>
        <w:pStyle w:val="Compact"/>
      </w:pPr>
      <w:r>
        <w:t xml:space="preserve">Confirm thread safety and concurrency correctness</w:t>
      </w:r>
    </w:p>
    <w:p>
      <w:pPr>
        <w:numPr>
          <w:ilvl w:val="0"/>
          <w:numId w:val="1001"/>
        </w:numPr>
        <w:pStyle w:val="Compact"/>
      </w:pPr>
      <w:r>
        <w:t xml:space="preserve">Verify graceful error handling and degradation</w:t>
      </w:r>
    </w:p>
    <w:bookmarkEnd w:id="23"/>
    <w:bookmarkStart w:id="24" w:name="test-levels"/>
    <w:p>
      <w:pPr>
        <w:pStyle w:val="Heading3"/>
      </w:pPr>
      <w:r>
        <w:t xml:space="preserve">1.2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2288"/>
        <w:gridCol w:w="2288"/>
        <w:gridCol w:w="2112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Verify invariants with random inputs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Individual class/function testing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JNI + grammar + parser integration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API Testing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parse pipeline via API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UI Testing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MCP tool invocation end-to-end</w:t>
            </w:r>
          </w:p>
        </w:tc>
        <w:tc>
          <w:p>
            <w:pPr>
              <w:pStyle w:val="Compact"/>
              <w:jc w:val="left"/>
            </w:pPr>
            <w:r>
              <w:t xml:space="preserve">90%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parity verification</w:t>
            </w:r>
          </w:p>
        </w:tc>
        <w:tc>
          <w:p>
            <w:pPr>
              <w:pStyle w:val="Compact"/>
              <w:jc w:val="left"/>
            </w:pPr>
            <w:r>
              <w:t xml:space="preserve">80% automated</w:t>
            </w:r>
          </w:p>
        </w:tc>
      </w:tr>
    </w:tbl>
    <w:bookmarkEnd w:id="24"/>
    <w:bookmarkStart w:id="25" w:name="test-approach"/>
    <w:p>
      <w:pPr>
        <w:pStyle w:val="Heading3"/>
      </w:pPr>
      <w:r>
        <w:t xml:space="preserve">1.3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PBT</w:t>
      </w:r>
      <w:r>
        <w:t xml:space="preserve">: Use jqwik for property-based testing of parser invariants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UT</w:t>
      </w:r>
      <w:r>
        <w:t xml:space="preserve">: JUnit 5 + AssertJ for unit tests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</w:t>
      </w:r>
      <w:r>
        <w:t xml:space="preserve">: Real JNI + real grammars (no mocks for native layer)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E2E-API</w:t>
      </w:r>
      <w:r>
        <w:t xml:space="preserve">: Parse real files, compare output with nodejs reference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E2E-UI</w:t>
      </w:r>
      <w:r>
        <w:t xml:space="preserve">: MCP tool calls via JSON-RPC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SIT</w:t>
      </w:r>
      <w:r>
        <w:t xml:space="preserve">: Cross-platform output comparison (Kotlin vs nodejs)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est-scope"/>
    <w:p>
      <w:pPr>
        <w:pStyle w:val="Heading2"/>
      </w:pPr>
      <w:r>
        <w:t xml:space="preserve">2. Test Scope</w:t>
      </w:r>
    </w:p>
    <w:bookmarkStart w:id="27" w:name="in-scope"/>
    <w:p>
      <w:pPr>
        <w:pStyle w:val="Heading3"/>
      </w:pPr>
      <w:r>
        <w:t xml:space="preserve">2.1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initialization (JNI)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loading (12 languages)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file parsing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E2E-API, 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 construction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parsing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E2E-API, 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extraction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detection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 safety</w:t>
            </w:r>
          </w:p>
        </w:tc>
        <w:tc>
          <w:p>
            <w:pPr>
              <w:pStyle w:val="Compact"/>
              <w:jc w:val="left"/>
            </w:pPr>
            <w:r>
              <w:t xml:space="preserve">IT, 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IT (benchmarks)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Cross-platform parity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</w:tbl>
    <w:bookmarkEnd w:id="27"/>
    <w:bookmarkStart w:id="28" w:name="out-of-scope"/>
    <w:p>
      <w:pPr>
        <w:pStyle w:val="Heading3"/>
      </w:pPr>
      <w:r>
        <w:t xml:space="preserve">2.2 Out of Scope</w:t>
      </w:r>
    </w:p>
    <w:p>
      <w:pPr>
        <w:numPr>
          <w:ilvl w:val="0"/>
          <w:numId w:val="1003"/>
        </w:numPr>
        <w:pStyle w:val="Compact"/>
      </w:pPr>
      <w:r>
        <w:t xml:space="preserve">Graph engine testing (KSA-173)</w:t>
      </w:r>
    </w:p>
    <w:p>
      <w:pPr>
        <w:numPr>
          <w:ilvl w:val="0"/>
          <w:numId w:val="1003"/>
        </w:numPr>
        <w:pStyle w:val="Compact"/>
      </w:pPr>
      <w:r>
        <w:t xml:space="preserve">AI context testing (KSA-174)</w:t>
      </w:r>
    </w:p>
    <w:p>
      <w:pPr>
        <w:numPr>
          <w:ilvl w:val="0"/>
          <w:numId w:val="1003"/>
        </w:numPr>
        <w:pStyle w:val="Compact"/>
      </w:pPr>
      <w:r>
        <w:t xml:space="preserve">UI testing (no UI in this module)</w:t>
      </w:r>
    </w:p>
    <w:p>
      <w:pPr>
        <w:numPr>
          <w:ilvl w:val="0"/>
          <w:numId w:val="1003"/>
        </w:numPr>
        <w:pStyle w:val="Compact"/>
      </w:pPr>
      <w:r>
        <w:t xml:space="preserve">Deployment testing (KSA-177)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quirements-traceability-matrix-rtm"/>
    <w:p>
      <w:pPr>
        <w:pStyle w:val="Heading2"/>
      </w:pPr>
      <w:r>
        <w:t xml:space="preserve">3.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451"/>
        <w:gridCol w:w="2074"/>
        <w:gridCol w:w="1885"/>
      </w:tblGrid>
      <w:tr>
        <w:tc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STORY-1</w:t>
            </w:r>
          </w:p>
        </w:tc>
        <w:tc>
          <w:p>
            <w:pPr>
              <w:pStyle w:val="Compact"/>
              <w:jc w:val="left"/>
            </w:pPr>
            <w:r>
              <w:t xml:space="preserve">Parse source files into ASTs</w:t>
            </w:r>
          </w:p>
        </w:tc>
        <w:tc>
          <w:p>
            <w:pPr>
              <w:pStyle w:val="Compact"/>
              <w:jc w:val="left"/>
            </w:pPr>
            <w:r>
              <w:t xml:space="preserve">PBT-01, UT-01..05, IT-01..03, E2E-01..03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STORY-2</w:t>
            </w:r>
          </w:p>
        </w:tc>
        <w:tc>
          <w:p>
            <w:pPr>
              <w:pStyle w:val="Compact"/>
              <w:jc w:val="left"/>
            </w:pPr>
            <w:r>
              <w:t xml:space="preserve">Support 12 languages</w:t>
            </w:r>
          </w:p>
        </w:tc>
        <w:tc>
          <w:p>
            <w:pPr>
              <w:pStyle w:val="Compact"/>
              <w:jc w:val="left"/>
            </w:pPr>
            <w:r>
              <w:t xml:space="preserve">UT-06..08, IT-04..06, E2E-04..05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STORY-3</w:t>
            </w:r>
          </w:p>
        </w:tc>
        <w:tc>
          <w:p>
            <w:pPr>
              <w:pStyle w:val="Compact"/>
              <w:jc w:val="left"/>
            </w:pPr>
            <w:r>
              <w:t xml:space="preserve">AST output matching nodejs</w:t>
            </w:r>
          </w:p>
        </w:tc>
        <w:tc>
          <w:p>
            <w:pPr>
              <w:pStyle w:val="Compact"/>
              <w:jc w:val="left"/>
            </w:pPr>
            <w:r>
              <w:t xml:space="preserve">IT-07..09, E2E-06..08, SIT-01..03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STORY-4</w:t>
            </w:r>
          </w:p>
        </w:tc>
        <w:tc>
          <w:p>
            <w:pPr>
              <w:pStyle w:val="Compact"/>
              <w:jc w:val="left"/>
            </w:pPr>
            <w:r>
              <w:t xml:space="preserve">Incremental parsing</w:t>
            </w:r>
          </w:p>
        </w:tc>
        <w:tc>
          <w:p>
            <w:pPr>
              <w:pStyle w:val="Compact"/>
              <w:jc w:val="left"/>
            </w:pPr>
            <w:r>
              <w:t xml:space="preserve">PBT-02, UT-09..12, IT-10..12, E2E-09..10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STORY-5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</w:t>
            </w:r>
          </w:p>
        </w:tc>
        <w:tc>
          <w:p>
            <w:pPr>
              <w:pStyle w:val="Compact"/>
              <w:jc w:val="left"/>
            </w:pPr>
            <w:r>
              <w:t xml:space="preserve">PBT-03, UT-13..17, IT-13..15, E2E-11..13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Language detection</w:t>
            </w:r>
          </w:p>
        </w:tc>
        <w:tc>
          <w:p>
            <w:pPr>
              <w:pStyle w:val="Compact"/>
              <w:jc w:val="left"/>
            </w:pPr>
            <w:r>
              <w:t xml:space="preserve">UT-18..20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Incremental threshold</w:t>
            </w:r>
          </w:p>
        </w:tc>
        <w:tc>
          <w:p>
            <w:pPr>
              <w:pStyle w:val="Compact"/>
              <w:jc w:val="left"/>
            </w:pPr>
            <w:r>
              <w:t xml:space="preserve">UT-21, IT-16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Parse timeout</w:t>
            </w:r>
          </w:p>
        </w:tc>
        <w:tc>
          <w:p>
            <w:pPr>
              <w:pStyle w:val="Compact"/>
              <w:jc w:val="left"/>
            </w:pPr>
            <w:r>
              <w:t xml:space="preserve">UT-22, IT-17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Error tolerance</w:t>
            </w:r>
          </w:p>
        </w:tc>
        <w:tc>
          <w:p>
            <w:pPr>
              <w:pStyle w:val="Compact"/>
              <w:jc w:val="left"/>
            </w:pPr>
            <w:r>
              <w:t xml:space="preserve">UT-23..24, IT-18, E2E-14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</w:t>
            </w:r>
          </w:p>
        </w:tc>
        <w:tc>
          <w:p>
            <w:pPr>
              <w:pStyle w:val="Compact"/>
              <w:jc w:val="left"/>
            </w:pPr>
            <w:r>
              <w:t xml:space="preserve">Performance targets</w:t>
            </w:r>
          </w:p>
        </w:tc>
        <w:tc>
          <w:p>
            <w:pPr>
              <w:pStyle w:val="Compact"/>
              <w:jc w:val="left"/>
            </w:pPr>
            <w:r>
              <w:t xml:space="preserve">IT-19..23 (benchmarks)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NFR-MEM</w:t>
            </w:r>
          </w:p>
        </w:tc>
        <w:tc>
          <w:p>
            <w:pPr>
              <w:pStyle w:val="Compact"/>
              <w:jc w:val="left"/>
            </w:pPr>
            <w:r>
              <w:t xml:space="preserve">Memory targets</w:t>
            </w:r>
          </w:p>
        </w:tc>
        <w:tc>
          <w:p>
            <w:pPr>
              <w:pStyle w:val="Compact"/>
              <w:jc w:val="left"/>
            </w:pPr>
            <w:r>
              <w:t xml:space="preserve">IT-24..25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NFR-THREAD</w:t>
            </w:r>
          </w:p>
        </w:tc>
        <w:tc>
          <w:p>
            <w:pPr>
              <w:pStyle w:val="Compact"/>
              <w:jc w:val="left"/>
            </w:pPr>
            <w:r>
              <w:t xml:space="preserve">Thread safety</w:t>
            </w:r>
          </w:p>
        </w:tc>
        <w:tc>
          <w:p>
            <w:pPr>
              <w:pStyle w:val="Compact"/>
              <w:jc w:val="left"/>
            </w:pPr>
            <w:r>
              <w:t xml:space="preserve">PBT-04, IT-26..27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test-environment"/>
    <w:p>
      <w:pPr>
        <w:pStyle w:val="Heading2"/>
      </w:pPr>
      <w:r>
        <w:t xml:space="preserve">4. Test Environment</w:t>
      </w:r>
    </w:p>
    <w:bookmarkStart w:id="31" w:name="hardware"/>
    <w:p>
      <w:pPr>
        <w:pStyle w:val="Heading3"/>
      </w:pPr>
      <w:r>
        <w:t xml:space="preserve">4.1 Hardware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8+ cores (for concurrency tests)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t xml:space="preserve">16GB minimum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p>
            <w:pPr>
              <w:pStyle w:val="Compact"/>
              <w:jc w:val="left"/>
            </w:pPr>
            <w:r>
              <w:t xml:space="preserve">SSD (for file I/O benchmarks)</w:t>
            </w:r>
          </w:p>
        </w:tc>
      </w:tr>
    </w:tbl>
    <w:bookmarkEnd w:id="31"/>
    <w:bookmarkStart w:id="32" w:name="software"/>
    <w:p>
      <w:pPr>
        <w:pStyle w:val="Heading3"/>
      </w:pPr>
      <w:r>
        <w:t xml:space="preserve">4.2 Software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17 (minimum), 21 (LTS)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8.5+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JUnit</w:t>
            </w:r>
          </w:p>
        </w:tc>
        <w:tc>
          <w:p>
            <w:pPr>
              <w:pStyle w:val="Compact"/>
              <w:jc w:val="left"/>
            </w:pPr>
            <w:r>
              <w:t xml:space="preserve">5.10.2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jqwik</w:t>
            </w:r>
          </w:p>
        </w:tc>
        <w:tc>
          <w:p>
            <w:pPr>
              <w:pStyle w:val="Compact"/>
              <w:jc w:val="left"/>
            </w:pPr>
            <w:r>
              <w:t xml:space="preserve">1.8.3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AssertJ</w:t>
            </w:r>
          </w:p>
        </w:tc>
        <w:tc>
          <w:p>
            <w:pPr>
              <w:pStyle w:val="Compact"/>
              <w:jc w:val="left"/>
            </w:pPr>
            <w:r>
              <w:t xml:space="preserve">3.25.3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x64, macOS arm64, Windows x64</w:t>
            </w:r>
          </w:p>
        </w:tc>
      </w:tr>
    </w:tbl>
    <w:bookmarkEnd w:id="32"/>
    <w:bookmarkStart w:id="33" w:name="test-data"/>
    <w:p>
      <w:pPr>
        <w:pStyle w:val="Heading3"/>
      </w:pPr>
      <w:r>
        <w:t xml:space="preserve">4.3 Test Data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c>
          <w:p>
            <w:pPr>
              <w:pStyle w:val="Compact"/>
              <w:jc w:val="left"/>
            </w:pPr>
            <w:r>
              <w:t xml:space="preserve">Data Set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fixtures-small</w:t>
            </w:r>
          </w:p>
        </w:tc>
        <w:tc>
          <w:p>
            <w:pPr>
              <w:pStyle w:val="Compact"/>
              <w:jc w:val="left"/>
            </w:pPr>
            <w:r>
              <w:t xml:space="preserve">50 files, 1-100 LOC each, all 12 languages</w:t>
            </w:r>
          </w:p>
        </w:tc>
        <w:tc>
          <w:p>
            <w:pPr>
              <w:pStyle w:val="Compact"/>
              <w:jc w:val="left"/>
            </w:pPr>
            <w:r>
              <w:t xml:space="preserve">testdata/fixtures-small/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fixtures-medium</w:t>
            </w:r>
          </w:p>
        </w:tc>
        <w:tc>
          <w:p>
            <w:pPr>
              <w:pStyle w:val="Compact"/>
              <w:jc w:val="left"/>
            </w:pPr>
            <w:r>
              <w:t xml:space="preserve">100 files, 100-1000 LOC each</w:t>
            </w:r>
          </w:p>
        </w:tc>
        <w:tc>
          <w:p>
            <w:pPr>
              <w:pStyle w:val="Compact"/>
              <w:jc w:val="left"/>
            </w:pPr>
            <w:r>
              <w:t xml:space="preserve">testdata/fixtures-medium/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fixtures-large</w:t>
            </w:r>
          </w:p>
        </w:tc>
        <w:tc>
          <w:p>
            <w:pPr>
              <w:pStyle w:val="Compact"/>
              <w:jc w:val="left"/>
            </w:pPr>
            <w:r>
              <w:t xml:space="preserve">20 files, 5000-50000 LOC each</w:t>
            </w:r>
          </w:p>
        </w:tc>
        <w:tc>
          <w:p>
            <w:pPr>
              <w:pStyle w:val="Compact"/>
              <w:jc w:val="left"/>
            </w:pPr>
            <w:r>
              <w:t xml:space="preserve">testdata/fixtures-large/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fixtures-errors</w:t>
            </w:r>
          </w:p>
        </w:tc>
        <w:tc>
          <w:p>
            <w:pPr>
              <w:pStyle w:val="Compact"/>
              <w:jc w:val="left"/>
            </w:pPr>
            <w:r>
              <w:t xml:space="preserve">30 files with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testdata/fixtures-errors/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nodejs-reference</w:t>
            </w:r>
          </w:p>
        </w:tc>
        <w:tc>
          <w:p>
            <w:pPr>
              <w:pStyle w:val="Compact"/>
              <w:jc w:val="left"/>
            </w:pPr>
            <w:r>
              <w:t xml:space="preserve">Expected AST JSON from nodejs v2</w:t>
            </w:r>
          </w:p>
        </w:tc>
        <w:tc>
          <w:p>
            <w:pPr>
              <w:pStyle w:val="Compact"/>
              <w:jc w:val="left"/>
            </w:pPr>
            <w:r>
              <w:t xml:space="preserve">testdata/nodejs-reference/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Activities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Preparation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Setup environment, prepare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+ UT Execution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Run property-based and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Execution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with real JNI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Execution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Full pipeline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Benchmarks and stress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Fix issues, regression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entryexit-criteria"/>
    <w:p>
      <w:pPr>
        <w:pStyle w:val="Heading2"/>
      </w:pPr>
      <w:r>
        <w:t xml:space="preserve">6. Entry/Exit Criteria</w:t>
      </w:r>
    </w:p>
    <w:bookmarkStart w:id="36" w:name="entry-criteria"/>
    <w:p>
      <w:pPr>
        <w:pStyle w:val="Heading3"/>
      </w:pPr>
      <w:r>
        <w:t xml:space="preserve">6.1 Entry Criteria</w:t>
      </w:r>
    </w:p>
    <w:p>
      <w:pPr>
        <w:numPr>
          <w:ilvl w:val="0"/>
          <w:numId w:val="1004"/>
        </w:numPr>
        <w:pStyle w:val="Compact"/>
      </w:pPr>
      <w:r>
        <w:t xml:space="preserve">All source code committed and builds successfully</w:t>
      </w:r>
    </w:p>
    <w:p>
      <w:pPr>
        <w:numPr>
          <w:ilvl w:val="0"/>
          <w:numId w:val="1004"/>
        </w:numPr>
        <w:pStyle w:val="Compact"/>
      </w:pPr>
      <w:r>
        <w:t xml:space="preserve">JNI native library available for test platform</w:t>
      </w:r>
    </w:p>
    <w:p>
      <w:pPr>
        <w:numPr>
          <w:ilvl w:val="0"/>
          <w:numId w:val="1004"/>
        </w:numPr>
        <w:pStyle w:val="Compact"/>
      </w:pPr>
      <w:r>
        <w:t xml:space="preserve">All 12 grammar files available</w:t>
      </w:r>
    </w:p>
    <w:p>
      <w:pPr>
        <w:numPr>
          <w:ilvl w:val="0"/>
          <w:numId w:val="1004"/>
        </w:numPr>
        <w:pStyle w:val="Compact"/>
      </w:pPr>
      <w:r>
        <w:t xml:space="preserve">Test fixtures prepared and validated</w:t>
      </w:r>
    </w:p>
    <w:p>
      <w:pPr>
        <w:numPr>
          <w:ilvl w:val="0"/>
          <w:numId w:val="1004"/>
        </w:numPr>
        <w:pStyle w:val="Compact"/>
      </w:pPr>
      <w:r>
        <w:t xml:space="preserve">nodejs v2 reference output generated</w:t>
      </w:r>
    </w:p>
    <w:bookmarkEnd w:id="36"/>
    <w:bookmarkStart w:id="37" w:name="exit-criteria"/>
    <w:p>
      <w:pPr>
        <w:pStyle w:val="Heading3"/>
      </w:pPr>
      <w:r>
        <w:t xml:space="preserve">6.2 Exit Criteria</w:t>
      </w:r>
    </w:p>
    <w:p>
      <w:pPr>
        <w:numPr>
          <w:ilvl w:val="0"/>
          <w:numId w:val="1005"/>
        </w:numPr>
        <w:pStyle w:val="Compact"/>
      </w:pPr>
      <w:r>
        <w:t xml:space="preserve">All PBT properties pass (1000+ iterations each)</w:t>
      </w:r>
    </w:p>
    <w:p>
      <w:pPr>
        <w:numPr>
          <w:ilvl w:val="0"/>
          <w:numId w:val="1005"/>
        </w:numPr>
        <w:pStyle w:val="Compact"/>
      </w:pPr>
      <w:r>
        <w:t xml:space="preserve">All UT pass (100% pass rate)</w:t>
      </w:r>
    </w:p>
    <w:p>
      <w:pPr>
        <w:numPr>
          <w:ilvl w:val="0"/>
          <w:numId w:val="1005"/>
        </w:numPr>
        <w:pStyle w:val="Compact"/>
      </w:pPr>
      <w:r>
        <w:t xml:space="preserve">All IT pass (100% pass rate)</w:t>
      </w:r>
    </w:p>
    <w:p>
      <w:pPr>
        <w:numPr>
          <w:ilvl w:val="0"/>
          <w:numId w:val="1005"/>
        </w:numPr>
        <w:pStyle w:val="Compact"/>
      </w:pPr>
      <w:r>
        <w:t xml:space="preserve">All E2E-API pass (100% pass rate)</w:t>
      </w:r>
    </w:p>
    <w:p>
      <w:pPr>
        <w:numPr>
          <w:ilvl w:val="0"/>
          <w:numId w:val="1005"/>
        </w:numPr>
        <w:pStyle w:val="Compact"/>
      </w:pPr>
      <w:r>
        <w:t xml:space="preserve">SIT parity &gt; 99% (AST comparison)</w:t>
      </w:r>
    </w:p>
    <w:p>
      <w:pPr>
        <w:numPr>
          <w:ilvl w:val="0"/>
          <w:numId w:val="1005"/>
        </w:numPr>
        <w:pStyle w:val="Compact"/>
      </w:pPr>
      <w:r>
        <w:t xml:space="preserve">Performance benchmarks within targets</w:t>
      </w:r>
    </w:p>
    <w:p>
      <w:pPr>
        <w:numPr>
          <w:ilvl w:val="0"/>
          <w:numId w:val="1005"/>
        </w:numPr>
        <w:pStyle w:val="Compact"/>
      </w:pPr>
      <w:r>
        <w:t xml:space="preserve">No Critical or High severity bugs open</w:t>
      </w:r>
    </w:p>
    <w:p>
      <w:pPr>
        <w:numPr>
          <w:ilvl w:val="0"/>
          <w:numId w:val="1005"/>
        </w:numPr>
        <w:pStyle w:val="Compact"/>
      </w:pPr>
      <w:r>
        <w:t xml:space="preserve">Code coverage &gt; 85%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isk-assessment"/>
    <w:p>
      <w:pPr>
        <w:pStyle w:val="Heading2"/>
      </w:pPr>
      <w:r>
        <w:t xml:space="preserve">7. Risk Assessment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JNI crashes during testing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Run tests in isolated JVM processes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Platform-specific failures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on all 3 OS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Flaky concurrency tests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deterministic thread scheduling in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fixture files slow CI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Separate performance tests from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nodejs reference output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Pin nodejs version, regenerate on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est-case-summary"/>
    <w:p>
      <w:pPr>
        <w:pStyle w:val="Heading2"/>
      </w:pPr>
      <w:r>
        <w:t xml:space="preserve">8. 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defect-management"/>
    <w:p>
      <w:pPr>
        <w:pStyle w:val="Heading2"/>
      </w:pPr>
      <w:r>
        <w:t xml:space="preserve">9. Defect Management</w:t>
      </w:r>
    </w:p>
    <w:bookmarkStart w:id="41" w:name="severity-levels"/>
    <w:p>
      <w:pPr>
        <w:pStyle w:val="Heading3"/>
      </w:pPr>
      <w:r>
        <w:t xml:space="preserve">9.1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3677"/>
        <w:gridCol w:w="1414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Parser crash, data corruption, JNI segfault</w:t>
            </w:r>
          </w:p>
        </w:tc>
        <w:tc>
          <w:p>
            <w:pPr>
              <w:pStyle w:val="Compact"/>
              <w:jc w:val="left"/>
            </w:pPr>
            <w:r>
              <w:t xml:space="preserve">Fix within 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Wrong AST output, missing symbols, performance &gt; 2x target</w:t>
            </w:r>
          </w:p>
        </w:tc>
        <w:tc>
          <w:p>
            <w:pPr>
              <w:pStyle w:val="Compact"/>
              <w:jc w:val="left"/>
            </w:pPr>
            <w:r>
              <w:t xml:space="preserve">Fix within 1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Edge case failures, minor parity differences</w:t>
            </w:r>
          </w:p>
        </w:tc>
        <w:tc>
          <w:p>
            <w:pPr>
              <w:pStyle w:val="Compact"/>
              <w:jc w:val="left"/>
            </w:pPr>
            <w:r>
              <w:t xml:space="preserve">Fix within 3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Cosmetic, documentation, non-blocking</w:t>
            </w:r>
          </w:p>
        </w:tc>
        <w:tc>
          <w:p>
            <w:pPr>
              <w:pStyle w:val="Compact"/>
              <w:jc w:val="left"/>
            </w:pPr>
            <w:r>
              <w:t xml:space="preserve">Fix in next sprint</w:t>
            </w:r>
          </w:p>
        </w:tc>
      </w:tr>
    </w:tbl>
    <w:bookmarkEnd w:id="41"/>
    <w:bookmarkStart w:id="42" w:name="defect-workflow"/>
    <w:p>
      <w:pPr>
        <w:pStyle w:val="Heading3"/>
      </w:pPr>
      <w:r>
        <w:t xml:space="preserve">9.2 Defect Workflow</w:t>
      </w:r>
    </w:p>
    <w:p>
      <w:pPr>
        <w:numPr>
          <w:ilvl w:val="0"/>
          <w:numId w:val="1006"/>
        </w:numPr>
        <w:pStyle w:val="Compact"/>
      </w:pPr>
      <w:r>
        <w:t xml:space="preserve">QA reports defect with reproduction steps</w:t>
      </w:r>
    </w:p>
    <w:p>
      <w:pPr>
        <w:numPr>
          <w:ilvl w:val="0"/>
          <w:numId w:val="1006"/>
        </w:numPr>
        <w:pStyle w:val="Compact"/>
      </w:pPr>
      <w:r>
        <w:t xml:space="preserve">Dev triages and assigns severity</w:t>
      </w:r>
    </w:p>
    <w:p>
      <w:pPr>
        <w:numPr>
          <w:ilvl w:val="0"/>
          <w:numId w:val="1006"/>
        </w:numPr>
        <w:pStyle w:val="Compact"/>
      </w:pPr>
      <w:r>
        <w:t xml:space="preserve">Dev fixes and marks for retest</w:t>
      </w:r>
    </w:p>
    <w:p>
      <w:pPr>
        <w:numPr>
          <w:ilvl w:val="0"/>
          <w:numId w:val="1006"/>
        </w:numPr>
        <w:pStyle w:val="Compact"/>
      </w:pPr>
      <w:r>
        <w:t xml:space="preserve">QA retests and closes or reopens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appendix"/>
    <w:p>
      <w:pPr>
        <w:pStyle w:val="Heading2"/>
      </w:pPr>
      <w:r>
        <w:t xml:space="preserve">10. Appendix</w:t>
      </w:r>
    </w:p>
    <w:bookmarkStart w:id="48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diagrams/test-coverage.drawio" TargetMode="External" /><Relationship Type="http://schemas.openxmlformats.org/officeDocument/2006/relationships/hyperlink" Id="rId44" Target="diagrams/test-coverage.png" TargetMode="External" /><Relationship Type="http://schemas.openxmlformats.org/officeDocument/2006/relationships/hyperlink" Id="rId47" Target="diagrams/test-execution-flow.drawio" TargetMode="External" /><Relationship Type="http://schemas.openxmlformats.org/officeDocument/2006/relationships/hyperlink" Id="rId46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iagrams/test-coverage.drawio" TargetMode="External" /><Relationship Type="http://schemas.openxmlformats.org/officeDocument/2006/relationships/hyperlink" Id="rId44" Target="diagrams/test-coverage.png" TargetMode="External" /><Relationship Type="http://schemas.openxmlformats.org/officeDocument/2006/relationships/hyperlink" Id="rId47" Target="diagrams/test-execution-flow.drawio" TargetMode="External" /><Relationship Type="http://schemas.openxmlformats.org/officeDocument/2006/relationships/hyperlink" Id="rId46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2026-05-25T09:19:52Z</dcterms:created>
  <dcterms:modified xsi:type="dcterms:W3CDTF">2026-05-25T09:19:52Z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