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lease-notes-rln"/>
    <w:p>
      <w:pPr>
        <w:pStyle w:val="Heading1"/>
      </w:pPr>
      <w:r>
        <w:t xml:space="preserve">Release Notes (RLN)</w:t>
      </w:r>
    </w:p>
    <w:bookmarkStart w:id="20" w:name="Xa7ae4001e7fe28fe406959f0f1a7a4037552561"/>
    <w:p>
      <w:pPr>
        <w:pStyle w:val="Heading2"/>
      </w:pPr>
      <w:r>
        <w:t xml:space="preserve">SDLC Agents 4 Enterprise — SA4E-229: Implement jira_download_attachment tool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1.39.0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1. What’s New</w:t>
      </w:r>
    </w:p>
    <w:bookmarkStart w:id="23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Agents can now download the actual content of a Jira attachment directly through the MCP server, using the same authenticated session the platform already holds. Previously, trying to fetch an attachment URL with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returned a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because no authentication was attached. The new</w:t>
      </w:r>
      <w:r>
        <w:t xml:space="preserve"> </w:t>
      </w:r>
      <w:r>
        <w:rPr>
          <w:rStyle w:val="VerbatimChar"/>
        </w:rPr>
        <w:t xml:space="preserve">jira_download_attachment</w:t>
      </w:r>
      <w:r>
        <w:t xml:space="preserve"> </w:t>
      </w:r>
      <w:r>
        <w:t xml:space="preserve">tool removes that blocker: provide an attachment ID or URL and receive the file content (base64), MIME type, size, and filename.</w:t>
      </w:r>
    </w:p>
    <w:bookmarkEnd w:id="23"/>
    <w:bookmarkStart w:id="24" w:name="user-facing-changes"/>
    <w:p>
      <w:pPr>
        <w:pStyle w:val="Heading3"/>
      </w:pPr>
      <w:r>
        <w:t xml:space="preserve">1.2 User-Facing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  <w:r>
              <w:t xml:space="preserve"> </w:t>
            </w: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Download attachment content by ID or URL with auth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403 error eliminated for attachments</w:t>
            </w:r>
          </w:p>
        </w:tc>
        <w:tc>
          <w:p>
            <w:pPr>
              <w:pStyle w:val="Compact"/>
              <w:jc w:val="left"/>
            </w:pPr>
            <w:r>
              <w:t xml:space="preserve">No more</w:t>
            </w:r>
            <w:r>
              <w:t xml:space="preserve"> </w:t>
            </w: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when fetching attachment bytes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4"/>
    <w:bookmarkStart w:id="25" w:name="screenshots"/>
    <w:p>
      <w:pPr>
        <w:pStyle w:val="Heading3"/>
      </w:pPr>
      <w:r>
        <w:t xml:space="preserve">1.3 Screenshots</w:t>
      </w:r>
    </w:p>
    <w:p>
      <w:pPr>
        <w:pStyle w:val="FirstParagraph"/>
      </w:pPr>
      <w:r>
        <w:t xml:space="preserve">N/A (headless MCP tool; no UI).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chnical-changes"/>
    <w:p>
      <w:pPr>
        <w:pStyle w:val="Heading2"/>
      </w:pPr>
      <w:r>
        <w:t xml:space="preserve">2. Technical Changes</w:t>
      </w:r>
    </w:p>
    <w:bookmarkStart w:id="27" w:name="api-changes"/>
    <w:p>
      <w:pPr>
        <w:pStyle w:val="Heading3"/>
      </w:pPr>
      <w:r>
        <w:t xml:space="preserve">2.1 API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2140"/>
        <w:gridCol w:w="1712"/>
        <w:gridCol w:w="2782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MCP tool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p>
            <w:pPr>
              <w:pStyle w:val="Compact"/>
              <w:jc w:val="left"/>
            </w:pPr>
            <w:r>
              <w:t xml:space="preserve">Input:</w:t>
            </w:r>
            <w:r>
              <w:t xml:space="preserve"> </w:t>
            </w:r>
            <w:r>
              <w:rPr>
                <w:rStyle w:val="VerbatimChar"/>
              </w:rPr>
              <w:t xml:space="preserve">attachment_id</w:t>
            </w:r>
            <w:r>
              <w:t xml:space="preserve"> </w:t>
            </w:r>
            <w:r>
              <w:t xml:space="preserve">XOR</w:t>
            </w:r>
            <w:r>
              <w:t xml:space="preserve"> </w:t>
            </w:r>
            <w:r>
              <w:rPr>
                <w:rStyle w:val="VerbatimChar"/>
              </w:rPr>
              <w:t xml:space="preserve">attachment_url</w:t>
            </w:r>
            <w:r>
              <w:t xml:space="preserve">. Output: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mime_type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.</w:t>
            </w:r>
          </w:p>
        </w:tc>
      </w:tr>
    </w:tbl>
    <w:bookmarkEnd w:id="27"/>
    <w:bookmarkStart w:id="28" w:name="database-changes"/>
    <w:p>
      <w:pPr>
        <w:pStyle w:val="Heading3"/>
      </w:pPr>
      <w:r>
        <w:t xml:space="preserve">2.2 Database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schema change (TDD §4)</w:t>
            </w:r>
          </w:p>
        </w:tc>
      </w:tr>
    </w:tbl>
    <w:bookmarkEnd w:id="28"/>
    <w:bookmarkStart w:id="29" w:name="configuration-changes"/>
    <w:p>
      <w:pPr>
        <w:pStyle w:val="Heading3"/>
      </w:pPr>
      <w:r>
        <w:t xml:space="preserve">2.3 Configuration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Reuses existing Jira auth; no new config</w:t>
            </w:r>
          </w:p>
        </w:tc>
      </w:tr>
    </w:tbl>
    <w:bookmarkEnd w:id="29"/>
    <w:bookmarkStart w:id="30" w:name="infrastructure-changes"/>
    <w:p>
      <w:pPr>
        <w:pStyle w:val="Heading3"/>
      </w:pPr>
      <w:r>
        <w:t xml:space="preserve">2.4 Infrastructure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MCP server (</w:t>
            </w:r>
            <w:r>
              <w:rPr>
                <w:rStyle w:val="VerbatimChar"/>
              </w:rPr>
              <w:t xml:space="preserve">sdlc-agent-4-enterprise-server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Rebuilt / republished</w:t>
            </w:r>
          </w:p>
        </w:tc>
        <w:tc>
          <w:p>
            <w:pPr>
              <w:pStyle w:val="Compact"/>
              <w:jc w:val="left"/>
            </w:pPr>
            <w:r>
              <w:t xml:space="preserve">New tool compiled into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; image tag</w:t>
            </w:r>
            <w:r>
              <w:t xml:space="preserve"> </w:t>
            </w:r>
            <w:r>
              <w:rPr>
                <w:rStyle w:val="VerbatimChar"/>
              </w:rPr>
              <w:t xml:space="preserve">:1.39.0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bug-fixes"/>
    <w:p>
      <w:pPr>
        <w:pStyle w:val="Heading2"/>
      </w:pPr>
      <w:r>
        <w:t xml:space="preserve">3. Bug Fixes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98"/>
        <w:gridCol w:w="2795"/>
        <w:gridCol w:w="2096"/>
        <w:gridCol w:w="2329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SA4E-229</w:t>
            </w:r>
          </w:p>
        </w:tc>
        <w:tc>
          <w:p>
            <w:pPr>
              <w:pStyle w:val="Compact"/>
              <w:jc w:val="left"/>
            </w:pPr>
            <w:r>
              <w:t xml:space="preserve">Attachment download via unauthenticated</w:t>
            </w:r>
            <w:r>
              <w:t xml:space="preserve"> </w:t>
            </w:r>
            <w:r>
              <w:rPr>
                <w:rStyle w:val="VerbatimChar"/>
              </w:rPr>
              <w:t xml:space="preserve">webfetch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403 Forbidden</w:t>
            </w:r>
            <w:r>
              <w:t xml:space="preserve">; new tool uses authenticated session</w:t>
            </w:r>
          </w:p>
        </w:tc>
        <w:tc>
          <w:p>
            <w:pPr>
              <w:pStyle w:val="Compact"/>
              <w:jc w:val="left"/>
            </w:pPr>
            <w:r>
              <w:t xml:space="preserve">Major</w:t>
            </w:r>
          </w:p>
        </w:tc>
      </w:tr>
    </w:tbl>
    <w:p>
      <w:pPr>
        <w:pStyle w:val="BlockText"/>
      </w:pPr>
      <w:r>
        <w:t xml:space="preserve">No other bug fixes included in this release.</w:t>
      </w:r>
    </w:p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4. Known Issues &amp; 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# | Issue | Impact | Workaround | Target Fix |</w:t>
            </w:r>
            <w:r>
              <w:t xml:space="preserve"> </w:t>
            </w:r>
            <w:r>
              <w:t xml:space="preserve">|—|——-|——–|————|————|</w:t>
            </w:r>
            <w:r>
              <w:t xml:space="preserve"> </w:t>
            </w:r>
            <w:r>
              <w:t xml:space="preserve">| 1 | VS Code/Kiro extension does not yet expose</w:t>
            </w:r>
            <w:r>
              <w:t xml:space="preserve"> </w:t>
            </w:r>
            <w:r>
              <w:rPr>
                <w:rStyle w:val="VerbatimChar"/>
              </w:rPr>
              <w:t xml:space="preserve">jira_download_attachment</w:t>
            </w:r>
            <w:r>
              <w:t xml:space="preserve"> </w:t>
            </w:r>
            <w:r>
              <w:t xml:space="preserve">in-process (only the backend MCP server does) | Extension users must route through the backend MCP server | Use backend MCP server | Future ticket |</w:t>
            </w:r>
            <w:r>
              <w:t xml:space="preserve"> </w:t>
            </w:r>
            <w:r>
              <w:t xml:space="preserve">| 2 | Attachments &gt; 10MB may approach the &lt;5s NFR under load | Slower downloads | Stream / increase timeout | TBD |</w:t>
            </w:r>
            <w:r>
              <w:t xml:space="preserve"> </w:t>
            </w:r>
            <w:r>
              <w:t xml:space="preserve">| 3 | Live Jira integration (TC-700) + perf NFR (TC-600/601) deferred to live environment | Not validated in CI | Validate in SIT/UAT | Next release |</w:t>
            </w:r>
          </w:p>
        </w:tc>
      </w:tr>
    </w:tbl>
    <w:bookmarkEnd w:id="32"/>
    <w:bookmarkStart w:id="35" w:name="dependencies"/>
    <w:p>
      <w:pPr>
        <w:pStyle w:val="Heading2"/>
      </w:pPr>
      <w:r>
        <w:t xml:space="preserve">5. Dependencies</w:t>
      </w:r>
    </w:p>
    <w:bookmarkStart w:id="33" w:name="pre-requisite-releases"/>
    <w:p>
      <w:pPr>
        <w:pStyle w:val="Heading3"/>
      </w:pPr>
      <w:r>
        <w:t xml:space="preserve">5.1 Pre-requisite Releases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MCP server</w:t>
            </w:r>
          </w:p>
        </w:tc>
        <w:tc>
          <w:p>
            <w:pPr>
              <w:pStyle w:val="Compact"/>
              <w:jc w:val="left"/>
            </w:pPr>
            <w:r>
              <w:t xml:space="preserve">1.39.0 (this)</w:t>
            </w:r>
          </w:p>
        </w:tc>
        <w:tc>
          <w:p>
            <w:pPr>
              <w:pStyle w:val="Compact"/>
              <w:jc w:val="left"/>
            </w:pPr>
            <w:r>
              <w:t xml:space="preserve">To deploy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jira_get_attachments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This release (input source)</w:t>
            </w:r>
          </w:p>
        </w:tc>
      </w:tr>
    </w:tbl>
    <w:bookmarkEnd w:id="33"/>
    <w:bookmarkStart w:id="34" w:name="external-system-changes"/>
    <w:p>
      <w:pPr>
        <w:pStyle w:val="Heading3"/>
      </w:pPr>
      <w:r>
        <w:t xml:space="preserve">5.2 External System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Cloud</w:t>
            </w:r>
          </w:p>
        </w:tc>
        <w:tc>
          <w:p>
            <w:pPr>
              <w:pStyle w:val="Compact"/>
              <w:jc w:val="left"/>
            </w:pPr>
            <w:r>
              <w:t xml:space="preserve">None (uses existing auth)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migration-notes"/>
    <w:p>
      <w:pPr>
        <w:pStyle w:val="Heading2"/>
      </w:pPr>
      <w:r>
        <w:t xml:space="preserve">6. Migration Notes</w:t>
      </w:r>
    </w:p>
    <w:bookmarkStart w:id="36" w:name="data-migration"/>
    <w:p>
      <w:pPr>
        <w:pStyle w:val="Heading3"/>
      </w:pPr>
      <w:r>
        <w:t xml:space="preserve">6.1 Data Migration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6"/>
    <w:bookmarkStart w:id="37" w:name="breaking-changes"/>
    <w:p>
      <w:pPr>
        <w:pStyle w:val="Heading3"/>
      </w:pPr>
      <w:r>
        <w:t xml:space="preserve">6.2 Breaking Changes</w:t>
      </w:r>
    </w:p>
    <w:p>
      <w:pPr>
        <w:pStyle w:val="FirstParagraph"/>
      </w:pPr>
      <w:r>
        <w:t xml:space="preserve">No breaking changes in this release. Fully backward compatible.</w:t>
      </w:r>
    </w:p>
    <w:bookmarkEnd w:id="37"/>
    <w:bookmarkStart w:id="38" w:name="backward-compatibility"/>
    <w:p>
      <w:pPr>
        <w:pStyle w:val="Heading3"/>
      </w:pPr>
      <w:r>
        <w:t xml:space="preserve">6.3 Backward Compatibility</w:t>
      </w:r>
    </w:p>
    <w:p>
      <w:pPr>
        <w:pStyle w:val="FirstParagraph"/>
      </w:pPr>
      <w:r>
        <w:t xml:space="preserve">Fully backward compatible — the change is purely additive (new MCP tool). Existing tools (</w:t>
      </w:r>
      <w:r>
        <w:rPr>
          <w:rStyle w:val="VerbatimChar"/>
        </w:rPr>
        <w:t xml:space="preserve">jira_get_attachments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jira_delete_attachment</w:t>
      </w:r>
      <w:r>
        <w:t xml:space="preserve">) are unchanged.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(suite)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8 (IT-DL-01..08)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4 (manual)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40" w:name="defect-summary"/>
    <w:p>
      <w:pPr>
        <w:pStyle w:val="Heading3"/>
      </w:pPr>
      <w:r>
        <w:t xml:space="preserve">Defect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t xml:space="preserve">Source: STATUS.json testing phase — handler IT suite 8/8 pass; 11 STC cases covered; 0 defects. Non-functional (TC-600/601) + live TC-700 deferred.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eployment-instructions"/>
    <w:p>
      <w:pPr>
        <w:pStyle w:val="Heading2"/>
      </w:pPr>
      <w:r>
        <w:t xml:space="preserve">8. Deployment Instructions</w:t>
      </w:r>
    </w:p>
    <w:p>
      <w:pPr>
        <w:pStyle w:val="FirstParagraph"/>
      </w:pPr>
      <w:r>
        <w:t xml:space="preserve">Reference the Deployment Guide for detailed steps.</w:t>
      </w:r>
    </w:p>
    <w:p>
      <w:pPr>
        <w:pStyle w:val="BodyText"/>
      </w:pPr>
      <w:r>
        <w:t xml:space="preserve">See:</w:t>
      </w:r>
      <w:r>
        <w:t xml:space="preserve"> </w:t>
      </w:r>
      <w:hyperlink r:id="rId42">
        <w:r>
          <w:rPr>
            <w:rStyle w:val="Hyperlink"/>
          </w:rPr>
          <w:t xml:space="preserve">Deployment Guide</w:t>
        </w:r>
      </w:hyperlink>
    </w:p>
    <w:bookmarkStart w:id="43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&amp; test backend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Publish release (npm / docker)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Update &amp; restart running service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Verification (health + smoke)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~18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ollback-plan"/>
    <w:p>
      <w:pPr>
        <w:pStyle w:val="Heading2"/>
      </w:pPr>
      <w:r>
        <w:t xml:space="preserve">9. Rollback Plan</w:t>
      </w:r>
    </w:p>
    <w:p>
      <w:pPr>
        <w:pStyle w:val="FirstParagraph"/>
      </w:pPr>
      <w:r>
        <w:t xml:space="preserve">Reference the Deployment Guide for detailed rollback steps.</w:t>
      </w:r>
    </w:p>
    <w:p>
      <w:pPr>
        <w:pStyle w:val="BodyText"/>
      </w:pPr>
      <w:r>
        <w:rPr>
          <w:bCs/>
          <w:b/>
        </w:rPr>
        <w:t xml:space="preserve">Rollback Decision Criteria:</w:t>
      </w:r>
      <w:r>
        <w:t xml:space="preserve"> </w:t>
      </w:r>
      <w:r>
        <w:t xml:space="preserve">- Health check fails after deploy</w:t>
      </w:r>
      <w:r>
        <w:t xml:space="preserve"> </w:t>
      </w:r>
      <w:r>
        <w:t xml:space="preserve">- 403 regression or tool error rate &gt; 5%</w:t>
      </w:r>
      <w:r>
        <w:t xml:space="preserve"> </w:t>
      </w:r>
      <w:r>
        <w:t xml:space="preserve">- Smoke test fails</w:t>
      </w:r>
    </w:p>
    <w:p>
      <w:pPr>
        <w:pStyle w:val="BodyText"/>
      </w:pPr>
      <w:r>
        <w:rPr>
          <w:bCs/>
          <w:b/>
        </w:rPr>
        <w:t xml:space="preserve">Estimated Rollback Time:</w:t>
      </w:r>
      <w:r>
        <w:t xml:space="preserve"> </w:t>
      </w:r>
      <w:r>
        <w:t xml:space="preserve">~6–8 min (no DB rollback needed).</w:t>
      </w:r>
    </w:p>
    <w:p>
      <w:r>
        <w:pict>
          <v:rect style="width:0;height:1.5pt" o:hralign="center" o:hrstd="t" o:hr="t"/>
        </w:pict>
      </w:r>
    </w:p>
    <w:bookmarkEnd w:id="45"/>
    <w:bookmarkStart w:id="46" w:name="contacts"/>
    <w:p>
      <w:pPr>
        <w:pStyle w:val="Heading2"/>
      </w:pPr>
      <w:r>
        <w:t xml:space="preserve">10. 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{Email}</w:t>
            </w:r>
          </w:p>
        </w:tc>
        <w:tc>
          <w:p>
            <w:pPr>
              <w:pStyle w:val="Compact"/>
              <w:jc w:val="left"/>
            </w:pPr>
            <w:r>
              <w:t xml:space="preserve">Release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{Email}</w:t>
            </w:r>
          </w:p>
        </w:tc>
        <w:tc>
          <w:p>
            <w:pPr>
              <w:pStyle w:val="Compact"/>
              <w:jc w:val="left"/>
            </w:pPr>
            <w:r>
              <w:t xml:space="preserve">Technical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{Email}</w:t>
            </w:r>
          </w:p>
        </w:tc>
        <w:tc>
          <w:p>
            <w:pPr>
              <w:pStyle w:val="Compact"/>
              <w:jc w:val="left"/>
            </w:pPr>
            <w:r>
              <w:t xml:space="preserve">Testing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{Email}</w:t>
            </w:r>
          </w:p>
        </w:tc>
        <w:tc>
          <w:p>
            <w:pPr>
              <w:pStyle w:val="Compact"/>
              <w:jc w:val="left"/>
            </w:pPr>
            <w:r>
              <w:t xml:space="preserve">Deployment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{Name}</w:t>
            </w:r>
          </w:p>
        </w:tc>
        <w:tc>
          <w:p>
            <w:pPr>
              <w:pStyle w:val="Compact"/>
              <w:jc w:val="left"/>
            </w:pPr>
            <w:r>
              <w:t xml:space="preserve">{Email}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approval"/>
    <w:p>
      <w:pPr>
        <w:pStyle w:val="Heading2"/>
      </w:pPr>
      <w:r>
        <w:t xml:space="preserve">11. Approval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DPG-v1.39.0-SA4E-229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PG-v1.39.0-SA4E-229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2026-08-28T08:53:21Z</dcterms:created>
  <dcterms:modified xsi:type="dcterms:W3CDTF">2026-08-28T08:53:21Z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