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deployment-guide-dpg"/>
    <w:p>
      <w:pPr>
        <w:pStyle w:val="1"/>
      </w:pPr>
      <w:r>
        <w:t xml:space="preserve">Deployment Guide (DPG)</w:t>
      </w:r>
    </w:p>
    <w:bookmarkStart w:id="9" w:name="Xc422f713fac6bb99fd80ff083b87d6c8a813fc5"/>
    <w:p>
      <w:pPr>
        <w:pStyle w:val="2"/>
      </w:pPr>
      <w:r>
        <w:t xml:space="preserve">SDLC-Agents-4-Enterprise — SA4E-335: Backend Container Image &amp; CI Build-Push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Backend Dockerfile + docker-compose production hardening + CI build &amp;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(ticket at UAT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Docs</w:t>
            </w:r>
          </w:p>
        </w:tc>
        <w:tc>
          <w:tcPr/>
          <w:p>
            <w:pPr>
              <w:pStyle w:val="Compact"/>
            </w:pPr>
            <w:r>
              <w:t xml:space="preserve">BUILD-AND-REGISTRY.md, TDD.md, FSD.md, UAT-READINESS.md, SECURITY-ASSESSMENT.md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Initiate document — consolidated from BUILD-AND-REGISTRY.md + verified Dockerfile/compose state; includes Deploy-Notes Delta 2026-10-15 (stdio MCP child servers baked into image)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 Lead</w:t>
            </w:r>
          </w:p>
        </w:tc>
        <w:tc>
          <w:tcPr/>
          <w:p>
            <w:pPr>
              <w:pStyle w:val="Compact"/>
            </w:pPr>
            <w:r>
              <w:t xml:space="preserve">☐ Approved for deployment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☐ Testing completed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Ops Lead</w:t>
            </w:r>
          </w:p>
        </w:tc>
        <w:tc>
          <w:tcPr/>
          <w:p>
            <w:pPr>
              <w:pStyle w:val="Compact"/>
            </w:pPr>
            <w:r>
              <w:t xml:space="preserve">☐ Infrastructure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overview"/>
    <w:p>
      <w:pPr>
        <w:pStyle w:val="2"/>
      </w:pPr>
      <w:r>
        <w:t xml:space="preserve">1. Overview</w:t>
      </w:r>
    </w:p>
    <w:bookmarkStart w:id="13" w:name="feature-summary"/>
    <w:p>
      <w:pPr>
        <w:pStyle w:val="3"/>
      </w:pPr>
      <w:r>
        <w:t xml:space="preserve">1.1 Feature Summary</w:t>
      </w:r>
    </w:p>
    <w:p>
      <w:pPr>
        <w:pStyle w:val="FirstParagraph"/>
      </w:pPr>
      <w:r>
        <w:t xml:space="preserve">SA4E-335 containerizes the SA4E backend (Node.js 22 + Hono Code-Intelligence MCP</w:t>
      </w:r>
      <w:r>
        <w:t xml:space="preserve"> </w:t>
      </w:r>
      <w:r>
        <w:t xml:space="preserve">server) and ships it with a production-hardened compose stack (postgres/pgvector,</w:t>
      </w:r>
      <w:r>
        <w:t xml:space="preserve"> </w:t>
      </w:r>
      <w:r>
        <w:t xml:space="preserve">Docker secrets, resource limits, healthchecks) plus a CI pipeline that builds and</w:t>
      </w:r>
      <w:r>
        <w:t xml:space="preserve"> </w:t>
      </w:r>
      <w:r>
        <w:t xml:space="preserve">publishes the image to a container registry on every push. Since 2026-10-15 the</w:t>
      </w:r>
      <w:r>
        <w:t xml:space="preserve"> </w:t>
      </w:r>
      <w:r>
        <w:t xml:space="preserve">image also bakes two Python stdio MCP child servers and the ONNX embedding model.</w:t>
      </w:r>
    </w:p>
    <w:bookmarkEnd w:id="13"/>
    <w:bookmarkStart w:id="14" w:name="deployment-scope"/>
    <w:p>
      <w:pPr>
        <w:pStyle w:val="3"/>
      </w:pPr>
      <w:r>
        <w:t xml:space="preserve">1.2 Deployment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backend/Dockerfile</w:t>
            </w:r>
          </w:p>
        </w:tc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t xml:space="preserve">7-stage multi-stage build (base, deps, build, mcp-python, production, development, test); production = sole CI push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Stdio MCP child servers</w:t>
            </w:r>
          </w:p>
        </w:tc>
        <w:tc>
          <w:tcPr/>
          <w:p>
            <w:pPr>
              <w:pStyle w:val="Compact"/>
            </w:pPr>
            <w:r>
              <w:t xml:space="preserve">New (in image)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markitdown-mcp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markdown-exporter-mcp-local</w:t>
            </w:r>
            <w:r>
              <w:t xml:space="preserve"> </w:t>
            </w:r>
            <w:r>
              <w:t xml:space="preserve">baked as /opt venvs (Delta 2026-10-15)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t xml:space="preserve">New (in image)</w:t>
            </w:r>
          </w:p>
        </w:tc>
        <w:tc>
          <w:tcPr/>
          <w:p>
            <w:pPr>
              <w:pStyle w:val="Compact"/>
            </w:pPr>
            <w:r>
              <w:t xml:space="preserve">ONNX quantized model baked into /app/models-cache by default (~130 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backend/docker-compose.yml</w:t>
            </w:r>
          </w:p>
        </w:tc>
        <w:tc>
          <w:tcPr/>
          <w:p>
            <w:pPr>
              <w:pStyle w:val="Compact"/>
            </w:pPr>
            <w:r>
              <w:t xml:space="preserve">Unchanged by Delta 2026-10-15</w:t>
            </w:r>
          </w:p>
        </w:tc>
        <w:tc>
          <w:tcPr/>
          <w:p>
            <w:pPr>
              <w:pStyle w:val="Compact"/>
            </w:pPr>
            <w:r>
              <w:t xml:space="preserve">Production-hardened stack: secrets, limits, healthchecks, read-only rootfs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(build-push-backend.yml)</w:t>
            </w:r>
          </w:p>
        </w:tc>
        <w:tc>
          <w:tcPr/>
          <w:p>
            <w:pPr>
              <w:pStyle w:val="Compact"/>
            </w:pPr>
            <w:r>
              <w:t xml:space="preserve">Unchanged by Delta 2026-10-15</w:t>
            </w:r>
          </w:p>
        </w:tc>
        <w:tc>
          <w:tcPr/>
          <w:p>
            <w:pPr>
              <w:pStyle w:val="Compact"/>
            </w:pPr>
            <w:r>
              <w:t xml:space="preserve">Build &amp; push on main/tag push + PR validation; Trivy CRITICAL/HIGH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No schema migration</w:t>
            </w:r>
          </w:p>
        </w:tc>
        <w:tc>
          <w:tcPr/>
          <w:p>
            <w:pPr>
              <w:pStyle w:val="Compact"/>
            </w:pPr>
            <w:r>
              <w:t xml:space="preserve">Backend auto-applies its migrations at startup (idempotent); post-deploy SEED of</w:t>
            </w:r>
            <w:r>
              <w:t xml:space="preserve"> </w:t>
            </w:r>
            <w:r>
              <w:rPr>
                <w:rStyle w:val="VerbatimChar"/>
              </w:rPr>
              <w:t xml:space="preserve">mcp_servers</w:t>
            </w:r>
            <w:r>
              <w:t xml:space="preserve"> </w:t>
            </w:r>
            <w:r>
              <w:t xml:space="preserve">rows REQUIRED (see §9.1)</w:t>
            </w:r>
          </w:p>
        </w:tc>
      </w:tr>
    </w:tbl>
    <w:bookmarkEnd w:id="14"/>
    <w:bookmarkStart w:id="15" w:name="target-environments"/>
    <w:p>
      <w:pPr>
        <w:pStyle w:val="3"/>
      </w:pPr>
      <w:r>
        <w:t xml:space="preserve">1.3 Target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Deploy Order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1st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2nd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3rd</w:t>
            </w:r>
          </w:p>
        </w:tc>
        <w:tc>
          <w:tcPr/>
          <w:p>
            <w:pPr>
              <w:pStyle w:val="Compact"/>
            </w:pPr>
            <w:r>
              <w:t xml:space="preserve">QA Sign-off (current phase)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4th</w:t>
            </w:r>
          </w:p>
        </w:tc>
        <w:tc>
          <w:tcPr/>
          <w:p>
            <w:pPr>
              <w:pStyle w:val="Compact"/>
            </w:pPr>
            <w:r>
              <w:t xml:space="preserve">PM + Business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prerequisites"/>
    <w:p>
      <w:pPr>
        <w:pStyle w:val="2"/>
      </w:pPr>
      <w:r>
        <w:t xml:space="preserve">2. Prerequisites</w:t>
      </w:r>
    </w:p>
    <w:bookmarkStart w:id="17" w:name="infrastructure"/>
    <w:p>
      <w:pPr>
        <w:pStyle w:val="3"/>
      </w:pPr>
      <w:r>
        <w:t xml:space="preserve">2.1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4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Engine 24+ / Compose v2</w:t>
            </w:r>
          </w:p>
        </w:tc>
        <w:tc>
          <w:tcPr/>
          <w:p>
            <w:pPr>
              <w:pStyle w:val="Compact"/>
            </w:pPr>
            <w:r>
              <w:t xml:space="preserve">Verified 29.6.1 + Compose v5.2.0 on the UAT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registry access</w:t>
            </w:r>
          </w:p>
        </w:tc>
        <w:tc>
          <w:tcPr/>
          <w:p>
            <w:pPr>
              <w:pStyle w:val="Compact"/>
            </w:pPr>
            <w:r>
              <w:t xml:space="preserve">GHCR by default (</w:t>
            </w:r>
            <w:r>
              <w:rPr>
                <w:rStyle w:val="VerbatimChar"/>
              </w:rPr>
              <w:t xml:space="preserve">ghcr.io/&lt;owner&gt;/&lt;repo&gt;/backend</w:t>
            </w:r>
            <w:r>
              <w:t xml:space="preserve">), repo variables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IMAGE_NAME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Backend publishes to loopback</w:t>
            </w:r>
            <w:r>
              <w:t xml:space="preserve"> </w:t>
            </w:r>
            <w:r>
              <w:rPr>
                <w:rStyle w:val="VerbatimChar"/>
              </w:rPr>
              <w:t xml:space="preserve">127.0.0.1:48721</w:t>
            </w:r>
            <w:r>
              <w:t xml:space="preserve"> </w:t>
            </w:r>
            <w:r>
              <w:t xml:space="preserve">by default (</w:t>
            </w:r>
            <w:r>
              <w:rPr>
                <w:rStyle w:val="VerbatimChar"/>
              </w:rPr>
              <w:t xml:space="preserve">PUBLISH_HOST</w:t>
            </w:r>
            <w:r>
              <w:t xml:space="preserve">); postgres unpublished (internal network only, SEC-06)</w:t>
            </w:r>
          </w:p>
        </w:tc>
      </w:tr>
    </w:tbl>
    <w:bookmarkEnd w:id="17"/>
    <w:bookmarkStart w:id="18" w:name="software-dependencies"/>
    <w:p>
      <w:pPr>
        <w:pStyle w:val="3"/>
      </w:pPr>
      <w:r>
        <w:t xml:space="preserve">2.2 Software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runtime</w:t>
            </w:r>
          </w:p>
        </w:tc>
        <w:tc>
          <w:tcPr/>
          <w:p>
            <w:pPr>
              <w:pStyle w:val="Compact"/>
            </w:pPr>
            <w:r>
              <w:t xml:space="preserve">22 (in image, digest-pinned</w:t>
            </w:r>
            <w:r>
              <w:t xml:space="preserve"> </w:t>
            </w:r>
            <w:r>
              <w:rPr>
                <w:rStyle w:val="VerbatimChar"/>
              </w:rPr>
              <w:t xml:space="preserve">node:22-slim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Bundled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+ pgvector</w:t>
            </w:r>
          </w:p>
        </w:tc>
        <w:tc>
          <w:tcPr/>
          <w:p>
            <w:pPr>
              <w:pStyle w:val="Compact"/>
            </w:pPr>
            <w:r>
              <w:t xml:space="preserve">pg16 (</w:t>
            </w:r>
            <w:r>
              <w:rPr>
                <w:rStyle w:val="VerbatimChar"/>
              </w:rPr>
              <w:t xml:space="preserve">pgvector/pgvector:pg16</w:t>
            </w:r>
            <w:r>
              <w:t xml:space="preserve">, digest-pinned)</w:t>
            </w:r>
          </w:p>
        </w:tc>
        <w:tc>
          <w:tcPr/>
          <w:p>
            <w:pPr>
              <w:pStyle w:val="Compact"/>
            </w:pPr>
            <w:r>
              <w:t xml:space="preserve">Compose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 runtime</w:t>
            </w:r>
          </w:p>
        </w:tc>
        <w:tc>
          <w:tcPr/>
          <w:p>
            <w:pPr>
              <w:pStyle w:val="Compact"/>
            </w:pPr>
            <w:r>
              <w:t xml:space="preserve">In image (interpreter only — NO package managers, §9.2)</w:t>
            </w:r>
          </w:p>
        </w:tc>
        <w:tc>
          <w:tcPr/>
          <w:p>
            <w:pPr>
              <w:pStyle w:val="Compact"/>
            </w:pPr>
            <w:r>
              <w:t xml:space="preserve">Bundled (Delta 2026-10-15)</w:t>
            </w:r>
          </w:p>
        </w:tc>
      </w:tr>
    </w:tbl>
    <w:bookmarkEnd w:id="18"/>
    <w:bookmarkStart w:id="19" w:name="access-requirements"/>
    <w:p>
      <w:pPr>
        <w:pStyle w:val="3"/>
      </w:pPr>
      <w:r>
        <w:t xml:space="preserve">2.3 Access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Who Needs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pull</w:t>
            </w:r>
          </w:p>
        </w:tc>
        <w:tc>
          <w:tcPr/>
          <w:p>
            <w:pPr>
              <w:pStyle w:val="Compact"/>
            </w:pPr>
            <w:r>
              <w:t xml:space="preserve">GHCR (or stored token for other registries)</w:t>
            </w:r>
          </w:p>
        </w:tc>
        <w:tc>
          <w:tcPr/>
          <w:p>
            <w:pPr>
              <w:pStyle w:val="Compact"/>
            </w:pPr>
            <w:r>
              <w:t xml:space="preserve">Deploy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ops access</w:t>
            </w:r>
          </w:p>
        </w:tc>
        <w:tc>
          <w:tcPr/>
          <w:p>
            <w:pPr>
              <w:pStyle w:val="Compact"/>
            </w:pPr>
            <w:r>
              <w:t xml:space="preserve">psql /</w:t>
            </w:r>
            <w:r>
              <w:t xml:space="preserve"> </w:t>
            </w:r>
            <w:r>
              <w:rPr>
                <w:rStyle w:val="VerbatimChar"/>
              </w:rPr>
              <w:t xml:space="preserve">docker compose exec</w:t>
            </w:r>
          </w:p>
        </w:tc>
        <w:tc>
          <w:tcPr/>
          <w:p>
            <w:pPr>
              <w:pStyle w:val="Compact"/>
            </w:pPr>
            <w:r>
              <w:t xml:space="preserve">DBA /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  <w:r>
              <w:t xml:space="preserve"> </w:t>
            </w:r>
            <w:r>
              <w:rPr>
                <w:rStyle w:val="VerbatimChar"/>
              </w:rPr>
              <w:t xml:space="preserve">GITHUB_TOKEN</w:t>
            </w:r>
            <w:r>
              <w:t xml:space="preserve"> </w:t>
            </w:r>
            <w:r>
              <w:t xml:space="preserve">for GHCR push</w:t>
            </w:r>
          </w:p>
        </w:tc>
        <w:tc>
          <w:tcPr/>
          <w:p>
            <w:pPr>
              <w:pStyle w:val="Compact"/>
            </w:pPr>
            <w:r>
              <w:t xml:space="preserve">CI only</w:t>
            </w:r>
          </w:p>
        </w:tc>
      </w:tr>
    </w:tbl>
    <w:bookmarkEnd w:id="19"/>
    <w:bookmarkStart w:id="20" w:name="backup-requirements"/>
    <w:p>
      <w:pPr>
        <w:pStyle w:val="3"/>
      </w:pPr>
      <w:r>
        <w:t xml:space="preserve">2.4 Backup Requirements</w:t>
      </w:r>
    </w:p>
    <w:p>
      <w:pPr>
        <w:pStyle w:val="Compact"/>
        <w:numPr>
          <w:ilvl w:val="0"/>
          <w:numId w:val="1001"/>
        </w:numPr>
      </w:pPr>
      <w:r>
        <w:t xml:space="preserve">Postgres volume backup (</w:t>
      </w:r>
      <w:r>
        <w:rPr>
          <w:rStyle w:val="VerbatimChar"/>
        </w:rPr>
        <w:t xml:space="preserve">postgres_data</w:t>
      </w:r>
      <w:r>
        <w:t xml:space="preserve">) before upgrade</w:t>
      </w:r>
    </w:p>
    <w:p>
      <w:pPr>
        <w:pStyle w:val="Compact"/>
        <w:numPr>
          <w:ilvl w:val="0"/>
          <w:numId w:val="1002"/>
        </w:numPr>
      </w:pPr>
      <w:r>
        <w:t xml:space="preserve">Previous image digest recorded (</w:t>
      </w:r>
      <w:r>
        <w:rPr>
          <w:rStyle w:val="VerbatimChar"/>
        </w:rPr>
        <w:t xml:space="preserve">docker images --digests</w:t>
      </w:r>
      <w:r>
        <w:t xml:space="preserve">) for rollback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.env.production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secrets/*</w:t>
      </w:r>
      <w:r>
        <w:t xml:space="preserve"> </w:t>
      </w:r>
      <w:r>
        <w:t xml:space="preserve">preserved on the deploy host (never committed)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e-deployment-checklist"/>
    <w:p>
      <w:pPr>
        <w:pStyle w:val="2"/>
      </w:pPr>
      <w:r>
        <w:t xml:space="preserve">3. Pre-Deployment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584"/>
        <w:gridCol w:w="343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Code merged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and CI Build &amp; Test green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  <w:r>
              <w:t xml:space="preserve"> </w:t>
            </w:r>
            <w:r>
              <w:t xml:space="preserve">“Build &amp; push backend image”</w:t>
            </w:r>
            <w:r>
              <w:t xml:space="preserve"> </w:t>
            </w:r>
            <w:r>
              <w:t xml:space="preserve">run green (Trivy 0 CRITICAL/HIGH)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Target image digest recorded (immutable deploy ref)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Postgres volume backup completed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Secret files present on deploy host (</w:t>
            </w:r>
            <w:r>
              <w:rPr>
                <w:rStyle w:val="VerbatimChar"/>
              </w:rPr>
              <w:t xml:space="preserve">secrets/postgres_password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secrets/database_url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.env.production</w:t>
            </w:r>
            <w:r>
              <w:t xml:space="preserve"> </w:t>
            </w:r>
            <w:r>
              <w:t xml:space="preserve">reviewed (limits, PUBLISH_HOST)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mcp_servers</w:t>
            </w:r>
            <w:r>
              <w:t xml:space="preserve"> </w:t>
            </w:r>
            <w:r>
              <w:t xml:space="preserve">seed rows prepared with bare commands (§4.2, §9.1)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REINDEX plan acknowledged — MANDATORY after deploy (§9.3)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Rollback plan reviewed (§8)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Deployment window confirmed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database-migration"/>
    <w:p>
      <w:pPr>
        <w:pStyle w:val="2"/>
      </w:pPr>
      <w:r>
        <w:t xml:space="preserve">4. Database Migration</w:t>
      </w:r>
    </w:p>
    <w:bookmarkStart w:id="23" w:name="migration-scripts"/>
    <w:p>
      <w:pPr>
        <w:pStyle w:val="3"/>
      </w:pPr>
      <w:r>
        <w:t xml:space="preserve">4.1 Migration Scripts</w:t>
      </w:r>
    </w:p>
    <w:p>
      <w:pPr>
        <w:pStyle w:val="FirstParagraph"/>
      </w:pPr>
      <w:r>
        <w:t xml:space="preserve">This ticket ships</w:t>
      </w:r>
      <w:r>
        <w:t xml:space="preserve"> </w:t>
      </w:r>
      <w:r>
        <w:rPr>
          <w:b/>
          <w:bCs/>
        </w:rPr>
        <w:t xml:space="preserve">no new migration</w:t>
      </w:r>
      <w:r>
        <w:t xml:space="preserve">. The backend applies its own migrations at</w:t>
      </w:r>
      <w:r>
        <w:t xml:space="preserve"> </w:t>
      </w:r>
      <w:r>
        <w:t xml:space="preserve">startup (001..004 + idempotent schema-registry ensures, incl. the</w:t>
      </w:r>
      <w:r>
        <w:t xml:space="preserve"> </w:t>
      </w:r>
      <w:r>
        <w:rPr>
          <w:rStyle w:val="VerbatimChar"/>
        </w:rPr>
        <w:t xml:space="preserve">mcp_servers</w:t>
      </w:r>
      <w:r>
        <w:t xml:space="preserve"> </w:t>
      </w:r>
      <w:r>
        <w:t xml:space="preserve">table from SA4E-215) — verified on both postgresql and sqlite engines.</w:t>
      </w:r>
    </w:p>
    <w:bookmarkEnd w:id="23"/>
    <w:bookmarkStart w:id="24" w:name="X0c00e1caa5a3f3ec1a295ab042e050766188897"/>
    <w:p>
      <w:pPr>
        <w:pStyle w:val="3"/>
      </w:pPr>
      <w:r>
        <w:t xml:space="preserve">4.2 Post-Deploy Data Seeding (Delta 2026-10-15 — REQUIRED)</w:t>
      </w:r>
    </w:p>
    <w:p>
      <w:pPr>
        <w:pStyle w:val="FirstParagraph"/>
      </w:pPr>
      <w:r>
        <w:t xml:space="preserve">Insert one row per stdio MCP child server so orchestration spawns the baked</w:t>
      </w:r>
      <w:r>
        <w:t xml:space="preserve"> </w:t>
      </w:r>
      <w:r>
        <w:t xml:space="preserve">servers (primary source = DB,</w:t>
      </w:r>
      <w:r>
        <w:t xml:space="preserve"> </w:t>
      </w:r>
      <w:r>
        <w:rPr>
          <w:rStyle w:val="VerbatimChar"/>
        </w:rPr>
        <w:t xml:space="preserve">WHERE disabled=0</w:t>
      </w:r>
      <w:r>
        <w:t xml:space="preserve">). Preferred: Admin API/UI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/api/admin/mcp/servers</w:t>
      </w:r>
      <w:r>
        <w:t xml:space="preserve">). Direct SQL (PostgreSQL syntax):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mcp_servers</w:t>
      </w:r>
      <w:r>
        <w:br/>
      </w:r>
      <w:r>
        <w:rPr>
          <w:rStyle w:val="NormalTok"/>
        </w:rPr>
        <w:t xml:space="preserve">  (server_id, project_id, name, transport_type, url, command, args, env, disabled, created_at, updated_at)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'mcp-markitdown'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'&lt;PROJECT_ID&gt;'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'markitdown'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'stdio'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'markitdown-mcp'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NOW(), NOW()),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'mcp-markdown-exporter'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'&lt;PROJECT_ID&gt;'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'markdown-exporter'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'stdio'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'markdown-exporter-mcp-local'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NOW(), NOW());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MUST be the bare console-script name (both are on the in-image</w:t>
      </w:r>
      <w:r>
        <w:t xml:space="preserve"> </w:t>
      </w:r>
      <w:r>
        <w:t xml:space="preserve">PATH).</w:t>
      </w:r>
      <w:r>
        <w:t xml:space="preserve"> </w:t>
      </w:r>
      <w:r>
        <w:rPr>
          <w:rStyle w:val="VerbatimChar"/>
        </w:rPr>
        <w:t xml:space="preserve">args</w:t>
      </w:r>
      <w:r>
        <w:t xml:space="preserve">/</w:t>
      </w:r>
      <w:r>
        <w:rPr>
          <w:rStyle w:val="VerbatimChar"/>
        </w:rPr>
        <w:t xml:space="preserve">env</w:t>
      </w:r>
      <w:r>
        <w:t xml:space="preserve"> </w:t>
      </w:r>
      <w:r>
        <w:t xml:space="preserve">are text columns — store</w:t>
      </w:r>
      <w:r>
        <w:t xml:space="preserve"> </w:t>
      </w:r>
      <w:r>
        <w:rPr>
          <w:rStyle w:val="VerbatimChar"/>
        </w:rPr>
        <w:t xml:space="preserve">'[]'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'{}'</w:t>
      </w:r>
      <w:r>
        <w:t xml:space="preserve">. Legacy Windows</w:t>
      </w:r>
      <w:r>
        <w:t xml:space="preserve"> </w:t>
      </w:r>
      <w:r>
        <w:t xml:space="preserve">configs using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--directory C:/projects/...</w:t>
      </w:r>
      <w:r>
        <w:t xml:space="preserve"> </w:t>
      </w:r>
      <w:r>
        <w:t xml:space="preserve">DO NOT WORK in the container.</w:t>
      </w:r>
    </w:p>
    <w:bookmarkEnd w:id="24"/>
    <w:bookmarkStart w:id="25" w:name="verification-queries"/>
    <w:p>
      <w:pPr>
        <w:pStyle w:val="3"/>
      </w:pPr>
      <w:r>
        <w:t xml:space="preserve">4.3 Verification Queries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command, args, disabled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mcp_servers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disabled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expect the 2 rows above (plus any pre-existing enabled servers)</w:t>
      </w:r>
    </w:p>
    <w:bookmarkEnd w:id="25"/>
    <w:bookmarkStart w:id="26" w:name="rollback-scripts"/>
    <w:p>
      <w:pPr>
        <w:pStyle w:val="3"/>
      </w:pPr>
      <w:r>
        <w:t xml:space="preserve">4.4 Rollback Scripts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mcp_servers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disabled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server_id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'mcp-markitdown'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'mcp-markdown-exporter'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application-deployment"/>
    <w:p>
      <w:pPr>
        <w:pStyle w:val="2"/>
      </w:pPr>
      <w:r>
        <w:t xml:space="preserve">5. Application Deployment</w:t>
      </w:r>
    </w:p>
    <w:bookmarkStart w:id="28" w:name="deployment-steps-compose"/>
    <w:p>
      <w:pPr>
        <w:pStyle w:val="3"/>
      </w:pPr>
      <w:r>
        <w:t xml:space="preserve">5.1 Deployment Steps (compose)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712"/>
        <w:gridCol w:w="1926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Pull the pinned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pull ghcr.io/&lt;owner&gt;/&lt;repo&gt;/backend@sha256:&lt;DIGEST&gt;</w:t>
            </w:r>
          </w:p>
        </w:tc>
        <w:tc>
          <w:tcPr/>
          <w:p>
            <w:pPr>
              <w:pStyle w:val="Compact"/>
            </w:pPr>
            <w:r>
              <w:t xml:space="preserve">digest resolves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Provision 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secrets/postgres_password.example secrets/postgres_password</w:t>
            </w:r>
            <w:r>
              <w:t xml:space="preserve"> </w:t>
            </w:r>
            <w:r>
              <w:t xml:space="preserve">(same for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), then edit with REAL values</w:t>
            </w:r>
          </w:p>
        </w:tc>
        <w:tc>
          <w:tcPr/>
          <w:p>
            <w:pPr>
              <w:pStyle w:val="Compact"/>
            </w:pPr>
            <w:r>
              <w:t xml:space="preserve">files exist, git-ignored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Runtime 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.env.production.example .env.production</w:t>
            </w:r>
            <w:r>
              <w:t xml:space="preserve"> </w:t>
            </w:r>
            <w:r>
              <w:t xml:space="preserve">and review</w:t>
            </w:r>
          </w:p>
        </w:tc>
        <w:tc>
          <w:tcPr/>
          <w:p>
            <w:pPr>
              <w:pStyle w:val="Compact"/>
            </w:pPr>
            <w:r>
              <w:t xml:space="preserve">file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Start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.env.production up -d</w:t>
            </w:r>
          </w:p>
        </w:tc>
        <w:tc>
          <w:tcPr/>
          <w:p>
            <w:pPr>
              <w:pStyle w:val="Compact"/>
            </w:pPr>
            <w:r>
              <w:t xml:space="preserve">both containers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-fsS http://127.0.0.1:48721/health</w:t>
            </w:r>
          </w:p>
        </w:tc>
        <w:tc>
          <w:tcPr/>
          <w:p>
            <w:pPr>
              <w:pStyle w:val="Compact"/>
            </w:pPr>
            <w:r>
              <w:t xml:space="preserve">HTTP 200, modules ready</w:t>
            </w:r>
          </w:p>
        </w:tc>
      </w:tr>
    </w:tbl>
    <w:p>
      <w:pPr>
        <w:pStyle w:val="BodyText"/>
      </w:pPr>
      <w:r>
        <w:t xml:space="preserve">To run a specific digest, pin it via a compose override (</w:t>
      </w:r>
      <w:r>
        <w:rPr>
          <w:rStyle w:val="VerbatimChar"/>
        </w:rPr>
        <w:t xml:space="preserve">image:</w:t>
      </w:r>
      <w:r>
        <w:t xml:space="preserve">) or retag —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rely on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outside DEV. If</w:t>
      </w:r>
      <w:r>
        <w:t xml:space="preserve"> </w:t>
      </w:r>
      <w:r>
        <w:rPr>
          <w:rStyle w:val="VerbatimChar"/>
        </w:rPr>
        <w:t xml:space="preserve">BAKE_EMBEDDING_MODEL=false</w:t>
      </w:r>
      <w:r>
        <w:t xml:space="preserve"> </w:t>
      </w:r>
      <w:r>
        <w:t xml:space="preserve">was</w:t>
      </w:r>
      <w:r>
        <w:t xml:space="preserve"> </w:t>
      </w:r>
      <w:r>
        <w:t xml:space="preserve">used for the image, ALSO mount the model-cache volume BEFORE start (§9.4).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onfiguration-changes"/>
    <w:p>
      <w:pPr>
        <w:pStyle w:val="2"/>
      </w:pPr>
      <w:r>
        <w:t xml:space="preserve">6. Configuration Changes</w:t>
      </w:r>
    </w:p>
    <w:bookmarkStart w:id="30" w:name="X9647c8ab4d3766df4bdcc1c7285117e001a340e"/>
    <w:p>
      <w:pPr>
        <w:pStyle w:val="3"/>
      </w:pPr>
      <w:r>
        <w:t xml:space="preserve">6.1 Runtime Environment (image/compose-baked — no operator action)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compose (D-1)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48721</w:t>
            </w:r>
          </w:p>
        </w:tc>
        <w:tc>
          <w:tcPr/>
          <w:p>
            <w:pPr>
              <w:pStyle w:val="Compact"/>
            </w:pPr>
            <w:r>
              <w:t xml:space="preserve">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DATABASE_URL_FILE</w:t>
            </w:r>
          </w:p>
        </w:tc>
        <w:tc>
          <w:tcPr/>
          <w:p>
            <w:pPr>
              <w:pStyle w:val="Compact"/>
            </w:pPr>
            <w:r>
              <w:t xml:space="preserve">/run/secrets/database_url</w:t>
            </w:r>
          </w:p>
        </w:tc>
        <w:tc>
          <w:tcPr/>
          <w:p>
            <w:pPr>
              <w:pStyle w:val="Compact"/>
            </w:pPr>
            <w:r>
              <w:t xml:space="preserve">compose (SEC-03)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DATABASE_ADAPTER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TRANSFORMERS_CACHE</w:t>
            </w:r>
          </w:p>
        </w:tc>
        <w:tc>
          <w:tcPr/>
          <w:p>
            <w:pPr>
              <w:pStyle w:val="Compact"/>
            </w:pPr>
            <w:r>
              <w:t xml:space="preserve">/app/models-cache</w:t>
            </w:r>
          </w:p>
        </w:tc>
        <w:tc>
          <w:tcPr/>
          <w:p>
            <w:pPr>
              <w:pStyle w:val="Compact"/>
            </w:pPr>
            <w:r>
              <w:t xml:space="preserve">Dockerfile 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(prepended)</w:t>
            </w:r>
          </w:p>
        </w:tc>
        <w:tc>
          <w:tcPr/>
          <w:p>
            <w:pPr>
              <w:pStyle w:val="Compact"/>
            </w:pPr>
            <w:r>
              <w:t xml:space="preserve">/opt/markitdown-venv/bin:/opt/markdown-exporter-venv/bin</w:t>
            </w:r>
          </w:p>
        </w:tc>
        <w:tc>
          <w:tcPr/>
          <w:p>
            <w:pPr>
              <w:pStyle w:val="Compact"/>
            </w:pPr>
            <w:r>
              <w:t xml:space="preserve">Dockerfile 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PYTHONUNBUFFERED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Dockerfile ENV</w:t>
            </w:r>
          </w:p>
        </w:tc>
      </w:tr>
    </w:tbl>
    <w:bookmarkEnd w:id="30"/>
    <w:bookmarkStart w:id="31" w:name="build-args-ci-local-build-only"/>
    <w:p>
      <w:pPr>
        <w:pStyle w:val="3"/>
      </w:pPr>
      <w:r>
        <w:t xml:space="preserve">6.2 Build ARGs (CI / local build only)</w:t>
      </w:r>
    </w:p>
    <w:p>
      <w:pPr>
        <w:pStyle w:val="FirstParagraph"/>
      </w:pPr>
      <w:r>
        <w:t xml:space="preserve">See BUILD-AND-REGISTRY.md §8.3 —</w:t>
      </w:r>
      <w:r>
        <w:t xml:space="preserve"> </w:t>
      </w:r>
      <w:r>
        <w:rPr>
          <w:rStyle w:val="VerbatimChar"/>
        </w:rPr>
        <w:t xml:space="preserve">MARKITDOWN_MCP_VERSION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MARKDOWN_EXPORTER_MCP_REF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BAKE_EMBEDDING_MODEL</w:t>
      </w:r>
      <w:r>
        <w:t xml:space="preserve"> </w:t>
      </w:r>
      <w:r>
        <w:t xml:space="preserve">(plus pre-existing</w:t>
      </w:r>
      <w:r>
        <w:t xml:space="preserve"> </w:t>
      </w:r>
      <w:r>
        <w:rPr>
          <w:rStyle w:val="VerbatimChar"/>
        </w:rPr>
        <w:t xml:space="preserve">NODE_VERSION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NODE_BASE_DIGEST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NPM_VERSION</w:t>
      </w:r>
      <w:r>
        <w:t xml:space="preserve">).</w:t>
      </w:r>
    </w:p>
    <w:bookmarkEnd w:id="31"/>
    <w:bookmarkStart w:id="32" w:name="feature-flags"/>
    <w:p>
      <w:pPr>
        <w:pStyle w:val="3"/>
      </w:pPr>
      <w:r>
        <w:t xml:space="preserve">6.3 Feature Flags</w:t>
      </w:r>
    </w:p>
    <w:p>
      <w:pPr>
        <w:pStyle w:val="FirstParagraph"/>
      </w:pPr>
      <w:r>
        <w:t xml:space="preserve">None in this ticket.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ost-deployment-verification"/>
    <w:p>
      <w:pPr>
        <w:pStyle w:val="2"/>
      </w:pPr>
      <w:r>
        <w:t xml:space="preserve">7. Post-Deployment Verification</w:t>
      </w:r>
    </w:p>
    <w:bookmarkStart w:id="34" w:name="health-checks"/>
    <w:p>
      <w:pPr>
        <w:pStyle w:val="3"/>
      </w:pPr>
      <w:r>
        <w:t xml:space="preserve">7.1 Health Checks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036"/>
        <w:gridCol w:w="2262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-fsS http://127.0.0.1:48721/health</w:t>
            </w:r>
          </w:p>
        </w:tc>
        <w:tc>
          <w:tcPr/>
          <w:p>
            <w:pPr>
              <w:pStyle w:val="Compact"/>
            </w:pPr>
            <w:r>
              <w:t xml:space="preserve">HTTP 200,</w:t>
            </w:r>
            <w:r>
              <w:t xml:space="preserve"> </w:t>
            </w:r>
            <w:r>
              <w:rPr>
                <w:rStyle w:val="VerbatimChar"/>
              </w:rPr>
              <w:t xml:space="preserve">status: healthy</w:t>
            </w:r>
            <w:r>
              <w:t xml:space="preserve">, all modules ready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sa4e-postgres</w:t>
            </w:r>
            <w:r>
              <w:t xml:space="preserve"> </w:t>
            </w:r>
            <w:r>
              <w:t xml:space="preserve">healthy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child spawn</w:t>
            </w:r>
          </w:p>
        </w:tc>
        <w:tc>
          <w:tcPr/>
          <w:p>
            <w:pPr>
              <w:pStyle w:val="Compact"/>
            </w:pPr>
            <w:r>
              <w:t xml:space="preserve">restart backend after DB seed; check logs</w:t>
            </w:r>
          </w:p>
        </w:tc>
        <w:tc>
          <w:tcPr/>
          <w:p>
            <w:pPr>
              <w:pStyle w:val="Compact"/>
            </w:pPr>
            <w:r>
              <w:t xml:space="preserve">both bare commands spawn, no errors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</w:tr>
    </w:tbl>
    <w:bookmarkEnd w:id="34"/>
    <w:bookmarkStart w:id="35" w:name="smoke-tests"/>
    <w:p>
      <w:pPr>
        <w:pStyle w:val="3"/>
      </w:pPr>
      <w:r>
        <w:t xml:space="preserve">7.2 Smoke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640"/>
        <w:gridCol w:w="184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Health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/health</w:t>
            </w:r>
          </w:p>
        </w:tc>
        <w:tc>
          <w:tcPr/>
          <w:p>
            <w:pPr>
              <w:pStyle w:val="Compact"/>
            </w:pPr>
            <w:r>
              <w:t xml:space="preserve">200 + tools_loaded 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MCP stdio child</w:t>
            </w:r>
          </w:p>
        </w:tc>
        <w:tc>
          <w:tcPr/>
          <w:p>
            <w:pPr>
              <w:pStyle w:val="Compact"/>
            </w:pPr>
            <w:r>
              <w:t xml:space="preserve">trigger a markdown conversion / export task via the app</w:t>
            </w:r>
          </w:p>
        </w:tc>
        <w:tc>
          <w:tcPr/>
          <w:p>
            <w:pPr>
              <w:pStyle w:val="Compact"/>
            </w:pPr>
            <w:r>
              <w:t xml:space="preserve">tool responds, no spawn error in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trigger semantic search</w:t>
            </w:r>
          </w:p>
        </w:tc>
        <w:tc>
          <w:tcPr/>
          <w:p>
            <w:pPr>
              <w:pStyle w:val="Compact"/>
            </w:pPr>
            <w:r>
              <w:t xml:space="preserve">ONNX cache hit (no model download attempt), results returned</w:t>
            </w:r>
          </w:p>
        </w:tc>
      </w:tr>
    </w:tbl>
    <w:bookmarkEnd w:id="35"/>
    <w:bookmarkStart w:id="36" w:name="log-verification"/>
    <w:p>
      <w:pPr>
        <w:pStyle w:val="3"/>
      </w:pPr>
      <w:r>
        <w:t xml:space="preserve">7.3 Log Verification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1980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Entry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 MCP Server ready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within ~10s of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[engine-adapter] Active engine: postgresql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with DATABASE_URL_FILE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child server stderr (JSON-RPC)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streaming (PYTHONUNBUFFERED=1)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pip/git invocations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must NOT appear (absent from image, §9.2)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rollback-plan"/>
    <w:p>
      <w:pPr>
        <w:pStyle w:val="2"/>
      </w:pPr>
      <w:r>
        <w:t xml:space="preserve">8. Rollback Plan</w:t>
      </w:r>
    </w:p>
    <w:bookmarkStart w:id="38" w:name="decision-criteria"/>
    <w:p>
      <w:pPr>
        <w:pStyle w:val="3"/>
      </w:pPr>
      <w:r>
        <w:t xml:space="preserve">8.1 Decision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 fails after deploy</w:t>
            </w:r>
          </w:p>
        </w:tc>
        <w:tc>
          <w:tcPr/>
          <w:p>
            <w:pPr>
              <w:pStyle w:val="Compact"/>
            </w:pPr>
            <w:r>
              <w:t xml:space="preserve">Immediate rollback (repin previous digest)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 increase &gt; 5%</w:t>
            </w:r>
          </w:p>
        </w:tc>
        <w:tc>
          <w:tcPr/>
          <w:p>
            <w:pPr>
              <w:pStyle w:val="Compact"/>
            </w:pPr>
            <w:r>
              <w:t xml:space="preserve">Immediate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child servers fail to spawn (bad config)</w:t>
            </w:r>
          </w:p>
        </w:tc>
        <w:tc>
          <w:tcPr/>
          <w:p>
            <w:pPr>
              <w:pStyle w:val="Compact"/>
            </w:pPr>
            <w:r>
              <w:t xml:space="preserve">Fix DB rows first (§4.2) — image rollback not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quality regression</w:t>
            </w:r>
          </w:p>
        </w:tc>
        <w:tc>
          <w:tcPr/>
          <w:p>
            <w:pPr>
              <w:pStyle w:val="Compact"/>
            </w:pPr>
            <w:r>
              <w:t xml:space="preserve">Rollback image; then re-evaluate §9.3 reindex state</w:t>
            </w:r>
          </w:p>
        </w:tc>
      </w:tr>
    </w:tbl>
    <w:bookmarkEnd w:id="38"/>
    <w:bookmarkStart w:id="39" w:name="rollback-steps"/>
    <w:p>
      <w:pPr>
        <w:pStyle w:val="3"/>
      </w:pPr>
      <w:r>
        <w:t xml:space="preserve">8.2 Rollback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712"/>
        <w:gridCol w:w="1926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Record current (broken) digest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images --digests</w:t>
            </w:r>
          </w:p>
        </w:tc>
        <w:tc>
          <w:tcPr/>
          <w:p>
            <w:pPr>
              <w:pStyle w:val="Compact"/>
            </w:pPr>
            <w:r>
              <w:t xml:space="preserve">for post-mortem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Repin previous digest in override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image: ghcr.io/&lt;owner&gt;/&lt;repo&gt;/backend@sha256:&lt;PREV_DIGEST&gt;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config</w:t>
            </w:r>
            <w:r>
              <w:t xml:space="preserve"> </w:t>
            </w:r>
            <w:r>
              <w:t xml:space="preserve">validates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.env.production up -d</w:t>
            </w:r>
          </w:p>
        </w:tc>
        <w:tc>
          <w:tcPr/>
          <w:p>
            <w:pPr>
              <w:pStyle w:val="Compact"/>
            </w:pPr>
            <w:r>
              <w:t xml:space="preserve">containers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Disable MCP rows if implicated</w:t>
            </w:r>
          </w:p>
        </w:tc>
        <w:tc>
          <w:tcPr/>
          <w:p>
            <w:pPr>
              <w:pStyle w:val="Compact"/>
            </w:pPr>
            <w:r>
              <w:t xml:space="preserve">SQL in §4.4</w:t>
            </w:r>
          </w:p>
        </w:tc>
        <w:tc>
          <w:tcPr/>
          <w:p>
            <w:pPr>
              <w:pStyle w:val="Compact"/>
            </w:pPr>
            <w:r>
              <w:t xml:space="preserve">query returns 0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/health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</w:tr>
    </w:tbl>
    <w:p>
      <w:pPr>
        <w:pStyle w:val="BodyText"/>
      </w:pPr>
      <w:r>
        <w:t xml:space="preserve">Database: no migration to roll back for this ticket; the seeded</w:t>
      </w:r>
      <w:r>
        <w:t xml:space="preserve"> </w:t>
      </w:r>
      <w:r>
        <w:rPr>
          <w:rStyle w:val="VerbatimChar"/>
        </w:rPr>
        <w:t xml:space="preserve">mcp_servers</w:t>
      </w:r>
      <w:r>
        <w:t xml:space="preserve"> </w:t>
      </w:r>
      <w:r>
        <w:t xml:space="preserve">rows are backward-compatible with previous images (commands they do not ship</w:t>
      </w:r>
      <w:r>
        <w:t xml:space="preserve"> </w:t>
      </w:r>
      <w:r>
        <w:t xml:space="preserve">are simply never spawned).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db0393fef5c982be9284e8345ba60717f37162a"/>
    <w:p>
      <w:pPr>
        <w:pStyle w:val="2"/>
      </w:pPr>
      <w:r>
        <w:t xml:space="preserve">9. Deploy Notes Delta — 2026-10-15 (MANDATORY READING)</w:t>
      </w:r>
    </w:p>
    <w:p>
      <w:pPr>
        <w:pStyle w:val="BlockText"/>
      </w:pPr>
      <w:r>
        <w:t xml:space="preserve">Delta for the image build that bakes the two stdio MCP child servers + the</w:t>
      </w:r>
      <w:r>
        <w:t xml:space="preserve"> </w:t>
      </w:r>
      <w:r>
        <w:t xml:space="preserve">ONNX embedding model (details: BUILD-AND-REGISTRY.md §8).</w:t>
      </w:r>
    </w:p>
    <w:bookmarkStart w:id="41" w:name="X8c2ba8b259ea911bcb19227bf179743f906ebc5"/>
    <w:p>
      <w:pPr>
        <w:pStyle w:val="3"/>
      </w:pPr>
      <w:r>
        <w:t xml:space="preserve">9.1 Post-deploy DB config REQUIRED for MCP spawn</w:t>
      </w:r>
    </w:p>
    <w:p>
      <w:pPr>
        <w:pStyle w:val="FirstParagraph"/>
      </w:pPr>
      <w:r>
        <w:t xml:space="preserve">The backend does NOT run the MCP child servers itself — it spawns them from</w:t>
      </w:r>
      <w:r>
        <w:t xml:space="preserve"> </w:t>
      </w:r>
      <w:r>
        <w:t xml:space="preserve">config. Primary source: DB table</w:t>
      </w:r>
      <w:r>
        <w:t xml:space="preserve"> </w:t>
      </w:r>
      <w:r>
        <w:rPr>
          <w:rStyle w:val="VerbatimChar"/>
        </w:rPr>
        <w:t xml:space="preserve">mcp_servers</w:t>
      </w:r>
      <w:r>
        <w:t xml:space="preserve"> </w:t>
      </w:r>
      <w:r>
        <w:t xml:space="preserve">(</w:t>
      </w:r>
      <w:r>
        <w:rPr>
          <w:rStyle w:val="VerbatimChar"/>
        </w:rPr>
        <w:t xml:space="preserve">WHERE disabled=0</w:t>
      </w:r>
      <w:r>
        <w:t xml:space="preserve">);</w:t>
      </w:r>
      <w:r>
        <w:t xml:space="preserve"> </w:t>
      </w:r>
      <w:r>
        <w:rPr>
          <w:rStyle w:val="VerbatimChar"/>
        </w:rPr>
        <w:t xml:space="preserve">orchestration.json</w:t>
      </w:r>
      <w:r>
        <w:t xml:space="preserve"> </w:t>
      </w:r>
      <w:r>
        <w:t xml:space="preserve">is only a file-fallback when the DB is empty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documents/MCP-DB-CONFIG-REQUEST.md</w:t>
      </w:r>
      <w:r>
        <w:t xml:space="preserve">). Seed rows with</w:t>
      </w:r>
      <w:r>
        <w:t xml:space="preserve"> </w:t>
      </w:r>
      <w:r>
        <w:rPr>
          <w:b/>
          <w:bCs/>
        </w:rPr>
        <w:t xml:space="preserve">bare commands</w:t>
      </w:r>
      <w:r>
        <w:t xml:space="preserve"> </w:t>
      </w:r>
      <w:r>
        <w:t xml:space="preserve">(§4.2):</w:t>
      </w:r>
      <w:r>
        <w:t xml:space="preserve"> </w:t>
      </w:r>
      <w:r>
        <w:rPr>
          <w:rStyle w:val="VerbatimChar"/>
        </w:rPr>
        <w:t xml:space="preserve">{"command": "markitdown-mcp", "args": []}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{"command": "markdown-exporter-mcp-local", "args": []}</w:t>
      </w:r>
      <w:r>
        <w:t xml:space="preserve">.</w:t>
      </w:r>
    </w:p>
    <w:p>
      <w:pPr>
        <w:pStyle w:val="BodyText"/>
      </w:pPr>
      <w:r>
        <w:t xml:space="preserve">⚠️ TRAP: legacy Windows configs using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--directory C:/projects/...</w:t>
      </w:r>
      <w:r>
        <w:t xml:space="preserve"> </w:t>
      </w:r>
      <w:r>
        <w:t xml:space="preserve">FAIL in the container (no uv, no Windows paths).</w:t>
      </w:r>
    </w:p>
    <w:bookmarkEnd w:id="41"/>
    <w:bookmarkStart w:id="42" w:name="X86069c13c58bb1f423431c47982c851a788109a"/>
    <w:p>
      <w:pPr>
        <w:pStyle w:val="3"/>
      </w:pPr>
      <w:r>
        <w:t xml:space="preserve">9.2 python3 present — NO package managers (SEC-05)</w:t>
      </w:r>
    </w:p>
    <w:p>
      <w:pPr>
        <w:pStyle w:val="FirstParagraph"/>
      </w:pPr>
      <w:r>
        <w:t xml:space="preserve">The runtime image contains the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interpreter ONLY.</w:t>
      </w:r>
      <w:r>
        <w:t xml:space="preserve"> </w:t>
      </w:r>
      <w:r>
        <w:rPr>
          <w:rStyle w:val="VerbatimChar"/>
        </w:rPr>
        <w:t xml:space="preserve">pip</w:t>
      </w:r>
      <w:r>
        <w:t xml:space="preserve">,</w:t>
      </w:r>
      <w:r>
        <w:t xml:space="preserve"> </w:t>
      </w:r>
      <w:r>
        <w:rPr>
          <w:rStyle w:val="VerbatimChar"/>
        </w:rPr>
        <w:t xml:space="preserve">pip3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are ABSENT; the venvs’ bundled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was stripped at build</w:t>
      </w:r>
      <w:r>
        <w:t xml:space="preserve"> </w:t>
      </w:r>
      <w:r>
        <w:t xml:space="preserve">time. Any operational procedure assuming pip/git inside the backend container</w:t>
      </w:r>
      <w:r>
        <w:t xml:space="preserve"> </w:t>
      </w:r>
      <w:r>
        <w:t xml:space="preserve">fails by design.</w:t>
      </w:r>
    </w:p>
    <w:bookmarkEnd w:id="42"/>
    <w:bookmarkStart w:id="43" w:name="reindex-mandatory-after-this-deploy"/>
    <w:p>
      <w:pPr>
        <w:pStyle w:val="3"/>
      </w:pPr>
      <w:r>
        <w:t xml:space="preserve">9.3 REINDEX MANDATORY after this deploy</w:t>
      </w:r>
    </w:p>
    <w:p>
      <w:pPr>
        <w:pStyle w:val="FirstParagraph"/>
      </w:pPr>
      <w:r>
        <w:t xml:space="preserve">The embedding backend switched to the baked ONNX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Xenova/paraphrase-multilingual-MiniLM-L12-v2</w:t>
      </w:r>
      <w:r>
        <w:t xml:space="preserve">).</w:t>
      </w:r>
      <w:r>
        <w:t xml:space="preserve"> </w:t>
      </w:r>
      <w:r>
        <w:rPr>
          <w:b/>
          <w:bCs/>
        </w:rPr>
        <w:t xml:space="preserve">Vectors produced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old hash-based backend are NOT compatible with ONNX vectors — never compare or</w:t>
      </w:r>
      <w:r>
        <w:rPr>
          <w:b/>
          <w:bCs/>
        </w:rPr>
        <w:t xml:space="preserve"> </w:t>
      </w:r>
      <w:r>
        <w:rPr>
          <w:b/>
          <w:bCs/>
        </w:rPr>
        <w:t xml:space="preserve">mix vector generations.</w:t>
      </w:r>
      <w:r>
        <w:t xml:space="preserve"> </w:t>
      </w:r>
      <w:r>
        <w:t xml:space="preserve">After deploying, run a FULL reindex of the workspace</w:t>
      </w:r>
      <w:r>
        <w:t xml:space="preserve"> </w:t>
      </w:r>
      <w:r>
        <w:t xml:space="preserve">(code-intel indexing pipeline) so every stored vector is regenerated by the</w:t>
      </w:r>
      <w:r>
        <w:t xml:space="preserve"> </w:t>
      </w:r>
      <w:r>
        <w:t xml:space="preserve">same ONNX backend before any semantic search result is trusted.</w:t>
      </w:r>
    </w:p>
    <w:bookmarkEnd w:id="43"/>
    <w:bookmarkStart w:id="44" w:name="slim-build-model-cache-volume-option"/>
    <w:p>
      <w:pPr>
        <w:pStyle w:val="3"/>
      </w:pPr>
      <w:r>
        <w:t xml:space="preserve">9.4 Slim-build model-cache volume option</w:t>
      </w:r>
    </w:p>
    <w:p>
      <w:pPr>
        <w:pStyle w:val="FirstParagraph"/>
      </w:pPr>
      <w:r>
        <w:rPr>
          <w:rStyle w:val="VerbatimChar"/>
        </w:rPr>
        <w:t xml:space="preserve">BAKE_EMBEDDING_MODEL=false</w:t>
      </w:r>
      <w:r>
        <w:t xml:space="preserve"> </w:t>
      </w:r>
      <w:r>
        <w:t xml:space="preserve">produces a slim image (~130 MB lighter) but then a</w:t>
      </w:r>
      <w:r>
        <w:t xml:space="preserve"> </w:t>
      </w:r>
      <w:r>
        <w:rPr>
          <w:b/>
          <w:bCs/>
        </w:rPr>
        <w:t xml:space="preserve">writable named volume must be mounted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/app/models-cache</w:t>
      </w:r>
      <w:r>
        <w:t xml:space="preserve"> </w:t>
      </w:r>
      <w:r>
        <w:t xml:space="preserve">for runtime</w:t>
      </w:r>
      <w:r>
        <w:t xml:space="preserve"> </w:t>
      </w:r>
      <w:r>
        <w:t xml:space="preserve">model download. The base compose file mentions this mount in a comment but does</w:t>
      </w:r>
      <w:r>
        <w:t xml:space="preserve"> </w:t>
      </w:r>
      <w:r>
        <w:t xml:space="preserve">NOT pre-declare the</w:t>
      </w:r>
      <w:r>
        <w:t xml:space="preserve"> </w:t>
      </w:r>
      <w:r>
        <w:rPr>
          <w:rStyle w:val="VerbatimChar"/>
        </w:rPr>
        <w:t xml:space="preserve">model_cache</w:t>
      </w:r>
      <w:r>
        <w:t xml:space="preserve"> </w:t>
      </w:r>
      <w:r>
        <w:t xml:space="preserve">volume — compose validation fails on an</w:t>
      </w:r>
      <w:r>
        <w:t xml:space="preserve"> </w:t>
      </w:r>
      <w:r>
        <w:t xml:space="preserve">undeclared named volume, so add BOTH the service mount AND the top-level volume</w:t>
      </w:r>
      <w:r>
        <w:t xml:space="preserve"> </w:t>
      </w:r>
      <w:r>
        <w:t xml:space="preserve">declaration in an override file (BUILD-AND-REGISTRY.md §8.7).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appendix"/>
    <w:p>
      <w:pPr>
        <w:pStyle w:val="2"/>
      </w:pPr>
      <w:r>
        <w:t xml:space="preserve">10. Appendix</w:t>
      </w:r>
    </w:p>
    <w:bookmarkStart w:id="46" w:name="references"/>
    <w:p>
      <w:pPr>
        <w:pStyle w:val="3"/>
      </w:pPr>
      <w:r>
        <w:t xml:space="preserve">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documents/SA4E-335/BUILD-AND-REGISTRY.md</w:t>
            </w:r>
          </w:p>
        </w:tc>
        <w:tc>
          <w:tcPr/>
          <w:p>
            <w:pPr>
              <w:pStyle w:val="Compact"/>
            </w:pPr>
            <w:r>
              <w:t xml:space="preserve">Build commands, tag scheme, image verification, Delta 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documents/MCP-DB-CONFIG-REQUEST.md</w:t>
            </w:r>
          </w:p>
        </w:tc>
        <w:tc>
          <w:tcPr/>
          <w:p>
            <w:pPr>
              <w:pStyle w:val="Compact"/>
            </w:pPr>
            <w:r>
              <w:t xml:space="preserve">mcp_servers single-source-of-truth + spawn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documents/SA4E-335/UAT-READINESS.md</w:t>
            </w:r>
          </w:p>
        </w:tc>
        <w:tc>
          <w:tcPr/>
          <w:p>
            <w:pPr>
              <w:pStyle w:val="Compact"/>
            </w:pPr>
            <w:r>
              <w:t xml:space="preserve">UAT gate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documents/SA4E-335/SECURITY-ASSESSMENT.md</w:t>
            </w:r>
          </w:p>
        </w:tc>
        <w:tc>
          <w:tcPr/>
          <w:p>
            <w:pPr>
              <w:pStyle w:val="Compact"/>
            </w:pPr>
            <w:r>
              <w:t xml:space="preserve">SEC-01..13 controls</w:t>
            </w:r>
          </w:p>
        </w:tc>
      </w:tr>
    </w:tbl>
    <w:bookmarkEnd w:id="46"/>
    <w:bookmarkStart w:id="47" w:name="related-tickets"/>
    <w:p>
      <w:pPr>
        <w:pStyle w:val="3"/>
      </w:pPr>
      <w:r>
        <w:t xml:space="preserve">Related Tickets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SA4E-215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mcp_servers</w:t>
            </w:r>
            <w:r>
              <w:t xml:space="preserve"> </w:t>
            </w:r>
            <w:r>
              <w:t xml:space="preserve">schema + admin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SA4E-44</w:t>
            </w:r>
          </w:p>
        </w:tc>
        <w:tc>
          <w:tcPr/>
          <w:p>
            <w:pPr>
              <w:pStyle w:val="Compact"/>
            </w:pPr>
            <w:r>
              <w:t xml:space="preserve">AD-6 capability items (model-cache origin)</w:t>
            </w:r>
          </w:p>
        </w:tc>
      </w:tr>
    </w:tbl>
    <w:bookmarkEnd w:id="47"/>
    <w:bookmarkEnd w:id="48"/>
    <w:bookmarkEnd w:id="4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2026-10-15T01:00:48Z</dcterms:created>
  <dcterms:modified xsi:type="dcterms:W3CDTF">2026-10-15T01:00:48Z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