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lease-notes-rln"/>
    <w:p>
      <w:pPr>
        <w:pStyle w:val="1"/>
      </w:pPr>
      <w:r>
        <w:t xml:space="preserve">Release Notes (RLN)</w:t>
      </w:r>
    </w:p>
    <w:bookmarkStart w:id="9" w:name="Xc422f713fac6bb99fd80ff083b87d6c8a813fc5"/>
    <w:p>
      <w:pPr>
        <w:pStyle w:val="2"/>
      </w:pPr>
      <w:r>
        <w:t xml:space="preserve">SDLC-Agents-4-Enterprise — SA4E-335: Backend Container Image &amp; CI Build-Push</w:t>
      </w:r>
    </w:p>
    <w:p>
      <w:r>
        <w:pict>
          <v:rect style="width:0;height:1.5pt" o:hralign="center" o:hrstd="t" o:hr="t"/>
        </w:pict>
      </w:r>
    </w:p>
    <w:bookmarkEnd w:id="9"/>
    <w:bookmarkStart w:id="10" w:name="release-information"/>
    <w:p>
      <w:pPr>
        <w:pStyle w:val="2"/>
      </w:pPr>
      <w:r>
        <w:t xml:space="preserve">Release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  <w:r>
              <w:t xml:space="preserve">1.0 — image published by CI as</w:t>
            </w:r>
            <w:r>
              <w:t xml:space="preserve"> </w:t>
            </w:r>
            <w:r>
              <w:rPr>
                <w:rStyle w:val="VerbatimChar"/>
              </w:rPr>
              <w:t xml:space="preserve">sha-&lt;short&gt;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; semver tag pending deployment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UAT (current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initial release notes incl. Delta Entry 2026-10-15 (stdio MCP child servers baked into image)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whats-new"/>
    <w:p>
      <w:pPr>
        <w:pStyle w:val="2"/>
      </w:pPr>
      <w:r>
        <w:t xml:space="preserve">1. What’s New</w:t>
      </w:r>
    </w:p>
    <w:bookmarkStart w:id="12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The SA4E backend now ships as a production-hardened container image published</w:t>
      </w:r>
      <w:r>
        <w:t xml:space="preserve"> </w:t>
      </w:r>
      <w:r>
        <w:t xml:space="preserve">automatically by CI. The image bundles everything the backend needs at runtime —</w:t>
      </w:r>
      <w:r>
        <w:t xml:space="preserve"> </w:t>
      </w:r>
      <w:r>
        <w:t xml:space="preserve">including (since 2026-10-15) two built-in document-processing helper servers and</w:t>
      </w:r>
      <w:r>
        <w:t xml:space="preserve"> </w:t>
      </w:r>
      <w:r>
        <w:t xml:space="preserve">an offline multilingual embedding model — so a deployment host needs only Docker.</w:t>
      </w:r>
    </w:p>
    <w:bookmarkEnd w:id="12"/>
    <w:bookmarkStart w:id="13" w:name="user-facing-changes"/>
    <w:p>
      <w:pPr>
        <w:pStyle w:val="3"/>
      </w:pPr>
      <w:r>
        <w:t xml:space="preserve">1.2 User-Facing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Container image on registry</w:t>
            </w:r>
          </w:p>
        </w:tc>
        <w:tc>
          <w:tcPr/>
          <w:p>
            <w:pPr>
              <w:pStyle w:val="Compact"/>
            </w:pPr>
            <w:r>
              <w:t xml:space="preserve">Backend is deployed by pulling a pinned image digest; no host-side Node.js/Python setup needed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Built-in MCP document servers (Delta 2026-10-15)</w:t>
            </w:r>
          </w:p>
        </w:tc>
        <w:tc>
          <w:tcPr/>
          <w:p>
            <w:pPr>
              <w:pStyle w:val="Compact"/>
            </w:pPr>
            <w:r>
              <w:t xml:space="preserve">Markdown conversion (MarkItDown) and markdown export are available without any host-side installation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Offline semantic embeddings (Delta 2026-10-15)</w:t>
            </w:r>
          </w:p>
        </w:tc>
        <w:tc>
          <w:tcPr/>
          <w:p>
            <w:pPr>
              <w:pStyle w:val="Compact"/>
            </w:pPr>
            <w:r>
              <w:t xml:space="preserve">Multilingual embedding model baked into the image — semantic search works without internet model downloads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3"/>
    <w:bookmarkStart w:id="14" w:name="X2c79592efe7aecd08da0db6a1b5d28e1e4b65da"/>
    <w:p>
      <w:pPr>
        <w:pStyle w:val="3"/>
      </w:pPr>
      <w:r>
        <w:t xml:space="preserve">1.3 Delta Entry — 2026-10-15 (what’s new in this image build)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stdio MCP child servers baked into the image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mcp-python</w:t>
      </w:r>
      <w:r>
        <w:t xml:space="preserve"> </w:t>
      </w:r>
      <w:r>
        <w:t xml:space="preserve">build</w:t>
      </w:r>
      <w:r>
        <w:t xml:space="preserve"> </w:t>
      </w:r>
      <w:r>
        <w:t xml:space="preserve">stage — Dockerfile now has 7 stages):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markitdown-mcp</w:t>
      </w:r>
      <w:r>
        <w:t xml:space="preserve"> </w:t>
      </w:r>
      <w:r>
        <w:t xml:space="preserve">0.0.1a7 (PyPI, Microsoft MarkItDown)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markdown-exporter-mcp-local</w:t>
      </w:r>
      <w:r>
        <w:t xml:space="preserve"> </w:t>
      </w:r>
      <w:r>
        <w:t xml:space="preserve">0.1.0 (GitHub source, commit-pinned</w:t>
      </w:r>
      <w:r>
        <w:t xml:space="preserve"> </w:t>
      </w:r>
      <w:r>
        <w:rPr>
          <w:rStyle w:val="VerbatimChar"/>
        </w:rPr>
        <w:t xml:space="preserve">1429b6a9…</w:t>
      </w:r>
      <w:r>
        <w:t xml:space="preserve"> </w:t>
      </w:r>
      <w:r>
        <w:t xml:space="preserve">— not on npm/PyPI)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 model baked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BAKE_EMBEDDING_MODEL=true</w:t>
      </w:r>
      <w:r>
        <w:t xml:space="preserve">):</w:t>
      </w:r>
      <w:r>
        <w:t xml:space="preserve"> </w:t>
      </w:r>
      <w:r>
        <w:rPr>
          <w:rStyle w:val="VerbatimChar"/>
        </w:rPr>
        <w:t xml:space="preserve">Xenova/paraphrase-multilingual-MiniLM-L12-v2</w:t>
      </w:r>
      <w:r>
        <w:t xml:space="preserve"> </w:t>
      </w:r>
      <w:r>
        <w:t xml:space="preserve">(quantized, ~130 MB) at</w:t>
      </w:r>
      <w:r>
        <w:t xml:space="preserve"> </w:t>
      </w:r>
      <w:r>
        <w:rPr>
          <w:rStyle w:val="VerbatimChar"/>
        </w:rPr>
        <w:t xml:space="preserve">/app/models-cache</w:t>
      </w:r>
      <w:r>
        <w:t xml:space="preserve">; slim builds opt out and mount a volume instead.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mcp&gt;=1.27.0,&lt;2.0.0</w:t>
      </w:r>
      <w:r>
        <w:rPr>
          <w:b/>
          <w:bCs/>
        </w:rP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for the exporter venv — upstream declares</w:t>
      </w:r>
      <w:r>
        <w:t xml:space="preserve"> </w:t>
      </w:r>
      <w:r>
        <w:rPr>
          <w:rStyle w:val="VerbatimChar"/>
        </w:rPr>
        <w:t xml:space="preserve">mcp&gt;=1.27.0</w:t>
      </w:r>
      <w:r>
        <w:t xml:space="preserve"> </w:t>
      </w:r>
      <w:r>
        <w:t xml:space="preserve">unbounded but imports an API removed in mcp 2.x; unconstrained</w:t>
      </w:r>
      <w:r>
        <w:t xml:space="preserve"> </w:t>
      </w:r>
      <w:r>
        <w:t xml:space="preserve">installs crash with ModuleNotFoundError (caught by a build-time import probe).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package managers at runtime (SEC-05)</w:t>
      </w:r>
      <w:r>
        <w:t xml:space="preserve">: the production apt layer is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pip</w:t>
      </w:r>
      <w:r>
        <w:t xml:space="preserve">/</w:t>
      </w:r>
      <w:r>
        <w:rPr>
          <w:rStyle w:val="VerbatimChar"/>
        </w:rPr>
        <w:t xml:space="preserve">pip3</w:t>
      </w:r>
      <w:r>
        <w:t xml:space="preserve">/</w:t>
      </w:r>
      <w:r>
        <w:rPr>
          <w:rStyle w:val="VerbatimChar"/>
        </w:rPr>
        <w:t xml:space="preserve">git</w:t>
      </w:r>
      <w:r>
        <w:t xml:space="preserve">/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are absent (pandoc ships 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pypandoc-binary</w:t>
      </w:r>
      <w:r>
        <w:t xml:space="preserve"> </w:t>
      </w:r>
      <w:r>
        <w:t xml:space="preserve">wheel); venv pip is stripped during build.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echnical-changes"/>
    <w:p>
      <w:pPr>
        <w:pStyle w:val="2"/>
      </w:pPr>
      <w:r>
        <w:t xml:space="preserve">2. Technical Changes</w:t>
      </w:r>
    </w:p>
    <w:bookmarkStart w:id="16" w:name="api-changes"/>
    <w:p>
      <w:pPr>
        <w:pStyle w:val="3"/>
      </w:pPr>
      <w:r>
        <w:t xml:space="preserve">2.1 API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API surface change in this delta; existing MCP/health endpoints unchanged</w:t>
            </w:r>
          </w:p>
        </w:tc>
      </w:tr>
    </w:tbl>
    <w:bookmarkEnd w:id="16"/>
    <w:bookmarkStart w:id="17" w:name="database-changes"/>
    <w:p>
      <w:pPr>
        <w:pStyle w:val="3"/>
      </w:pPr>
      <w:r>
        <w:t xml:space="preserve">2.2 Database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(schema)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migration in this release; backend auto-migrates at startup 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seed (required)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mcp_servers</w:t>
            </w:r>
          </w:p>
        </w:tc>
        <w:tc>
          <w:tcPr/>
          <w:p>
            <w:pPr>
              <w:pStyle w:val="Compact"/>
            </w:pPr>
            <w:r>
              <w:t xml:space="preserve">Post-deploy rows with bare commands — see DPG §4.2 / §9.1</w:t>
            </w:r>
          </w:p>
        </w:tc>
      </w:tr>
    </w:tbl>
    <w:bookmarkEnd w:id="17"/>
    <w:bookmarkStart w:id="18" w:name="configuration-changes"/>
    <w:p>
      <w:pPr>
        <w:pStyle w:val="3"/>
      </w:pPr>
      <w:r>
        <w:t xml:space="preserve">2.3 Configuration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TRANSFORMERS_CACHE</w:t>
            </w:r>
          </w:p>
        </w:tc>
        <w:tc>
          <w:tcPr/>
          <w:p>
            <w:pPr>
              <w:pStyle w:val="Compact"/>
            </w:pPr>
            <w:r>
              <w:t xml:space="preserve">New (image ENV)</w:t>
            </w:r>
          </w:p>
        </w:tc>
        <w:tc>
          <w:tcPr/>
          <w:p>
            <w:pPr>
              <w:pStyle w:val="Compact"/>
            </w:pPr>
            <w:r>
              <w:t xml:space="preserve">Points to baked /app/models-cache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Modified (image ENV)</w:t>
            </w:r>
          </w:p>
        </w:tc>
        <w:tc>
          <w:tcPr/>
          <w:p>
            <w:pPr>
              <w:pStyle w:val="Compact"/>
            </w:pPr>
            <w:r>
              <w:t xml:space="preserve">Prepends the two venv bin dirs (bare-command spawn)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PYTHONUNBUFFERED</w:t>
            </w:r>
          </w:p>
        </w:tc>
        <w:tc>
          <w:tcPr/>
          <w:p>
            <w:pPr>
              <w:pStyle w:val="Compact"/>
            </w:pPr>
            <w:r>
              <w:t xml:space="preserve">New (image ENV)</w:t>
            </w:r>
          </w:p>
        </w:tc>
        <w:tc>
          <w:tcPr/>
          <w:p>
            <w:pPr>
              <w:pStyle w:val="Compact"/>
            </w:pPr>
            <w:r>
              <w:t xml:space="preserve">Keeps MCP child stderr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ARGs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MARKITDOWN_MCP_VERSION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MARKDOWN_EXPORTER_MCP_REF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BAKE_EMBEDDING_MODEL</w:t>
            </w:r>
          </w:p>
        </w:tc>
      </w:tr>
    </w:tbl>
    <w:bookmarkEnd w:id="18"/>
    <w:bookmarkStart w:id="19" w:name="infrastructure-changes"/>
    <w:p>
      <w:pPr>
        <w:pStyle w:val="3"/>
      </w:pPr>
      <w:r>
        <w:t xml:space="preserve">2.4 Infrastructure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6 → 7 stages; new</w:t>
            </w:r>
            <w:r>
              <w:t xml:space="preserve"> </w:t>
            </w:r>
            <w:r>
              <w:rPr>
                <w:rStyle w:val="VerbatimChar"/>
              </w:rPr>
              <w:t xml:space="preserve">mcp-python</w:t>
            </w:r>
            <w:r>
              <w:t xml:space="preserve">; production runtime adds python3 + 2 read-only venvs + models-cache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workflow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build-push-backend.yml unchanged by this delta (Trivy gate now covers the new layers)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No compose change required for the default (baked-model) 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bug-fixes"/>
    <w:p>
      <w:pPr>
        <w:pStyle w:val="2"/>
      </w:pPr>
      <w:r>
        <w:t xml:space="preserve">3. Bug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112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  <w:tc>
          <w:tcPr/>
          <w:p>
            <w:pPr>
              <w:pStyle w:val="Compact"/>
            </w:pPr>
            <w:r>
              <w:t xml:space="preserve">DEF-001: .dockerignore broke the in-container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stage (tests/ + .env.test excluded)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  <w:tc>
          <w:tcPr/>
          <w:p>
            <w:pPr>
              <w:pStyle w:val="Compact"/>
            </w:pPr>
            <w:r>
              <w:t xml:space="preserve">DEF-002: DATABASE_URL_FILE not consumed → engine fell back to sqlite in compose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  <w:tc>
          <w:tcPr/>
          <w:p>
            <w:pPr>
              <w:pStyle w:val="Compact"/>
            </w:pPr>
            <w:r>
              <w:t xml:space="preserve">DEF-003: ONNX sidecar crash-loop (env gated via two-file overlay)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  <w:tc>
          <w:tcPr/>
          <w:p>
            <w:pPr>
              <w:pStyle w:val="Compact"/>
            </w:pPr>
            <w:r>
              <w:t xml:space="preserve">DEF-004: Trivy HIGH findings in bundled npm CLI → npm 11.21.0 bump + same-major patches + Debian CVE upgrades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nown-issues-limitations"/>
    <w:p>
      <w:pPr>
        <w:pStyle w:val="2"/>
      </w:pPr>
      <w:r>
        <w:t xml:space="preserve">4. Known Issues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Target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MCP child servers spawn ONLY from DB config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rows the servers never start inside the container</w:t>
            </w:r>
          </w:p>
        </w:tc>
        <w:tc>
          <w:tcPr/>
          <w:p>
            <w:pPr>
              <w:pStyle w:val="Compact"/>
            </w:pPr>
            <w:r>
              <w:t xml:space="preserve">Seed bare-command rows post-deploy (DPG §4.2)</w:t>
            </w:r>
          </w:p>
        </w:tc>
        <w:tc>
          <w:tcPr/>
          <w:p>
            <w:pPr>
              <w:pStyle w:val="Compact"/>
            </w:pPr>
            <w:r>
              <w:t xml:space="preserve">Follow-up config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Legacy uv/Windows-path MCP configs fail in container</w:t>
            </w:r>
          </w:p>
        </w:tc>
        <w:tc>
          <w:tcPr/>
          <w:p>
            <w:pPr>
              <w:pStyle w:val="Compact"/>
            </w:pPr>
            <w:r>
              <w:t xml:space="preserve">Older config entries using</w:t>
            </w:r>
            <w:r>
              <w:t xml:space="preserve"> </w:t>
            </w:r>
            <w:r>
              <w:rPr>
                <w:rStyle w:val="VerbatimChar"/>
              </w:rPr>
              <w:t xml:space="preserve">uv --directory C:/...</w:t>
            </w:r>
            <w:r>
              <w:t xml:space="preserve"> </w:t>
            </w:r>
            <w:r>
              <w:t xml:space="preserve">cannot spawn</w:t>
            </w:r>
          </w:p>
        </w:tc>
        <w:tc>
          <w:tcPr/>
          <w:p>
            <w:pPr>
              <w:pStyle w:val="Compact"/>
            </w:pPr>
            <w:r>
              <w:t xml:space="preserve">Replace with bare commands</w:t>
            </w:r>
          </w:p>
        </w:tc>
        <w:tc>
          <w:tcPr/>
          <w:p>
            <w:pPr>
              <w:pStyle w:val="Compact"/>
            </w:pPr>
            <w:r>
              <w:t xml:space="preserve">N/A (by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REINDEX mandatory after deploy</w:t>
            </w:r>
          </w:p>
        </w:tc>
        <w:tc>
          <w:tcPr/>
          <w:p>
            <w:pPr>
              <w:pStyle w:val="Compact"/>
            </w:pPr>
            <w:r>
              <w:t xml:space="preserve">Old hash-based vectors are incompatible with ONNX vectors — cross-generation comparison is forbidden</w:t>
            </w:r>
          </w:p>
        </w:tc>
        <w:tc>
          <w:tcPr/>
          <w:p>
            <w:pPr>
              <w:pStyle w:val="Compact"/>
            </w:pPr>
            <w:r>
              <w:t xml:space="preserve">Full workspace reindex via code-intel pipeline (one-time)</w:t>
            </w:r>
          </w:p>
        </w:tc>
        <w:tc>
          <w:tcPr/>
          <w:p>
            <w:pPr>
              <w:pStyle w:val="Compact"/>
            </w:pPr>
            <w:r>
              <w:t xml:space="preserve">One-time migration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Two-lockfile sync rule</w:t>
            </w:r>
          </w:p>
        </w:tc>
        <w:tc>
          <w:tcPr/>
          <w:p>
            <w:pPr>
              <w:pStyle w:val="Compact"/>
            </w:pPr>
            <w:r>
              <w:t xml:space="preserve">Backend dep changes must update BOTH the root workspace lock AND backend/package-lock.json, or Docker builds install stale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(root) +</w:t>
            </w:r>
            <w:r>
              <w:t xml:space="preserve"> </w:t>
            </w:r>
            <w:r>
              <w:rPr>
                <w:rStyle w:val="VerbatimChar"/>
              </w:rPr>
              <w:t xml:space="preserve">npm install --package-lock-only --workspaces=false</w:t>
            </w:r>
            <w:r>
              <w:t xml:space="preserve"> </w:t>
            </w:r>
            <w:r>
              <w:t xml:space="preserve">(in backend/)</w:t>
            </w:r>
          </w:p>
        </w:tc>
        <w:tc>
          <w:tcPr/>
          <w:p>
            <w:pPr>
              <w:pStyle w:val="Compact"/>
            </w:pPr>
            <w:r>
              <w:t xml:space="preserve">Process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model_cache</w:t>
            </w:r>
            <w:r>
              <w:t xml:space="preserve"> </w:t>
            </w:r>
            <w:r>
              <w:t xml:space="preserve">volume not pre-declared in compose</w:t>
            </w:r>
          </w:p>
        </w:tc>
        <w:tc>
          <w:tcPr/>
          <w:p>
            <w:pPr>
              <w:pStyle w:val="Compact"/>
            </w:pPr>
            <w:r>
              <w:t xml:space="preserve">Slim builds (</w:t>
            </w:r>
            <w:r>
              <w:rPr>
                <w:rStyle w:val="VerbatimChar"/>
              </w:rPr>
              <w:t xml:space="preserve">BAKE_EMBEDDING_MODEL=false</w:t>
            </w:r>
            <w:r>
              <w:t xml:space="preserve">) fail compose validation if only the service mount is added</w:t>
            </w:r>
          </w:p>
        </w:tc>
        <w:tc>
          <w:tcPr/>
          <w:p>
            <w:pPr>
              <w:pStyle w:val="Compact"/>
            </w:pPr>
            <w:r>
              <w:t xml:space="preserve">Declare the named volume in an override (DPG §9.4)</w:t>
            </w:r>
          </w:p>
        </w:tc>
        <w:tc>
          <w:tcPr/>
          <w:p>
            <w:pPr>
              <w:pStyle w:val="Compact"/>
            </w:pPr>
            <w:r>
              <w:t xml:space="preserve">Follow-up compose tweak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dependencies"/>
    <w:p>
      <w:pPr>
        <w:pStyle w:val="2"/>
      </w:pPr>
      <w:r>
        <w:t xml:space="preserve">5. Dependencies</w:t>
      </w:r>
    </w:p>
    <w:bookmarkStart w:id="23" w:name="pre-requisite-releases"/>
    <w:p>
      <w:pPr>
        <w:pStyle w:val="3"/>
      </w:pPr>
      <w:r>
        <w:t xml:space="preserve">5.1 Pre-requisite Releases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Required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SA4E-215 (</w:t>
            </w: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table + admin routes)</w:t>
            </w:r>
          </w:p>
        </w:tc>
        <w:tc>
          <w:tcPr/>
          <w:p>
            <w:pPr>
              <w:pStyle w:val="Compact"/>
            </w:pPr>
            <w:r>
              <w:t xml:space="preserve">Merged</w:t>
            </w:r>
          </w:p>
        </w:tc>
        <w:tc>
          <w:tcPr/>
          <w:p>
            <w:pPr>
              <w:pStyle w:val="Compact"/>
            </w:pPr>
            <w:r>
              <w:t xml:space="preserve">This release (DB config source for MCP spawn)</w:t>
            </w:r>
          </w:p>
        </w:tc>
      </w:tr>
    </w:tbl>
    <w:bookmarkEnd w:id="23"/>
    <w:bookmarkStart w:id="24" w:name="external-system-changes"/>
    <w:p>
      <w:pPr>
        <w:pStyle w:val="3"/>
      </w:pPr>
      <w:r>
        <w:t xml:space="preserve">5.2 External System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40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GHCR</w:t>
            </w:r>
          </w:p>
        </w:tc>
        <w:tc>
          <w:tcPr/>
          <w:p>
            <w:pPr>
              <w:pStyle w:val="Compact"/>
            </w:pPr>
            <w:r>
              <w:t xml:space="preserve">Repo variables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IMAGE_NAME</w:t>
            </w:r>
            <w:r>
              <w:t xml:space="preserve"> </w:t>
            </w:r>
            <w:r>
              <w:t xml:space="preserve">set (lowercase)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migration-notes"/>
    <w:p>
      <w:pPr>
        <w:pStyle w:val="2"/>
      </w:pPr>
      <w:r>
        <w:t xml:space="preserve">6. Migration Notes</w:t>
      </w:r>
    </w:p>
    <w:bookmarkStart w:id="26" w:name="data-migration"/>
    <w:p>
      <w:pPr>
        <w:pStyle w:val="3"/>
      </w:pPr>
      <w:r>
        <w:t xml:space="preserve">6.1 Data Migration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018"/>
        <w:gridCol w:w="1708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mcp_servers</w:t>
            </w:r>
            <w:r>
              <w:t xml:space="preserve"> </w:t>
            </w: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2 rows with bare commands (markitdown, markdown-exporter)</w:t>
            </w:r>
          </w:p>
        </w:tc>
        <w:tc>
          <w:tcPr/>
          <w:p>
            <w:pPr>
              <w:pStyle w:val="Compact"/>
            </w:pPr>
            <w:r>
              <w:t xml:space="preserve">No (SQL / Admin API)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REINDEX</w:t>
            </w:r>
          </w:p>
        </w:tc>
        <w:tc>
          <w:tcPr/>
          <w:p>
            <w:pPr>
              <w:pStyle w:val="Compact"/>
            </w:pPr>
            <w:r>
              <w:t xml:space="preserve">Regenerate all stored vectors with the ONNX backend</w:t>
            </w:r>
          </w:p>
        </w:tc>
        <w:tc>
          <w:tcPr/>
          <w:p>
            <w:pPr>
              <w:pStyle w:val="Compact"/>
            </w:pPr>
            <w:r>
              <w:t xml:space="preserve">Yes (code-intel indexing pipeline, operator-triggered)</w:t>
            </w:r>
          </w:p>
        </w:tc>
        <w:tc>
          <w:tcPr/>
          <w:p>
            <w:pPr>
              <w:pStyle w:val="Compact"/>
            </w:pPr>
            <w:r>
              <w:t xml:space="preserve">Depends on workspace size</w:t>
            </w:r>
          </w:p>
        </w:tc>
      </w:tr>
    </w:tbl>
    <w:bookmarkEnd w:id="26"/>
    <w:bookmarkStart w:id="27" w:name="breaking-changes"/>
    <w:p>
      <w:pPr>
        <w:pStyle w:val="3"/>
      </w:pPr>
      <w:r>
        <w:t xml:space="preserve">6.2 Breaking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Migration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generation backend (hash → ONNX)</w:t>
            </w:r>
          </w:p>
        </w:tc>
        <w:tc>
          <w:tcPr/>
          <w:p>
            <w:pPr>
              <w:pStyle w:val="Compact"/>
            </w:pPr>
            <w:r>
              <w:t xml:space="preserve">Old vectors must NOT be compared or mixed with new ONNX vectors</w:t>
            </w:r>
          </w:p>
        </w:tc>
        <w:tc>
          <w:tcPr/>
          <w:p>
            <w:pPr>
              <w:pStyle w:val="Compact"/>
            </w:pPr>
            <w:r>
              <w:t xml:space="preserve">Full reindex after deploy (§6.1)</w:t>
            </w:r>
          </w:p>
        </w:tc>
      </w:tr>
    </w:tbl>
    <w:bookmarkEnd w:id="27"/>
    <w:bookmarkStart w:id="28" w:name="backward-compatibility"/>
    <w:p>
      <w:pPr>
        <w:pStyle w:val="3"/>
      </w:pPr>
      <w:r>
        <w:t xml:space="preserve">6.3 Backward Compatibility</w:t>
      </w:r>
    </w:p>
    <w:p>
      <w:pPr>
        <w:pStyle w:val="FirstParagraph"/>
      </w:pPr>
      <w:r>
        <w:t xml:space="preserve">API and DB schema are fully backward compatible. Older images simply never</w:t>
      </w:r>
      <w:r>
        <w:t xml:space="preserve"> </w:t>
      </w:r>
      <w:r>
        <w:t xml:space="preserve">spawn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bare-command rows whose commands they do not ship. The only</w:t>
      </w:r>
      <w:r>
        <w:t xml:space="preserve"> </w:t>
      </w:r>
      <w:r>
        <w:t xml:space="preserve">behavioral break is the vector-space generation (§6.2) — resolved by reindex.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sting-summary"/>
    <w:p>
      <w:pPr>
        <w:pStyle w:val="2"/>
      </w:pPr>
      <w:r>
        <w:t xml:space="preserve">7. Testing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026"/>
        <w:gridCol w:w="1173"/>
        <w:gridCol w:w="1173"/>
        <w:gridCol w:w="132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v1.2 (config/build/integration/smoke/CI/security)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 of runnable (10 blocked: GitHub-runner-only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(Phase 6.3)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Risk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build verification (2026-10-15)</w:t>
            </w:r>
          </w:p>
        </w:tc>
        <w:tc>
          <w:tcPr/>
          <w:p>
            <w:pPr>
              <w:pStyle w:val="Compact"/>
            </w:pPr>
            <w:r>
              <w:t xml:space="preserve">3 checks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--check</w:t>
            </w:r>
            <w:r>
              <w:t xml:space="preserve"> </w:t>
            </w:r>
            <w:r>
              <w:t xml:space="preserve">clean; production build SUCCESS; stdio smoke 2/2 (markitdown + markdown-exporter)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ployment-instructions"/>
    <w:p>
      <w:pPr>
        <w:pStyle w:val="2"/>
      </w:pPr>
      <w:r>
        <w:t xml:space="preserve">8. Deployment Instructions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documents/SA4E-335/DPG.md</w:t>
      </w:r>
      <w:r>
        <w:t xml:space="preserve"> </w:t>
      </w:r>
      <w:r>
        <w:t xml:space="preserve">(§5 deployment steps, §9 deploy-notes delta).</w:t>
      </w:r>
    </w:p>
    <w:p>
      <w:pPr>
        <w:pStyle w:val="BodyText"/>
      </w:pPr>
      <w:r>
        <w:t xml:space="preserve">Quick reference: pull pinned digest → provision secrets →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→ seed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rows (bare commands) → verify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→ run FULL REINDEX.</w:t>
      </w:r>
    </w:p>
    <w:p>
      <w:r>
        <w:pict>
          <v:rect style="width:0;height:1.5pt" o:hralign="center" o:hrstd="t" o:hr="t"/>
        </w:pict>
      </w:r>
    </w:p>
    <w:bookmarkEnd w:id="31"/>
    <w:bookmarkStart w:id="32" w:name="rollback-plan"/>
    <w:p>
      <w:pPr>
        <w:pStyle w:val="2"/>
      </w:pPr>
      <w:r>
        <w:t xml:space="preserve">9. Rollback Plan</w:t>
      </w:r>
    </w:p>
    <w:p>
      <w:pPr>
        <w:pStyle w:val="FirstParagraph"/>
      </w:pPr>
      <w:r>
        <w:t xml:space="preserve">Repin the previous image digest in a compose override and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 </w:t>
      </w:r>
      <w:r>
        <w:t xml:space="preserve">(DPG §8).</w:t>
      </w:r>
      <w:r>
        <w:t xml:space="preserve"> </w:t>
      </w:r>
      <w:r>
        <w:t xml:space="preserve">No DB migration rollback is required; optionally set</w:t>
      </w:r>
      <w:r>
        <w:t xml:space="preserve"> </w:t>
      </w:r>
      <w:r>
        <w:rPr>
          <w:rStyle w:val="VerbatimChar"/>
        </w:rPr>
        <w:t xml:space="preserve">disabled=1</w:t>
      </w:r>
      <w:r>
        <w:t xml:space="preserve"> </w:t>
      </w:r>
      <w:r>
        <w:t xml:space="preserve">on the seeded</w:t>
      </w:r>
      <w:r>
        <w:t xml:space="preserve"> </w:t>
      </w:r>
      <w:r>
        <w:t xml:space="preserve">MCP rows.</w:t>
      </w:r>
      <w:r>
        <w:t xml:space="preserve"> </w:t>
      </w:r>
      <w:r>
        <w:rPr>
          <w:b/>
          <w:bCs/>
        </w:rPr>
        <w:t xml:space="preserve">Estimated rollback time:</w:t>
      </w:r>
      <w:r>
        <w:t xml:space="preserve"> </w:t>
      </w:r>
      <w:r>
        <w:t xml:space="preserve">&lt; 10 minutes.</w:t>
      </w:r>
    </w:p>
    <w:p>
      <w:r>
        <w:pict>
          <v:rect style="width:0;height:1.5pt" o:hralign="center" o:hrstd="t" o:hr="t"/>
        </w:pict>
      </w:r>
    </w:p>
    <w:bookmarkEnd w:id="32"/>
    <w:bookmarkStart w:id="33" w:name="contacts"/>
    <w:p>
      <w:pPr>
        <w:pStyle w:val="2"/>
      </w:pPr>
      <w:r>
        <w:t xml:space="preserve">10.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 (SDLC pipeline)</w:t>
            </w:r>
          </w:p>
        </w:tc>
        <w:tc>
          <w:tcPr/>
          <w:p>
            <w:pPr>
              <w:pStyle w:val="Compact"/>
            </w:pPr>
            <w:r>
              <w:t xml:space="preserve">Deployment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Release coordination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pproval"/>
    <w:p>
      <w:pPr>
        <w:pStyle w:val="2"/>
      </w:pPr>
      <w:r>
        <w:t xml:space="preserve">11.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</w:tbl>
    <w:bookmarkEnd w:id="34"/>
    <w:bookmarkEnd w:id="3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2026-10-15T01:01:56Z</dcterms:created>
  <dcterms:modified xsi:type="dcterms:W3CDTF">2026-10-15T01:01:56Z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