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unctional-specification-document-fsd"/>
    <w:p>
      <w:pPr>
        <w:pStyle w:val="1"/>
      </w:pPr>
      <w:r>
        <w:t xml:space="preserve">Functional Specification Document (FSD)</w:t>
      </w:r>
    </w:p>
    <w:bookmarkStart w:id="9" w:name="sa4e-293-state-adapter"/>
    <w:p>
      <w:pPr>
        <w:pStyle w:val="2"/>
      </w:pPr>
      <w:r>
        <w:t xml:space="preserve">SA4E-293 — State Adapter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SA4E-289.4 – State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documents/SA4E-293/BRD.md</w:t>
            </w:r>
          </w:p>
        </w:tc>
      </w:tr>
    </w:tbl>
    <w:bookmarkEnd w:id="10"/>
    <w:bookmarkEnd w:id="1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2026-09-15T23:36:43Z</dcterms:created>
  <dcterms:modified xsi:type="dcterms:W3CDTF">2026-09-15T23:36:43Z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