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D3711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2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D3711">
            <w:rPr>
              <w:rStyle w:val="SubtleEmphasis"/>
              <w:i w:val="0"/>
              <w:iCs w:val="0"/>
            </w:rPr>
            <w:t>11/21/2016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CD371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D3711">
        <w:rPr>
          <w:rFonts w:asciiTheme="majorHAnsi" w:hAnsiTheme="majorHAnsi" w:cstheme="majorHAnsi"/>
          <w:sz w:val="26"/>
          <w:szCs w:val="26"/>
        </w:rPr>
        <w:t>conceptual diagram</w:t>
      </w:r>
    </w:p>
    <w:p w:rsid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Ghép subscription thành 1</w:t>
      </w:r>
    </w:p>
    <w:p w:rsid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Bỏ token</w:t>
      </w:r>
    </w:p>
    <w:p w:rsid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Card và credit plan: nhiều - nhiều</w:t>
      </w:r>
    </w:p>
    <w:p w:rsidR="00CD3711" w:rsidRPr="00CD3711" w:rsidRDefault="00CD3711" w:rsidP="00CD371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D3711">
        <w:rPr>
          <w:rFonts w:asciiTheme="majorHAnsi" w:hAnsiTheme="majorHAnsi" w:cstheme="majorHAnsi"/>
          <w:sz w:val="26"/>
          <w:szCs w:val="26"/>
        </w:rPr>
        <w:t>Class diagram</w:t>
      </w:r>
    </w:p>
    <w:p w:rsidR="00CD3711" w:rsidRP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D3711">
        <w:rPr>
          <w:rFonts w:asciiTheme="majorHAnsi" w:hAnsiTheme="majorHAnsi" w:cstheme="majorHAnsi"/>
          <w:sz w:val="26"/>
          <w:szCs w:val="26"/>
        </w:rPr>
        <w:t>Card và credit plan là association, nhiều – nhiều</w:t>
      </w:r>
    </w:p>
    <w:p w:rsidR="00CD3711" w:rsidRPr="00CD3711" w:rsidRDefault="00CD3711" w:rsidP="00CD371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Communication diagram: synchronize ticket</w:t>
      </w: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FD94D27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D3711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402D8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9C74-C20C-4DD9-A554-CE4F35AD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2016-12-04T08:26:00Z</dcterms:modified>
</cp:coreProperties>
</file>