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7127DB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28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127DB">
            <w:rPr>
              <w:rStyle w:val="SubtleEmphasis"/>
              <w:i w:val="0"/>
              <w:iCs w:val="0"/>
            </w:rPr>
            <w:t>11/28/2016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7127D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7127DB">
        <w:rPr>
          <w:rFonts w:asciiTheme="majorHAnsi" w:hAnsiTheme="majorHAnsi" w:cstheme="majorHAnsi"/>
          <w:sz w:val="26"/>
          <w:szCs w:val="26"/>
        </w:rPr>
        <w:t>review slide</w:t>
      </w:r>
    </w:p>
    <w:p w:rsidR="007127DB" w:rsidRDefault="007127DB" w:rsidP="007127D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Introduction phải dài hơn</w:t>
      </w:r>
    </w:p>
    <w:p w:rsidR="007127DB" w:rsidRDefault="007127DB" w:rsidP="007127D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Tổng quát hơn</w:t>
      </w:r>
    </w:p>
    <w:p w:rsidR="007127DB" w:rsidRDefault="007127DB" w:rsidP="007127D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Chạy clip đồng thời</w:t>
      </w:r>
    </w:p>
    <w:p w:rsidR="007127DB" w:rsidRPr="00077DDE" w:rsidRDefault="007127DB" w:rsidP="007127D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Thuyết minh clip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127DB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A5269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BCC34-3759-490F-B97B-609BCE40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2016-12-04T08:32:00Z</dcterms:modified>
</cp:coreProperties>
</file>