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333521">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33352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33352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33352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33352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33352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333521">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33352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33352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w:t>
      </w:r>
      <w:proofErr w:type="gramStart"/>
      <w:r w:rsidR="00036B19" w:rsidRPr="00620448">
        <w:t>bus company</w:t>
      </w:r>
      <w:proofErr w:type="gramEnd"/>
      <w:r w:rsidR="00036B19" w:rsidRPr="00620448">
        <w:t xml:space="preserve">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333521"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333521"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620448">
        <w:rPr>
          <w:rFonts w:eastAsiaTheme="minorEastAsia"/>
        </w:rPr>
        <w:t>knowledges</w:t>
      </w:r>
      <w:proofErr w:type="spellEnd"/>
      <w:r w:rsidRPr="00620448">
        <w:rPr>
          <w:rFonts w:eastAsiaTheme="minorEastAsia"/>
        </w:rPr>
        <w:t xml:space="preserve">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 xml:space="preserve">Below are the problems encountered in this </w:t>
      </w:r>
      <w:proofErr w:type="gramStart"/>
      <w:r w:rsidRPr="00620448">
        <w:rPr>
          <w:rFonts w:ascii="Times New Roman" w:hAnsi="Times New Roman" w:cs="Times New Roman"/>
        </w:rPr>
        <w:t>project:</w:t>
      </w:r>
      <w:proofErr w:type="gramEnd"/>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333521"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333521"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proofErr w:type="gramStart"/>
                  <w:r w:rsidRPr="00620448">
                    <w:rPr>
                      <w:rFonts w:ascii="Times New Roman" w:hAnsi="Times New Roman" w:cs="Times New Roman"/>
                    </w:rPr>
                    <w:t>ssenger</w:t>
                  </w:r>
                  <w:proofErr w:type="spellEnd"/>
                  <w:proofErr w:type="gram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proofErr w:type="gramStart"/>
                  <w:r w:rsidRPr="00620448">
                    <w:rPr>
                      <w:rFonts w:ascii="Times New Roman" w:hAnsi="Times New Roman" w:cs="Times New Roman"/>
                    </w:rPr>
                    <w:t>tự</w:t>
                  </w:r>
                  <w:proofErr w:type="spellEnd"/>
                  <w:r w:rsidRPr="00620448">
                    <w:rPr>
                      <w:rFonts w:ascii="Times New Roman" w:hAnsi="Times New Roman" w:cs="Times New Roman"/>
                    </w:rPr>
                    <w:t xml:space="preserve"> ”</w:t>
                  </w:r>
                  <w:proofErr w:type="gramEnd"/>
                  <w:r w:rsidRPr="00620448">
                    <w:rPr>
                      <w:rFonts w:ascii="Times New Roman" w:hAnsi="Times New Roman" w:cs="Times New Roman"/>
                    </w:rPr>
                    <w:t>.</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r>
                  <w:proofErr w:type="gramStart"/>
                  <w:r w:rsidRPr="00620448">
                    <w:rPr>
                      <w:rFonts w:ascii="Times New Roman" w:hAnsi="Times New Roman" w:cs="Times New Roman"/>
                    </w:rPr>
                    <w:t>e</w:t>
                  </w:r>
                  <w:proofErr w:type="gramEnd"/>
                  <w:r w:rsidRPr="00620448">
                    <w:rPr>
                      <w:rFonts w:ascii="Times New Roman" w:hAnsi="Times New Roman" w:cs="Times New Roman"/>
                    </w:rPr>
                    <w:t>”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Bus </w:t>
            </w:r>
            <w:proofErr w:type="gramStart"/>
            <w:r w:rsidRPr="00620448">
              <w:rPr>
                <w:rFonts w:ascii="Times New Roman" w:hAnsi="Times New Roman" w:cs="Times New Roman"/>
              </w:rPr>
              <w:t>company</w:t>
            </w:r>
            <w:proofErr w:type="gramEnd"/>
            <w:r w:rsidRPr="00620448">
              <w:rPr>
                <w:rFonts w:ascii="Times New Roman" w:hAnsi="Times New Roman" w:cs="Times New Roman"/>
              </w:rPr>
              <w:t xml:space="preserve">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lastRenderedPageBreak/>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Doan Minh </w:t>
            </w:r>
            <w:proofErr w:type="spellStart"/>
            <w:r w:rsidRPr="00620448">
              <w:rPr>
                <w:rFonts w:ascii="Times New Roman" w:hAnsi="Times New Roman" w:cs="Times New Roman"/>
              </w:rPr>
              <w:t>Duc</w:t>
            </w:r>
            <w:proofErr w:type="spellEnd"/>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AC6C88C" w:rsidR="00BC31E1" w:rsidRPr="00620448" w:rsidRDefault="00890992" w:rsidP="00BC31E1">
      <w:pPr>
        <w:rPr>
          <w:rFonts w:ascii="Times New Roman" w:hAnsi="Times New Roman" w:cs="Times New Roman"/>
        </w:rPr>
      </w:pPr>
      <w:r w:rsidRPr="00890992">
        <w:rPr>
          <w:rFonts w:ascii="Times New Roman" w:hAnsi="Times New Roman" w:cs="Times New Roman"/>
          <w:noProof/>
          <w:lang w:eastAsia="en-US"/>
        </w:rPr>
        <w:lastRenderedPageBreak/>
        <w:drawing>
          <wp:inline distT="0" distB="0" distL="0" distR="0" wp14:anchorId="413DDC1D" wp14:editId="0144676E">
            <wp:extent cx="5727700" cy="3679857"/>
            <wp:effectExtent l="0" t="0" r="6350" b="0"/>
            <wp:docPr id="59" name="Picture 59" descr="C:\Users\Duc\Google Drive\Capstone_GBTS\Documents\Diagram\SequenceDiagram-Edited\Add 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Google Drive\Capstone_GBTS\Documents\Diagram\SequenceDiagram-Edited\Add credi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679857"/>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6B7EFC8B" w:rsidR="00D23FF8" w:rsidRPr="00620448" w:rsidRDefault="00890992" w:rsidP="00D23FF8">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5D043266" wp14:editId="3AB0372E">
            <wp:extent cx="5727700" cy="2939550"/>
            <wp:effectExtent l="0" t="0" r="6350" b="0"/>
            <wp:docPr id="63" name="Picture 63" descr="C:\Users\Duc\Google Drive\Capstone_GBTS\Documents\Diagram\SequenceDiagram-Edite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Google Drive\Capstone_GBTS\Documents\Diagram\SequenceDiagram-Edite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939550"/>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lastRenderedPageBreak/>
        <w:t xml:space="preserve">Summary: This diagram shows process of </w:t>
      </w:r>
      <w:r>
        <w:t>passenger finding a bus’s information</w:t>
      </w:r>
    </w:p>
    <w:p w14:paraId="199842B3" w14:textId="7263D73A" w:rsidR="00CA198E" w:rsidRPr="001E66DC" w:rsidRDefault="00CA198E" w:rsidP="00CA198E">
      <w:pPr>
        <w:tabs>
          <w:tab w:val="left" w:pos="-630"/>
        </w:tabs>
      </w:pPr>
      <w:r w:rsidRPr="00CA198E">
        <w:rPr>
          <w:noProof/>
          <w:lang w:eastAsia="en-US"/>
        </w:rPr>
        <w:drawing>
          <wp:inline distT="0" distB="0" distL="0" distR="0" wp14:anchorId="4BF93BF5" wp14:editId="48A2BA80">
            <wp:extent cx="5727700" cy="2548694"/>
            <wp:effectExtent l="0" t="0" r="6350" b="4445"/>
            <wp:docPr id="42" name="Picture 42" descr="C:\Users\Duc\Google Drive\Capstone_GBTS\Documents\Diagram\SequenceDiagram-Edite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Google Drive\Capstone_GBTS\Documents\Diagram\SequenceDiagram-Edite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48694"/>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045428BD" w:rsidR="00D23FF8" w:rsidRPr="00620448" w:rsidRDefault="00564157" w:rsidP="00D23FF8">
      <w:pPr>
        <w:rPr>
          <w:rFonts w:ascii="Times New Roman" w:hAnsi="Times New Roman" w:cs="Times New Roman"/>
        </w:rPr>
      </w:pPr>
      <w:r>
        <w:rPr>
          <w:rFonts w:ascii="Times New Roman" w:hAnsi="Times New Roman" w:cs="Times New Roman"/>
          <w:noProof/>
          <w:lang w:eastAsia="en-US"/>
        </w:rPr>
        <w:drawing>
          <wp:inline distT="0" distB="0" distL="0" distR="0" wp14:anchorId="2BAB8778" wp14:editId="1D888E6F">
            <wp:extent cx="5727700" cy="2832735"/>
            <wp:effectExtent l="0" t="0" r="635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utcome new.png"/>
                    <pic:cNvPicPr/>
                  </pic:nvPicPr>
                  <pic:blipFill>
                    <a:blip r:embed="rId65">
                      <a:extLst>
                        <a:ext uri="{28A0092B-C50C-407E-A947-70E740481C1C}">
                          <a14:useLocalDpi xmlns:a14="http://schemas.microsoft.com/office/drawing/2010/main" val="0"/>
                        </a:ext>
                      </a:extLst>
                    </a:blip>
                    <a:stretch>
                      <a:fillRect/>
                    </a:stretch>
                  </pic:blipFill>
                  <pic:spPr>
                    <a:xfrm>
                      <a:off x="0" y="0"/>
                      <a:ext cx="5727700" cy="2832735"/>
                    </a:xfrm>
                    <a:prstGeom prst="rect">
                      <a:avLst/>
                    </a:prstGeom>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lastRenderedPageBreak/>
        <w:t xml:space="preserve">Summary: This diagram shows process of </w:t>
      </w:r>
      <w:r>
        <w:t>staff editing passenger information.</w:t>
      </w:r>
    </w:p>
    <w:p w14:paraId="16BE710E" w14:textId="620DB83A" w:rsidR="00557A57" w:rsidRPr="00620448" w:rsidRDefault="00890992" w:rsidP="00557A57">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157DCE18" wp14:editId="4484BA56">
            <wp:extent cx="5727700" cy="3634878"/>
            <wp:effectExtent l="0" t="0" r="6350" b="3810"/>
            <wp:docPr id="65" name="Picture 65" descr="C:\Users\Duc\Google Drive\Capstone_GBTS\Documents\Diagram\SequenceDiagram-Edited\Edit 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Google Drive\Capstone_GBTS\Documents\Diagram\SequenceDiagram-Edited\Edit 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3487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09361A6E" w:rsidR="00557A57" w:rsidRPr="00620448" w:rsidRDefault="00890992" w:rsidP="00557A57">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7F96DEEC" wp14:editId="46772DE2">
            <wp:extent cx="5727700" cy="2565251"/>
            <wp:effectExtent l="0" t="0" r="6350" b="6985"/>
            <wp:docPr id="66" name="Picture 66" descr="C:\Users\Duc\Google Drive\Capstone_GBTS\Documents\Diagram\SequenceDiagram-Edited\ActivateDeactiv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Google Drive\Capstone_GBTS\Documents\Diagram\SequenceDiagram-Edited\ActivateDeactivateCar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56525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76BA5F8E" w:rsidR="00557A57" w:rsidRPr="00620448" w:rsidRDefault="00890992" w:rsidP="00557A57">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30B290DA" wp14:editId="0F9F884C">
            <wp:extent cx="5727700" cy="3628469"/>
            <wp:effectExtent l="0" t="0" r="6350" b="0"/>
            <wp:docPr id="67" name="Picture 67" descr="C:\Users\Duc\Google Drive\Capstone_GBTS\Documents\Diagram\SequenceDiagram-Edite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Google Drive\Capstone_GBTS\Documents\Diagram\SequenceDiagram-Edite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628469"/>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 xml:space="preserve">manager getting </w:t>
      </w:r>
      <w:bookmarkStart w:id="327" w:name="_GoBack"/>
      <w:bookmarkEnd w:id="327"/>
      <w:r>
        <w:t>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35D35E21" w:rsidR="00C16FE6" w:rsidRPr="00620448" w:rsidRDefault="00876324" w:rsidP="00C16FE6">
      <w:pPr>
        <w:rPr>
          <w:rFonts w:ascii="Times New Roman" w:hAnsi="Times New Roman" w:cs="Times New Roman"/>
        </w:rPr>
      </w:pPr>
      <w:r>
        <w:rPr>
          <w:rFonts w:ascii="Times New Roman" w:hAnsi="Times New Roman" w:cs="Times New Roman"/>
          <w:noProof/>
          <w:lang w:eastAsia="en-US"/>
        </w:rPr>
        <w:drawing>
          <wp:inline distT="0" distB="0" distL="0" distR="0" wp14:anchorId="08CEE578" wp14:editId="536938E4">
            <wp:extent cx="5727700" cy="2493010"/>
            <wp:effectExtent l="0" t="0" r="635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come new.png"/>
                    <pic:cNvPicPr/>
                  </pic:nvPicPr>
                  <pic:blipFill>
                    <a:blip r:embed="rId69">
                      <a:extLst>
                        <a:ext uri="{28A0092B-C50C-407E-A947-70E740481C1C}">
                          <a14:useLocalDpi xmlns:a14="http://schemas.microsoft.com/office/drawing/2010/main" val="0"/>
                        </a:ext>
                      </a:extLst>
                    </a:blip>
                    <a:stretch>
                      <a:fillRect/>
                    </a:stretch>
                  </pic:blipFill>
                  <pic:spPr>
                    <a:xfrm>
                      <a:off x="0" y="0"/>
                      <a:ext cx="5727700" cy="2493010"/>
                    </a:xfrm>
                    <a:prstGeom prst="rect">
                      <a:avLst/>
                    </a:prstGeom>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8"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8"/>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0B5DED0C" w:rsidR="00C16FE6" w:rsidRPr="00620448" w:rsidRDefault="005D18F8" w:rsidP="00C16FE6">
      <w:pPr>
        <w:rPr>
          <w:rFonts w:ascii="Times New Roman" w:hAnsi="Times New Roman" w:cs="Times New Roman"/>
        </w:rPr>
      </w:pPr>
      <w:r w:rsidRPr="005D18F8">
        <w:rPr>
          <w:rFonts w:ascii="Times New Roman" w:hAnsi="Times New Roman" w:cs="Times New Roman"/>
          <w:noProof/>
          <w:lang w:eastAsia="en-US"/>
        </w:rPr>
        <w:drawing>
          <wp:inline distT="0" distB="0" distL="0" distR="0" wp14:anchorId="2E1B0CAB" wp14:editId="2544661F">
            <wp:extent cx="5727700" cy="2987612"/>
            <wp:effectExtent l="0" t="0" r="6350" b="3810"/>
            <wp:docPr id="69" name="Picture 69" descr="C:\Users\Duc\Google Drive\Capstone_GBTS\Documents\Diagram\SequenceDiagram-Edite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Google Drive\Capstone_GBTS\Documents\Diagram\SequenceDiagram-Edite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98761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9"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9"/>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30"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30"/>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1"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1"/>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2"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2"/>
    </w:p>
    <w:p w14:paraId="65549D1F" w14:textId="3D6F061A" w:rsidR="00D37AD5" w:rsidRDefault="00D37AD5" w:rsidP="00D37AD5">
      <w:pPr>
        <w:pStyle w:val="ListParagraph"/>
        <w:numPr>
          <w:ilvl w:val="0"/>
          <w:numId w:val="77"/>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4A1E0" w14:textId="77777777" w:rsidR="00333521" w:rsidRDefault="00333521">
      <w:pPr>
        <w:spacing w:after="0" w:line="240" w:lineRule="auto"/>
      </w:pPr>
      <w:r>
        <w:separator/>
      </w:r>
    </w:p>
  </w:endnote>
  <w:endnote w:type="continuationSeparator" w:id="0">
    <w:p w14:paraId="044A4C38" w14:textId="77777777" w:rsidR="00333521" w:rsidRDefault="0033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A93ABC4" w:rsidR="00902ED9" w:rsidRDefault="00902ED9">
        <w:pPr>
          <w:pStyle w:val="Footer"/>
          <w:jc w:val="right"/>
        </w:pPr>
        <w:r>
          <w:fldChar w:fldCharType="begin"/>
        </w:r>
        <w:r>
          <w:instrText xml:space="preserve"> PAGE   \* MERGEFORMAT </w:instrText>
        </w:r>
        <w:r>
          <w:fldChar w:fldCharType="separate"/>
        </w:r>
        <w:r w:rsidR="00564157">
          <w:rPr>
            <w:noProof/>
          </w:rPr>
          <w:t>17</w:t>
        </w:r>
        <w:r>
          <w:rPr>
            <w:noProof/>
          </w:rPr>
          <w:fldChar w:fldCharType="end"/>
        </w:r>
      </w:p>
    </w:sdtContent>
  </w:sdt>
  <w:p w14:paraId="2A2B0CB0" w14:textId="1536A06C" w:rsidR="00902ED9" w:rsidRDefault="00902ED9">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31E64654" w:rsidR="00902ED9" w:rsidRDefault="00902ED9">
        <w:pPr>
          <w:pStyle w:val="Footer"/>
          <w:jc w:val="center"/>
        </w:pPr>
        <w:r>
          <w:fldChar w:fldCharType="begin"/>
        </w:r>
        <w:r>
          <w:instrText xml:space="preserve"> PAGE   \* MERGEFORMAT </w:instrText>
        </w:r>
        <w:r>
          <w:fldChar w:fldCharType="separate"/>
        </w:r>
        <w:r w:rsidR="00876324">
          <w:rPr>
            <w:noProof/>
          </w:rPr>
          <w:t>98</w:t>
        </w:r>
        <w:r>
          <w:rPr>
            <w:noProof/>
          </w:rPr>
          <w:fldChar w:fldCharType="end"/>
        </w:r>
      </w:p>
    </w:sdtContent>
  </w:sdt>
  <w:p w14:paraId="25453A96" w14:textId="77777777" w:rsidR="00902ED9" w:rsidRDefault="00902E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902ED9" w:rsidRDefault="00902ED9">
    <w:pPr>
      <w:pStyle w:val="Footer"/>
      <w:jc w:val="center"/>
    </w:pPr>
  </w:p>
  <w:p w14:paraId="10369EA8" w14:textId="77777777" w:rsidR="00902ED9" w:rsidRDefault="00902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553BC" w14:textId="77777777" w:rsidR="00333521" w:rsidRDefault="00333521">
      <w:pPr>
        <w:spacing w:after="0" w:line="240" w:lineRule="auto"/>
      </w:pPr>
      <w:r>
        <w:separator/>
      </w:r>
    </w:p>
  </w:footnote>
  <w:footnote w:type="continuationSeparator" w:id="0">
    <w:p w14:paraId="3247B727" w14:textId="77777777" w:rsidR="00333521" w:rsidRDefault="003335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902ED9" w:rsidRDefault="00902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4540F1"/>
    <w:multiLevelType w:val="hybridMultilevel"/>
    <w:tmpl w:val="2FDC52E4"/>
    <w:lvl w:ilvl="0" w:tplc="6D802C00">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7">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2">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1">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2">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7">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1">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6">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8">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5">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7">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9"/>
  </w:num>
  <w:num w:numId="4">
    <w:abstractNumId w:val="25"/>
  </w:num>
  <w:num w:numId="5">
    <w:abstractNumId w:val="28"/>
  </w:num>
  <w:num w:numId="6">
    <w:abstractNumId w:val="18"/>
  </w:num>
  <w:num w:numId="7">
    <w:abstractNumId w:val="41"/>
  </w:num>
  <w:num w:numId="8">
    <w:abstractNumId w:val="55"/>
  </w:num>
  <w:num w:numId="9">
    <w:abstractNumId w:val="46"/>
  </w:num>
  <w:num w:numId="10">
    <w:abstractNumId w:val="24"/>
  </w:num>
  <w:num w:numId="11">
    <w:abstractNumId w:val="35"/>
  </w:num>
  <w:num w:numId="12">
    <w:abstractNumId w:val="6"/>
  </w:num>
  <w:num w:numId="13">
    <w:abstractNumId w:val="71"/>
  </w:num>
  <w:num w:numId="14">
    <w:abstractNumId w:val="27"/>
  </w:num>
  <w:num w:numId="15">
    <w:abstractNumId w:val="61"/>
  </w:num>
  <w:num w:numId="16">
    <w:abstractNumId w:val="47"/>
  </w:num>
  <w:num w:numId="17">
    <w:abstractNumId w:val="14"/>
  </w:num>
  <w:num w:numId="18">
    <w:abstractNumId w:val="13"/>
  </w:num>
  <w:num w:numId="19">
    <w:abstractNumId w:val="67"/>
  </w:num>
  <w:num w:numId="20">
    <w:abstractNumId w:val="34"/>
  </w:num>
  <w:num w:numId="21">
    <w:abstractNumId w:val="66"/>
  </w:num>
  <w:num w:numId="22">
    <w:abstractNumId w:val="33"/>
  </w:num>
  <w:num w:numId="23">
    <w:abstractNumId w:val="57"/>
  </w:num>
  <w:num w:numId="24">
    <w:abstractNumId w:val="31"/>
  </w:num>
  <w:num w:numId="25">
    <w:abstractNumId w:val="69"/>
  </w:num>
  <w:num w:numId="26">
    <w:abstractNumId w:val="21"/>
  </w:num>
  <w:num w:numId="27">
    <w:abstractNumId w:val="50"/>
  </w:num>
  <w:num w:numId="28">
    <w:abstractNumId w:val="11"/>
  </w:num>
  <w:num w:numId="29">
    <w:abstractNumId w:val="22"/>
  </w:num>
  <w:num w:numId="30">
    <w:abstractNumId w:val="58"/>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20"/>
  </w:num>
  <w:num w:numId="38">
    <w:abstractNumId w:val="33"/>
  </w:num>
  <w:num w:numId="39">
    <w:abstractNumId w:val="16"/>
  </w:num>
  <w:num w:numId="40">
    <w:abstractNumId w:val="42"/>
  </w:num>
  <w:num w:numId="41">
    <w:abstractNumId w:val="0"/>
  </w:num>
  <w:num w:numId="42">
    <w:abstractNumId w:val="23"/>
  </w:num>
  <w:num w:numId="43">
    <w:abstractNumId w:val="45"/>
  </w:num>
  <w:num w:numId="44">
    <w:abstractNumId w:val="17"/>
  </w:num>
  <w:num w:numId="45">
    <w:abstractNumId w:val="4"/>
  </w:num>
  <w:num w:numId="46">
    <w:abstractNumId w:val="10"/>
  </w:num>
  <w:num w:numId="47">
    <w:abstractNumId w:val="9"/>
  </w:num>
  <w:num w:numId="48">
    <w:abstractNumId w:val="54"/>
  </w:num>
  <w:num w:numId="49">
    <w:abstractNumId w:val="51"/>
  </w:num>
  <w:num w:numId="50">
    <w:abstractNumId w:val="62"/>
  </w:num>
  <w:num w:numId="51">
    <w:abstractNumId w:val="60"/>
  </w:num>
  <w:num w:numId="52">
    <w:abstractNumId w:val="29"/>
  </w:num>
  <w:num w:numId="53">
    <w:abstractNumId w:val="44"/>
  </w:num>
  <w:num w:numId="54">
    <w:abstractNumId w:val="1"/>
  </w:num>
  <w:num w:numId="55">
    <w:abstractNumId w:val="7"/>
  </w:num>
  <w:num w:numId="56">
    <w:abstractNumId w:val="32"/>
  </w:num>
  <w:num w:numId="57">
    <w:abstractNumId w:val="53"/>
  </w:num>
  <w:num w:numId="58">
    <w:abstractNumId w:val="8"/>
  </w:num>
  <w:num w:numId="59">
    <w:abstractNumId w:val="43"/>
  </w:num>
  <w:num w:numId="60">
    <w:abstractNumId w:val="70"/>
  </w:num>
  <w:num w:numId="61">
    <w:abstractNumId w:val="68"/>
  </w:num>
  <w:num w:numId="62">
    <w:abstractNumId w:val="64"/>
  </w:num>
  <w:num w:numId="63">
    <w:abstractNumId w:val="3"/>
  </w:num>
  <w:num w:numId="64">
    <w:abstractNumId w:val="12"/>
  </w:num>
  <w:num w:numId="65">
    <w:abstractNumId w:val="59"/>
  </w:num>
  <w:num w:numId="66">
    <w:abstractNumId w:val="48"/>
  </w:num>
  <w:num w:numId="67">
    <w:abstractNumId w:val="65"/>
  </w:num>
  <w:num w:numId="68">
    <w:abstractNumId w:val="38"/>
  </w:num>
  <w:num w:numId="69">
    <w:abstractNumId w:val="63"/>
  </w:num>
  <w:num w:numId="70">
    <w:abstractNumId w:val="26"/>
  </w:num>
  <w:num w:numId="71">
    <w:abstractNumId w:val="37"/>
  </w:num>
  <w:num w:numId="72">
    <w:abstractNumId w:val="40"/>
  </w:num>
  <w:num w:numId="73">
    <w:abstractNumId w:val="19"/>
  </w:num>
  <w:num w:numId="74">
    <w:abstractNumId w:val="52"/>
  </w:num>
  <w:num w:numId="75">
    <w:abstractNumId w:val="56"/>
  </w:num>
  <w:num w:numId="76">
    <w:abstractNumId w:val="15"/>
  </w:num>
  <w:num w:numId="77">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F16F0-0618-46A3-BA82-84CB2AE7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102</Pages>
  <Words>16466</Words>
  <Characters>93857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3</cp:lastModifiedBy>
  <cp:revision>19</cp:revision>
  <dcterms:created xsi:type="dcterms:W3CDTF">2016-10-15T16:41:00Z</dcterms:created>
  <dcterms:modified xsi:type="dcterms:W3CDTF">2016-10-25T03:11:00Z</dcterms:modified>
</cp:coreProperties>
</file>