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313"/>
        <w:gridCol w:w="45"/>
        <w:gridCol w:w="675"/>
        <w:gridCol w:w="480"/>
        <w:gridCol w:w="420"/>
        <w:gridCol w:w="1890"/>
      </w:tblGrid>
      <w:tr w:rsidR="004C41D7" w14:paraId="6173A901" w14:textId="77777777" w:rsidTr="004C41D7">
        <w:tc>
          <w:tcPr>
            <w:tcW w:w="9360" w:type="dxa"/>
            <w:gridSpan w:val="7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7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7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51669B3D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Ph.D., M.S.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6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7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0880900D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09BB3E6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6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7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2790" w:type="dxa"/>
            <w:gridSpan w:val="3"/>
            <w:vAlign w:val="bottom"/>
          </w:tcPr>
          <w:p w14:paraId="2D94DB05" w14:textId="552A262C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7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340D7C10" w14:textId="51FF2DF3" w:rsidR="004C41D7" w:rsidRPr="00547706" w:rsidRDefault="004C41D7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9CDC6F1" w:rsidR="004C41D7" w:rsidRDefault="0041529D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726DF3F7" w14:textId="22ABF7E0" w:rsidR="004C41D7" w:rsidRPr="00547706" w:rsidRDefault="004C41D7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2790" w:type="dxa"/>
            <w:gridSpan w:val="3"/>
            <w:vAlign w:val="bottom"/>
          </w:tcPr>
          <w:p w14:paraId="08362863" w14:textId="30861C40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7"/>
          </w:tcPr>
          <w:p w14:paraId="7724F69E" w14:textId="3621221C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30265B13" w14:textId="218AB58E" w:rsidR="0041529D" w:rsidRPr="008E70EB" w:rsidRDefault="0041529D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</w:p>
          <w:p w14:paraId="49B959D4" w14:textId="696EC565" w:rsidR="004C41D7" w:rsidRPr="003016FF" w:rsidRDefault="0041529D" w:rsidP="0041529D">
            <w:pPr>
              <w:numPr>
                <w:ilvl w:val="0"/>
                <w:numId w:val="16"/>
              </w:numPr>
              <w:spacing w:after="60"/>
              <w:ind w:right="144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</w:tc>
      </w:tr>
      <w:tr w:rsidR="004C41D7" w14:paraId="47249616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7"/>
          </w:tcPr>
          <w:p w14:paraId="4BFB80D5" w14:textId="2A028EFD" w:rsidR="004C41D7" w:rsidRPr="007C3B9B" w:rsidRDefault="004C41D7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4C41D7" w:rsidRPr="007275DC" w:rsidRDefault="004C41D7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7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7"/>
          </w:tcPr>
          <w:p w14:paraId="66CC9F3D" w14:textId="604B877F" w:rsidR="004C41D7" w:rsidRPr="00C43ED4" w:rsidRDefault="004C41D7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B. Rafferty. </w:t>
            </w:r>
            <w:r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2022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5, 2022.</w:t>
            </w:r>
          </w:p>
          <w:p w14:paraId="275A93D4" w14:textId="576F6042" w:rsidR="004C41D7" w:rsidRPr="00330EE1" w:rsidRDefault="004C41D7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2021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4, 2021.</w:t>
            </w:r>
          </w:p>
          <w:p w14:paraId="420C8CF7" w14:textId="50DBCCD0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2020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2019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4C41D7" w14:paraId="2E92FD72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7"/>
          </w:tcPr>
          <w:p w14:paraId="70E4D67F" w14:textId="370CE56A" w:rsidR="004C41D7" w:rsidRPr="00004B4A" w:rsidRDefault="004C41D7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Glezer. </w:t>
            </w:r>
            <w:r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57D065F9" w:rsidR="004C41D7" w:rsidRPr="00330EE1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4C41D7" w:rsidRPr="00843E89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77777777" w:rsidR="004C41D7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2E3B78" w:rsidR="004C41D7" w:rsidRPr="00E219BF" w:rsidRDefault="004C41D7" w:rsidP="00E219B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September 6, 2018.</w:t>
            </w:r>
          </w:p>
        </w:tc>
      </w:tr>
      <w:tr w:rsidR="004C41D7" w14:paraId="2CD63C11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6DC71437" w14:textId="51AF829C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08688601" w14:textId="77777777" w:rsidTr="004C41D7">
        <w:tc>
          <w:tcPr>
            <w:tcW w:w="9360" w:type="dxa"/>
            <w:gridSpan w:val="7"/>
          </w:tcPr>
          <w:p w14:paraId="34622A46" w14:textId="32B68E06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F.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Donnaloja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Biomechanics. July 13, 2021.</w:t>
            </w:r>
          </w:p>
          <w:p w14:paraId="20734157" w14:textId="0ABADAC5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GA. October 18, 2018.</w:t>
            </w:r>
          </w:p>
          <w:p w14:paraId="3D676B0B" w14:textId="4E7A47E3" w:rsidR="004C41D7" w:rsidRPr="00F20950" w:rsidRDefault="004C41D7" w:rsidP="00F20950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LA. March 2018.</w:t>
            </w:r>
          </w:p>
          <w:p w14:paraId="31CB3623" w14:textId="7EAC55BD" w:rsidR="004C41D7" w:rsidRPr="003016FF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I. Sondh, P. Zunino, R. Gottardi. Optimizing an Osteochondral Bioreactor for the Screening of Treatments for Osteoarthritis. Science 2016, Pittsburgh, PA, October 2016.</w:t>
            </w:r>
          </w:p>
          <w:p w14:paraId="5BE8AE03" w14:textId="1E8E57FA" w:rsidR="004C41D7" w:rsidRPr="00B91B85" w:rsidRDefault="004C41D7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Sondh,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7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7"/>
          </w:tcPr>
          <w:p w14:paraId="48E88792" w14:textId="4E2023FD" w:rsidR="00E403AB" w:rsidRPr="00EC694C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“Adaptable Flow Control for Engine Nacelles,” B. Rafferty, M. DeFore, A. Glezer, B. Vukasinovic, 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. Application No </w:t>
            </w:r>
            <w:r w:rsidR="0001104F" w:rsidRPr="0001104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15/931,328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. November 11, 2021.</w:t>
            </w:r>
          </w:p>
          <w:p w14:paraId="70937F90" w14:textId="133F3690" w:rsidR="00EC694C" w:rsidRPr="00EC694C" w:rsidRDefault="00EC694C" w:rsidP="00EC694C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“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Aerodynamic Flow Control Systems and Methods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,” A. Glezer, B. Vukasinovic, 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. Application No </w:t>
            </w:r>
            <w:r w:rsidR="0001104F" w:rsidRPr="0001104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PCT/US2019/063764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June 4, 2020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4C41D7" w14:paraId="1882C383" w14:textId="77777777" w:rsidTr="004C41D7">
        <w:tc>
          <w:tcPr>
            <w:tcW w:w="6570" w:type="dxa"/>
            <w:gridSpan w:val="4"/>
            <w:tcBorders>
              <w:top w:val="single" w:sz="12" w:space="0" w:color="A6A6A6" w:themeColor="background1" w:themeShade="A6"/>
            </w:tcBorders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7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4C41D7">
        <w:tc>
          <w:tcPr>
            <w:tcW w:w="6570" w:type="dxa"/>
            <w:gridSpan w:val="4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7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4C41D7">
        <w:tc>
          <w:tcPr>
            <w:tcW w:w="6570" w:type="dxa"/>
            <w:gridSpan w:val="4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2790" w:type="dxa"/>
            <w:gridSpan w:val="3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0AA0603F" w14:textId="77777777" w:rsidTr="0014374B">
        <w:tc>
          <w:tcPr>
            <w:tcW w:w="9360" w:type="dxa"/>
            <w:gridSpan w:val="7"/>
          </w:tcPr>
          <w:p w14:paraId="51537AF1" w14:textId="08BA75B5" w:rsidR="009A6C2C" w:rsidRPr="009A6C2C" w:rsidRDefault="00E51A1E" w:rsidP="009A6C2C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Completed three </w:t>
            </w:r>
            <w:r w:rsidR="00256DFD">
              <w:rPr>
                <w:rFonts w:ascii="Times New Roman" w:eastAsia="Gulim" w:hAnsi="Times New Roman" w:cs="Times New Roman"/>
                <w:sz w:val="20"/>
                <w:szCs w:val="20"/>
              </w:rPr>
              <w:t>graduate-level courses to prepare future faculty in teaching pedagogy and course design</w:t>
            </w:r>
          </w:p>
        </w:tc>
      </w:tr>
      <w:tr w:rsidR="00256DFD" w14:paraId="19D4F089" w14:textId="77777777" w:rsidTr="004C41D7">
        <w:tc>
          <w:tcPr>
            <w:tcW w:w="6570" w:type="dxa"/>
            <w:gridSpan w:val="4"/>
          </w:tcPr>
          <w:p w14:paraId="4D1C968E" w14:textId="28AF8389" w:rsidR="00256DFD" w:rsidRDefault="00256DFD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CIRTL Certificate</w:t>
            </w:r>
          </w:p>
        </w:tc>
        <w:tc>
          <w:tcPr>
            <w:tcW w:w="2790" w:type="dxa"/>
            <w:gridSpan w:val="3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21ACEC24" w14:textId="77777777" w:rsidTr="00692618">
        <w:tc>
          <w:tcPr>
            <w:tcW w:w="9360" w:type="dxa"/>
            <w:gridSpan w:val="7"/>
          </w:tcPr>
          <w:p w14:paraId="464A0BA1" w14:textId="25E53AC4" w:rsidR="00256DFD" w:rsidRPr="00256DFD" w:rsidRDefault="00256DFD" w:rsidP="00256DFD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>Center for the Integration of Research, Teaching, and Learning (CIRTL) associate level certificate</w:t>
            </w:r>
          </w:p>
        </w:tc>
      </w:tr>
      <w:tr w:rsidR="00256DFD" w14:paraId="6A68AA81" w14:textId="77777777" w:rsidTr="004C41D7">
        <w:tc>
          <w:tcPr>
            <w:tcW w:w="6570" w:type="dxa"/>
            <w:gridSpan w:val="4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7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5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5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2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D15D7B" w14:paraId="2247FC3C" w14:textId="77777777" w:rsidTr="00105F2F">
        <w:tc>
          <w:tcPr>
            <w:tcW w:w="7050" w:type="dxa"/>
            <w:gridSpan w:val="5"/>
          </w:tcPr>
          <w:p w14:paraId="5AACD07E" w14:textId="480F44B9" w:rsidR="00D15D7B" w:rsidRDefault="00D15D7B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Future Faculty Breakfast Club</w:t>
            </w:r>
          </w:p>
        </w:tc>
        <w:tc>
          <w:tcPr>
            <w:tcW w:w="2310" w:type="dxa"/>
            <w:gridSpan w:val="2"/>
          </w:tcPr>
          <w:p w14:paraId="32C748FE" w14:textId="2D23E75E" w:rsidR="00D15D7B" w:rsidRDefault="00D15D7B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2020 - Present</w:t>
            </w:r>
          </w:p>
        </w:tc>
      </w:tr>
      <w:tr w:rsidR="00256DFD" w14:paraId="5128A5CD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256DFD" w:rsidRPr="00FE711E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256DFD" w14:paraId="5F2D187F" w14:textId="77777777" w:rsidTr="004C41D7">
        <w:tc>
          <w:tcPr>
            <w:tcW w:w="7050" w:type="dxa"/>
            <w:gridSpan w:val="5"/>
            <w:tcBorders>
              <w:top w:val="single" w:sz="12" w:space="0" w:color="A6A6A6" w:themeColor="background1" w:themeShade="A6"/>
            </w:tcBorders>
          </w:tcPr>
          <w:p w14:paraId="2A5229B5" w14:textId="7D829CAD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256DFD" w:rsidRPr="00095D4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256DFD" w14:paraId="2218F36C" w14:textId="77777777" w:rsidTr="004C41D7">
        <w:tc>
          <w:tcPr>
            <w:tcW w:w="9360" w:type="dxa"/>
            <w:gridSpan w:val="7"/>
          </w:tcPr>
          <w:p w14:paraId="0B300923" w14:textId="77777777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3942B554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4F331CE6" w14:textId="3A6C4A28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Used as an example in CMU MBA </w:t>
            </w:r>
            <w:r w:rsidRPr="000877F4">
              <w:rPr>
                <w:rFonts w:ascii="Times New Roman" w:eastAsia="Gulim" w:hAnsi="Times New Roman" w:cs="Times New Roman"/>
                <w:sz w:val="20"/>
                <w:szCs w:val="20"/>
              </w:rPr>
              <w:t>Technology and Future of Work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curriculum</w:t>
            </w:r>
          </w:p>
          <w:p w14:paraId="16A70FE1" w14:textId="11769DC0" w:rsidR="00256DFD" w:rsidRDefault="00256DFD" w:rsidP="00256DFD">
            <w:pPr>
              <w:pStyle w:val="ListParagraph"/>
              <w:numPr>
                <w:ilvl w:val="0"/>
                <w:numId w:val="20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256DFD" w14:paraId="10D807F8" w14:textId="77777777" w:rsidTr="004C41D7">
        <w:tc>
          <w:tcPr>
            <w:tcW w:w="6570" w:type="dxa"/>
            <w:gridSpan w:val="4"/>
          </w:tcPr>
          <w:p w14:paraId="083B460D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725A9DBB" w:rsidR="00256DFD" w:rsidRDefault="00A41165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2014</w:t>
            </w:r>
          </w:p>
        </w:tc>
      </w:tr>
      <w:tr w:rsidR="00256DFD" w14:paraId="4A9FF607" w14:textId="77777777" w:rsidTr="004C41D7">
        <w:tc>
          <w:tcPr>
            <w:tcW w:w="9360" w:type="dxa"/>
            <w:gridSpan w:val="7"/>
          </w:tcPr>
          <w:p w14:paraId="4AB66280" w14:textId="77777777" w:rsidR="00256DFD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256DFD" w:rsidRPr="00785119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31039A07" w:rsidR="00256DFD" w:rsidRPr="00DD0E7E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Swanson School of Engineering 2014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F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reshmen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E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ngineering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C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onference award winner for best poster in session</w:t>
            </w:r>
          </w:p>
        </w:tc>
      </w:tr>
      <w:tr w:rsidR="004964D4" w14:paraId="7DF4AF96" w14:textId="77777777" w:rsidTr="004C41D7">
        <w:tc>
          <w:tcPr>
            <w:tcW w:w="6570" w:type="dxa"/>
            <w:gridSpan w:val="4"/>
          </w:tcPr>
          <w:p w14:paraId="1AAB109C" w14:textId="1CB784B1" w:rsidR="004964D4" w:rsidRDefault="004964D4" w:rsidP="00256DFD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2790" w:type="dxa"/>
            <w:gridSpan w:val="3"/>
          </w:tcPr>
          <w:p w14:paraId="2FA8E8B8" w14:textId="77777777" w:rsidR="004964D4" w:rsidRPr="003016FF" w:rsidRDefault="004964D4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4964D4" w14:paraId="1DB75203" w14:textId="77777777" w:rsidTr="00292834">
        <w:tc>
          <w:tcPr>
            <w:tcW w:w="9360" w:type="dxa"/>
            <w:gridSpan w:val="7"/>
          </w:tcPr>
          <w:p w14:paraId="4F2A1D6A" w14:textId="4FD3A98E" w:rsidR="004964D4" w:rsidRPr="004964D4" w:rsidRDefault="004964D4" w:rsidP="004964D4">
            <w:pPr>
              <w:pStyle w:val="ListParagraph"/>
              <w:numPr>
                <w:ilvl w:val="0"/>
                <w:numId w:val="30"/>
              </w:num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ANSYS, </w:t>
            </w:r>
            <w:proofErr w:type="spellStart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AutoDesk</w:t>
            </w:r>
            <w:proofErr w:type="spellEnd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, EES, Excel, LabVIEW, LaVision </w:t>
            </w:r>
            <w:proofErr w:type="spellStart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DaVis</w:t>
            </w:r>
            <w:proofErr w:type="spellEnd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, Siemens NX, SOLIDWORKS, </w:t>
            </w:r>
            <w:proofErr w:type="spellStart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Tecplot</w:t>
            </w:r>
            <w:proofErr w:type="spellEnd"/>
          </w:p>
        </w:tc>
      </w:tr>
      <w:tr w:rsidR="00256DFD" w14:paraId="285F4377" w14:textId="77777777" w:rsidTr="004C41D7">
        <w:tc>
          <w:tcPr>
            <w:tcW w:w="6570" w:type="dxa"/>
            <w:gridSpan w:val="4"/>
          </w:tcPr>
          <w:p w14:paraId="702BFC21" w14:textId="4A2CC32A" w:rsidR="00256DFD" w:rsidRPr="003016FF" w:rsidRDefault="004964D4" w:rsidP="00256DFD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Programing Languages</w:t>
            </w:r>
          </w:p>
        </w:tc>
        <w:tc>
          <w:tcPr>
            <w:tcW w:w="2790" w:type="dxa"/>
            <w:gridSpan w:val="3"/>
          </w:tcPr>
          <w:p w14:paraId="627472A6" w14:textId="77777777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4964D4" w14:paraId="6BEBEF2F" w14:textId="77777777" w:rsidTr="00DF5FC6">
        <w:trPr>
          <w:trHeight w:val="233"/>
        </w:trPr>
        <w:tc>
          <w:tcPr>
            <w:tcW w:w="9360" w:type="dxa"/>
            <w:gridSpan w:val="7"/>
          </w:tcPr>
          <w:p w14:paraId="7C92E8D9" w14:textId="77777777" w:rsidR="004964D4" w:rsidRDefault="004964D4" w:rsidP="00256DF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Experienced with: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MATLAB, HTML, CSS</w:t>
            </w:r>
          </w:p>
          <w:p w14:paraId="14FDE94D" w14:textId="1D3F5B4B" w:rsidR="004964D4" w:rsidRPr="004964D4" w:rsidRDefault="004964D4" w:rsidP="00256DF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Exposure to: Python, C/C++, Assembly, UNIX, Mathematica</w:t>
            </w:r>
          </w:p>
        </w:tc>
      </w:tr>
      <w:tr w:rsidR="00256DFD" w14:paraId="021DB2F6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7187CF04" w14:textId="77777777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 w:rsidRPr="00095D45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  <w:tr w:rsidR="00256DFD" w14:paraId="4BDE1C56" w14:textId="77777777" w:rsidTr="004C41D7">
        <w:trPr>
          <w:trHeight w:val="232"/>
        </w:trPr>
        <w:tc>
          <w:tcPr>
            <w:tcW w:w="5895" w:type="dxa"/>
            <w:gridSpan w:val="3"/>
            <w:tcBorders>
              <w:top w:val="single" w:sz="12" w:space="0" w:color="A6A6A6" w:themeColor="background1" w:themeShade="A6"/>
            </w:tcBorders>
          </w:tcPr>
          <w:p w14:paraId="48672710" w14:textId="7777777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SMITHMYER’S ELECTRONICS SUMMER INTERNSHIP</w:t>
            </w:r>
          </w:p>
        </w:tc>
        <w:tc>
          <w:tcPr>
            <w:tcW w:w="3465" w:type="dxa"/>
            <w:gridSpan w:val="4"/>
            <w:tcBorders>
              <w:top w:val="single" w:sz="12" w:space="0" w:color="A6A6A6" w:themeColor="background1" w:themeShade="A6"/>
            </w:tcBorders>
          </w:tcPr>
          <w:p w14:paraId="38526449" w14:textId="4B029146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2015</w:t>
            </w:r>
          </w:p>
        </w:tc>
      </w:tr>
      <w:tr w:rsidR="00256DFD" w14:paraId="140891B5" w14:textId="77777777" w:rsidTr="004C41D7">
        <w:trPr>
          <w:trHeight w:val="232"/>
        </w:trPr>
        <w:tc>
          <w:tcPr>
            <w:tcW w:w="9360" w:type="dxa"/>
            <w:gridSpan w:val="7"/>
          </w:tcPr>
          <w:p w14:paraId="22F1E496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Responsible for assessing building blueprints and making sure equipment is up to code</w:t>
            </w:r>
          </w:p>
          <w:p w14:paraId="34DB2410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Learned how to create electrical components for needed applications</w:t>
            </w:r>
          </w:p>
          <w:p w14:paraId="56033DEC" w14:textId="77777777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</w:rPr>
              <w:t>Installed wiring and devices on commercial buildings</w:t>
            </w:r>
          </w:p>
          <w:p w14:paraId="556B64D8" w14:textId="74D88D94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Worked on a $50,000 project for a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AMC</w:t>
            </w: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 movie theater</w:t>
            </w:r>
          </w:p>
        </w:tc>
      </w:tr>
      <w:tr w:rsidR="00256DFD" w14:paraId="2E893FBE" w14:textId="77777777" w:rsidTr="004C41D7">
        <w:trPr>
          <w:trHeight w:val="232"/>
        </w:trPr>
        <w:tc>
          <w:tcPr>
            <w:tcW w:w="5895" w:type="dxa"/>
            <w:gridSpan w:val="3"/>
          </w:tcPr>
          <w:p w14:paraId="27CA7B10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ALLEGHENY LUTHERAN SOCIAL MINISTRIES</w:t>
            </w:r>
          </w:p>
        </w:tc>
        <w:tc>
          <w:tcPr>
            <w:tcW w:w="3465" w:type="dxa"/>
            <w:gridSpan w:val="4"/>
          </w:tcPr>
          <w:p w14:paraId="1DDFD208" w14:textId="1B1C49FD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</w:t>
            </w:r>
            <w:r w:rsidR="00A41165">
              <w:rPr>
                <w:rFonts w:ascii="Times New Roman" w:eastAsia="Gulim" w:hAnsi="Times New Roman" w:cs="Times New Roman"/>
                <w:sz w:val="20"/>
                <w:szCs w:val="20"/>
              </w:rPr>
              <w:t>4</w:t>
            </w:r>
          </w:p>
        </w:tc>
      </w:tr>
      <w:tr w:rsidR="00256DFD" w14:paraId="79C4AF67" w14:textId="77777777" w:rsidTr="004C41D7">
        <w:trPr>
          <w:trHeight w:val="232"/>
        </w:trPr>
        <w:tc>
          <w:tcPr>
            <w:tcW w:w="9360" w:type="dxa"/>
            <w:gridSpan w:val="7"/>
          </w:tcPr>
          <w:p w14:paraId="625F36C3" w14:textId="77777777" w:rsidR="00256DFD" w:rsidRPr="00B9468C" w:rsidRDefault="00256DFD" w:rsidP="00256DFD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Maintained the grounds and buildings and repaired broken equipment</w:t>
            </w:r>
          </w:p>
        </w:tc>
      </w:tr>
      <w:tr w:rsidR="00256DFD" w14:paraId="70682B6B" w14:textId="77777777" w:rsidTr="004C41D7">
        <w:trPr>
          <w:trHeight w:val="232"/>
        </w:trPr>
        <w:tc>
          <w:tcPr>
            <w:tcW w:w="5895" w:type="dxa"/>
            <w:gridSpan w:val="3"/>
          </w:tcPr>
          <w:p w14:paraId="0989F716" w14:textId="7777777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PANTHER VISION</w:t>
            </w:r>
          </w:p>
        </w:tc>
        <w:tc>
          <w:tcPr>
            <w:tcW w:w="3465" w:type="dxa"/>
            <w:gridSpan w:val="4"/>
          </w:tcPr>
          <w:p w14:paraId="0CD8B36E" w14:textId="5F4EE4AB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2017</w:t>
            </w:r>
          </w:p>
        </w:tc>
      </w:tr>
      <w:tr w:rsidR="00256DFD" w14:paraId="793A8EC8" w14:textId="77777777" w:rsidTr="004C41D7">
        <w:trPr>
          <w:trHeight w:val="232"/>
        </w:trPr>
        <w:tc>
          <w:tcPr>
            <w:tcW w:w="9360" w:type="dxa"/>
            <w:gridSpan w:val="7"/>
            <w:vAlign w:val="bottom"/>
          </w:tcPr>
          <w:p w14:paraId="6756AB5E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Filmed and worked scoreboard for Pitt men’s and women’s basketball games</w:t>
            </w:r>
          </w:p>
          <w:p w14:paraId="02F92CF6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scoreboard for Pitt baseball and softball games</w:t>
            </w:r>
          </w:p>
          <w:p w14:paraId="2C3E9DDA" w14:textId="77777777" w:rsidR="00256DFD" w:rsidRPr="00E425D4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new members on equipment and practices</w:t>
            </w:r>
          </w:p>
        </w:tc>
      </w:tr>
      <w:tr w:rsidR="00256DFD" w14:paraId="47F3A51D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592AF83D" w14:textId="77777777" w:rsidR="00256DFD" w:rsidRPr="00E14260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WEIS MARKETS</w:t>
            </w:r>
          </w:p>
        </w:tc>
        <w:tc>
          <w:tcPr>
            <w:tcW w:w="3510" w:type="dxa"/>
            <w:gridSpan w:val="5"/>
            <w:vAlign w:val="center"/>
          </w:tcPr>
          <w:p w14:paraId="62829DFC" w14:textId="7CF3BE55" w:rsidR="00256DFD" w:rsidRPr="00E14260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2011- August 2013</w:t>
            </w:r>
          </w:p>
        </w:tc>
      </w:tr>
      <w:tr w:rsidR="00256DFD" w14:paraId="01D5B786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F1E2B6B" w14:textId="5F90D527" w:rsidR="00256DFD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LOWE’S HOME IMPROVEMENT</w:t>
            </w:r>
          </w:p>
        </w:tc>
        <w:tc>
          <w:tcPr>
            <w:tcW w:w="3510" w:type="dxa"/>
            <w:gridSpan w:val="5"/>
            <w:vAlign w:val="center"/>
          </w:tcPr>
          <w:p w14:paraId="63745B0C" w14:textId="6212723D" w:rsidR="00256DFD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 2017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August 2017</w:t>
            </w:r>
          </w:p>
        </w:tc>
      </w:tr>
      <w:tr w:rsidR="00367661" w14:paraId="7E32F2E1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9060568" w14:textId="54B5A886" w:rsidR="00367661" w:rsidRDefault="00367661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ALTOONA CURVE BASEBALL CAMERAMAN</w:t>
            </w:r>
          </w:p>
        </w:tc>
        <w:tc>
          <w:tcPr>
            <w:tcW w:w="3510" w:type="dxa"/>
            <w:gridSpan w:val="5"/>
            <w:vAlign w:val="center"/>
          </w:tcPr>
          <w:p w14:paraId="170A38D5" w14:textId="1788C7F4" w:rsidR="00367661" w:rsidRDefault="00367661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</w:tr>
      <w:tr w:rsidR="00256DFD" w14:paraId="6D29401B" w14:textId="77777777" w:rsidTr="00CE4EF2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/>
            </w:tcBorders>
            <w:vAlign w:val="bottom"/>
          </w:tcPr>
          <w:p w14:paraId="3EE83440" w14:textId="719ECB5E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256DFD" w14:paraId="3D028A89" w14:textId="77777777" w:rsidTr="0099565E">
        <w:trPr>
          <w:trHeight w:val="230"/>
        </w:trPr>
        <w:tc>
          <w:tcPr>
            <w:tcW w:w="7470" w:type="dxa"/>
            <w:gridSpan w:val="6"/>
            <w:vAlign w:val="bottom"/>
          </w:tcPr>
          <w:p w14:paraId="0B2C5876" w14:textId="77777777" w:rsidR="00256DFD" w:rsidRPr="00CE4EF2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3555F0C5" w14:textId="6424057F" w:rsidR="00256DFD" w:rsidRPr="00CE4EF2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99565E" w14:paraId="3DF24702" w14:textId="77777777" w:rsidTr="00E67C96">
        <w:trPr>
          <w:trHeight w:val="230"/>
        </w:trPr>
        <w:tc>
          <w:tcPr>
            <w:tcW w:w="9360" w:type="dxa"/>
            <w:gridSpan w:val="7"/>
            <w:vAlign w:val="bottom"/>
          </w:tcPr>
          <w:p w14:paraId="19F803E3" w14:textId="3F0BF64B" w:rsidR="0099565E" w:rsidRDefault="006425E6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lab operations,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oversee lab/laser inspections, 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and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schedule preventative maintenance on equipment</w:t>
            </w:r>
          </w:p>
          <w:p w14:paraId="028B8823" w14:textId="4D8180B3" w:rsidR="0099565E" w:rsidRPr="0099565E" w:rsidRDefault="0099565E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256DFD" w14:paraId="1D267DB1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2AB9154" w14:textId="77777777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vAlign w:val="center"/>
          </w:tcPr>
          <w:p w14:paraId="01290160" w14:textId="257EE2FA" w:rsidR="00256DFD" w:rsidRPr="00E14260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6425E6" w14:paraId="088B59F6" w14:textId="77777777" w:rsidTr="00582EB2">
        <w:trPr>
          <w:trHeight w:val="230"/>
        </w:trPr>
        <w:tc>
          <w:tcPr>
            <w:tcW w:w="9360" w:type="dxa"/>
            <w:gridSpan w:val="7"/>
            <w:vAlign w:val="bottom"/>
          </w:tcPr>
          <w:p w14:paraId="1335CC06" w14:textId="0FD4F5CE" w:rsid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67E99F26" w14:textId="0770F363" w:rsidR="006425E6" w:rsidRP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Ideate, design, and execute conflict resolution tool with support from the department</w:t>
            </w:r>
          </w:p>
        </w:tc>
      </w:tr>
      <w:tr w:rsidR="00304C92" w14:paraId="17157323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D4292C0" w14:textId="39C2CB56" w:rsidR="00304C92" w:rsidRDefault="00304C92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</w:t>
            </w:r>
            <w:r w:rsidR="00D50241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(PURA)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Reviewer</w:t>
            </w:r>
          </w:p>
        </w:tc>
        <w:tc>
          <w:tcPr>
            <w:tcW w:w="1890" w:type="dxa"/>
            <w:vAlign w:val="center"/>
          </w:tcPr>
          <w:p w14:paraId="7E04BEB7" w14:textId="2A96A2D1" w:rsidR="00304C92" w:rsidRDefault="00304C92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B22714" w14:paraId="6AE16E8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2F1DF58E" w14:textId="4C3AD7D3" w:rsidR="00B22714" w:rsidRDefault="00B22714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vAlign w:val="center"/>
          </w:tcPr>
          <w:p w14:paraId="2B620834" w14:textId="0A439B3A" w:rsidR="00B22714" w:rsidRDefault="00B22714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2020</w:t>
            </w:r>
          </w:p>
        </w:tc>
      </w:tr>
      <w:tr w:rsidR="00B22714" w14:paraId="7CCFDE06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91DC9B6" w14:textId="3F3719AA" w:rsidR="00B22714" w:rsidRDefault="002D3DF0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vAlign w:val="center"/>
          </w:tcPr>
          <w:p w14:paraId="06D036B8" w14:textId="0F89BE05" w:rsidR="00B22714" w:rsidRDefault="002D3DF0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863448" w14:paraId="3736F72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05CE3C3B" w14:textId="1F307530" w:rsidR="00863448" w:rsidRDefault="00863448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vAlign w:val="center"/>
          </w:tcPr>
          <w:p w14:paraId="53E94633" w14:textId="78E59C64" w:rsidR="00863448" w:rsidRDefault="00863448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256DFD" w14:paraId="4E270C5A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10D9A6CE" w14:textId="77777777" w:rsidR="00256DFD" w:rsidRPr="000877F4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vAlign w:val="center"/>
          </w:tcPr>
          <w:p w14:paraId="6C212220" w14:textId="5979812B" w:rsidR="00256DFD" w:rsidRPr="000877F4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</w:t>
            </w:r>
            <w:r w:rsidR="00863448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256DFD" w14:paraId="2EB29F99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6D9CAD56" w14:textId="09A4FF7F" w:rsidR="00256DFD" w:rsidRPr="004C41D7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256DFD" w14:paraId="19986ED2" w14:textId="07E03E2B" w:rsidTr="00246FC3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 w:themeColor="background1" w:themeShade="A6"/>
            </w:tcBorders>
          </w:tcPr>
          <w:p w14:paraId="6957AA34" w14:textId="20A535B7" w:rsidR="00256DFD" w:rsidRPr="00095D45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473FA233" w:rsidR="00256DFD" w:rsidRPr="00246FC3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256DFD" w14:paraId="0FC2368D" w14:textId="77777777" w:rsidTr="00246FC3">
        <w:trPr>
          <w:trHeight w:val="232"/>
        </w:trPr>
        <w:tc>
          <w:tcPr>
            <w:tcW w:w="7470" w:type="dxa"/>
            <w:gridSpan w:val="6"/>
          </w:tcPr>
          <w:p w14:paraId="3D6433E6" w14:textId="7777777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vAlign w:val="center"/>
          </w:tcPr>
          <w:p w14:paraId="7EB7CEAA" w14:textId="1D929BA6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256DFD" w14:paraId="6B574E2F" w14:textId="77777777" w:rsidTr="00246FC3">
        <w:trPr>
          <w:trHeight w:val="232"/>
        </w:trPr>
        <w:tc>
          <w:tcPr>
            <w:tcW w:w="7470" w:type="dxa"/>
            <w:gridSpan w:val="6"/>
          </w:tcPr>
          <w:p w14:paraId="60793CE1" w14:textId="34D1DF1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vAlign w:val="center"/>
          </w:tcPr>
          <w:p w14:paraId="26216CCA" w14:textId="4849435E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2020</w:t>
            </w:r>
          </w:p>
        </w:tc>
      </w:tr>
      <w:tr w:rsidR="00256DFD" w14:paraId="43B6AA70" w14:textId="77777777" w:rsidTr="00246FC3">
        <w:trPr>
          <w:trHeight w:val="232"/>
        </w:trPr>
        <w:tc>
          <w:tcPr>
            <w:tcW w:w="7470" w:type="dxa"/>
            <w:gridSpan w:val="6"/>
          </w:tcPr>
          <w:p w14:paraId="1C40F6A7" w14:textId="60C3C9A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 w:rsidR="00950C80"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vAlign w:val="center"/>
          </w:tcPr>
          <w:p w14:paraId="034330E0" w14:textId="2397477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256DFD" w14:paraId="257B5515" w14:textId="77777777" w:rsidTr="00246FC3">
        <w:trPr>
          <w:trHeight w:val="232"/>
        </w:trPr>
        <w:tc>
          <w:tcPr>
            <w:tcW w:w="7470" w:type="dxa"/>
            <w:gridSpan w:val="6"/>
          </w:tcPr>
          <w:p w14:paraId="66B9FFF8" w14:textId="3C9CA7E2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vAlign w:val="center"/>
          </w:tcPr>
          <w:p w14:paraId="089DB6D2" w14:textId="10F841A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3634A655" w14:textId="77777777" w:rsidTr="00246FC3">
        <w:trPr>
          <w:trHeight w:val="232"/>
        </w:trPr>
        <w:tc>
          <w:tcPr>
            <w:tcW w:w="7470" w:type="dxa"/>
            <w:gridSpan w:val="6"/>
          </w:tcPr>
          <w:p w14:paraId="51C61B0C" w14:textId="07379C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vAlign w:val="center"/>
          </w:tcPr>
          <w:p w14:paraId="38086C6F" w14:textId="0CC38CA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4AE31827" w14:textId="77777777" w:rsidTr="00246FC3">
        <w:trPr>
          <w:trHeight w:val="232"/>
        </w:trPr>
        <w:tc>
          <w:tcPr>
            <w:tcW w:w="7470" w:type="dxa"/>
            <w:gridSpan w:val="6"/>
          </w:tcPr>
          <w:p w14:paraId="46C11429" w14:textId="5A4290C3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vAlign w:val="center"/>
          </w:tcPr>
          <w:p w14:paraId="782F552A" w14:textId="6610B70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1045F29B" w14:textId="77777777" w:rsidTr="00246FC3">
        <w:trPr>
          <w:trHeight w:val="232"/>
        </w:trPr>
        <w:tc>
          <w:tcPr>
            <w:tcW w:w="7470" w:type="dxa"/>
            <w:gridSpan w:val="6"/>
          </w:tcPr>
          <w:p w14:paraId="76D262F4" w14:textId="69E850B1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Scholarship</w:t>
            </w:r>
          </w:p>
        </w:tc>
        <w:tc>
          <w:tcPr>
            <w:tcW w:w="1890" w:type="dxa"/>
            <w:vAlign w:val="center"/>
          </w:tcPr>
          <w:p w14:paraId="002B180A" w14:textId="3D3EE7D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6BB3FD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2B4336A5" w14:textId="5E5F728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Freshman Engineering Conference Best Poster</w:t>
            </w:r>
          </w:p>
        </w:tc>
        <w:tc>
          <w:tcPr>
            <w:tcW w:w="1890" w:type="dxa"/>
            <w:vAlign w:val="center"/>
          </w:tcPr>
          <w:p w14:paraId="4C942DF5" w14:textId="4811B93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</w:p>
        </w:tc>
      </w:tr>
      <w:tr w:rsidR="00256DFD" w14:paraId="3B632732" w14:textId="77777777" w:rsidTr="003F74EE">
        <w:trPr>
          <w:trHeight w:val="360"/>
        </w:trPr>
        <w:tc>
          <w:tcPr>
            <w:tcW w:w="9360" w:type="dxa"/>
            <w:gridSpan w:val="7"/>
            <w:vAlign w:val="bottom"/>
          </w:tcPr>
          <w:p w14:paraId="253D4A96" w14:textId="32556D60" w:rsidR="00256DFD" w:rsidRPr="003F74EE" w:rsidRDefault="00256DFD" w:rsidP="00256DFD">
            <w:pP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3F74EE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PROFESSIONAL SOCIETIES</w:t>
            </w:r>
          </w:p>
        </w:tc>
      </w:tr>
      <w:tr w:rsidR="00256DFD" w14:paraId="46842579" w14:textId="77777777" w:rsidTr="003F74EE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/>
            </w:tcBorders>
          </w:tcPr>
          <w:p w14:paraId="5198D11B" w14:textId="42E8FD4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160DFC">
              <w:rPr>
                <w:rFonts w:ascii="Times New Roman" w:eastAsia="Gulim" w:hAnsi="Times New Roman" w:cs="Times New Roman"/>
                <w:sz w:val="20"/>
                <w:szCs w:val="20"/>
              </w:rPr>
              <w:t>American Institute of Aeronautics and Astronautics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6E9ADFAF" w14:textId="4A8311C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24711556" w14:textId="77777777" w:rsidTr="00246FC3">
        <w:trPr>
          <w:trHeight w:val="232"/>
        </w:trPr>
        <w:tc>
          <w:tcPr>
            <w:tcW w:w="7470" w:type="dxa"/>
            <w:gridSpan w:val="6"/>
          </w:tcPr>
          <w:p w14:paraId="708D746D" w14:textId="3841FF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Physical Society</w:t>
            </w:r>
          </w:p>
        </w:tc>
        <w:tc>
          <w:tcPr>
            <w:tcW w:w="1890" w:type="dxa"/>
            <w:vAlign w:val="center"/>
          </w:tcPr>
          <w:p w14:paraId="7DB85A67" w14:textId="4F56EBDA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  <w:tr w:rsidR="00256DFD" w14:paraId="0CF8D3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6A172457" w14:textId="73507DD0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Society of Mechanical Engineers</w:t>
            </w:r>
          </w:p>
        </w:tc>
        <w:tc>
          <w:tcPr>
            <w:tcW w:w="1890" w:type="dxa"/>
            <w:vAlign w:val="center"/>
          </w:tcPr>
          <w:p w14:paraId="14DA1232" w14:textId="06979004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5852C998" w14:textId="77777777" w:rsidTr="00246FC3">
        <w:trPr>
          <w:trHeight w:val="232"/>
        </w:trPr>
        <w:tc>
          <w:tcPr>
            <w:tcW w:w="7470" w:type="dxa"/>
            <w:gridSpan w:val="6"/>
          </w:tcPr>
          <w:p w14:paraId="6E62877F" w14:textId="54A525C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 Mechanical Engineering Honor Society</w:t>
            </w:r>
          </w:p>
        </w:tc>
        <w:tc>
          <w:tcPr>
            <w:tcW w:w="1890" w:type="dxa"/>
            <w:vAlign w:val="center"/>
          </w:tcPr>
          <w:p w14:paraId="54F50F24" w14:textId="6B945D0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  <w:tr w:rsidR="00256DFD" w14:paraId="41CE3FE4" w14:textId="77777777" w:rsidTr="00246FC3">
        <w:trPr>
          <w:trHeight w:val="232"/>
        </w:trPr>
        <w:tc>
          <w:tcPr>
            <w:tcW w:w="7470" w:type="dxa"/>
            <w:gridSpan w:val="6"/>
          </w:tcPr>
          <w:p w14:paraId="65AE4D56" w14:textId="706D4F5D" w:rsidR="00256DFD" w:rsidRDefault="008D1436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The Order of the Engineer</w:t>
            </w:r>
          </w:p>
        </w:tc>
        <w:tc>
          <w:tcPr>
            <w:tcW w:w="1890" w:type="dxa"/>
            <w:vAlign w:val="center"/>
          </w:tcPr>
          <w:p w14:paraId="6AD9D506" w14:textId="4A032DC3" w:rsidR="00256DFD" w:rsidRDefault="008D1436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367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29"/>
  </w:num>
  <w:num w:numId="7">
    <w:abstractNumId w:val="30"/>
  </w:num>
  <w:num w:numId="8">
    <w:abstractNumId w:val="24"/>
  </w:num>
  <w:num w:numId="9">
    <w:abstractNumId w:val="27"/>
  </w:num>
  <w:num w:numId="10">
    <w:abstractNumId w:val="17"/>
  </w:num>
  <w:num w:numId="11">
    <w:abstractNumId w:val="14"/>
  </w:num>
  <w:num w:numId="12">
    <w:abstractNumId w:val="23"/>
  </w:num>
  <w:num w:numId="13">
    <w:abstractNumId w:val="5"/>
  </w:num>
  <w:num w:numId="14">
    <w:abstractNumId w:val="0"/>
  </w:num>
  <w:num w:numId="15">
    <w:abstractNumId w:val="4"/>
  </w:num>
  <w:num w:numId="16">
    <w:abstractNumId w:val="10"/>
  </w:num>
  <w:num w:numId="17">
    <w:abstractNumId w:val="13"/>
  </w:num>
  <w:num w:numId="18">
    <w:abstractNumId w:val="15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8"/>
  </w:num>
  <w:num w:numId="25">
    <w:abstractNumId w:val="25"/>
  </w:num>
  <w:num w:numId="26">
    <w:abstractNumId w:val="3"/>
  </w:num>
  <w:num w:numId="27">
    <w:abstractNumId w:val="8"/>
  </w:num>
  <w:num w:numId="28">
    <w:abstractNumId w:val="19"/>
  </w:num>
  <w:num w:numId="29">
    <w:abstractNumId w:val="1"/>
  </w:num>
  <w:num w:numId="30">
    <w:abstractNumId w:val="18"/>
  </w:num>
  <w:num w:numId="31">
    <w:abstractNumId w:val="21"/>
  </w:num>
  <w:num w:numId="32">
    <w:abstractNumId w:val="7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1104F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274C"/>
    <w:rsid w:val="001B2113"/>
    <w:rsid w:val="001B67E5"/>
    <w:rsid w:val="001F4F1A"/>
    <w:rsid w:val="001F7F62"/>
    <w:rsid w:val="002020B3"/>
    <w:rsid w:val="00203FE2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2D3DF0"/>
    <w:rsid w:val="003016FF"/>
    <w:rsid w:val="00304C92"/>
    <w:rsid w:val="0030514E"/>
    <w:rsid w:val="00305B83"/>
    <w:rsid w:val="00321A8D"/>
    <w:rsid w:val="00330EE1"/>
    <w:rsid w:val="003314C8"/>
    <w:rsid w:val="0035299D"/>
    <w:rsid w:val="00356C32"/>
    <w:rsid w:val="00367117"/>
    <w:rsid w:val="00367661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6A0F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425E6"/>
    <w:rsid w:val="00671EB8"/>
    <w:rsid w:val="00676B6F"/>
    <w:rsid w:val="0069167E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7C64A5"/>
    <w:rsid w:val="008104CE"/>
    <w:rsid w:val="008216B1"/>
    <w:rsid w:val="00826FD9"/>
    <w:rsid w:val="008330E3"/>
    <w:rsid w:val="00843E89"/>
    <w:rsid w:val="00863448"/>
    <w:rsid w:val="00867CAB"/>
    <w:rsid w:val="008717C6"/>
    <w:rsid w:val="00877C96"/>
    <w:rsid w:val="00893DD4"/>
    <w:rsid w:val="008A0677"/>
    <w:rsid w:val="008A6447"/>
    <w:rsid w:val="008B469B"/>
    <w:rsid w:val="008C6B8E"/>
    <w:rsid w:val="008D1436"/>
    <w:rsid w:val="008E0020"/>
    <w:rsid w:val="008E70EB"/>
    <w:rsid w:val="009012E3"/>
    <w:rsid w:val="00912A3F"/>
    <w:rsid w:val="009201D3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41165"/>
    <w:rsid w:val="00A91893"/>
    <w:rsid w:val="00AA2DBB"/>
    <w:rsid w:val="00AA6AF0"/>
    <w:rsid w:val="00AA73C4"/>
    <w:rsid w:val="00AB509A"/>
    <w:rsid w:val="00AB535D"/>
    <w:rsid w:val="00AC231D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E074D"/>
    <w:rsid w:val="00BF6616"/>
    <w:rsid w:val="00C174BF"/>
    <w:rsid w:val="00C25511"/>
    <w:rsid w:val="00C367FA"/>
    <w:rsid w:val="00C40404"/>
    <w:rsid w:val="00C43ED4"/>
    <w:rsid w:val="00C4640F"/>
    <w:rsid w:val="00C54CDA"/>
    <w:rsid w:val="00C74091"/>
    <w:rsid w:val="00C7556E"/>
    <w:rsid w:val="00C75AB9"/>
    <w:rsid w:val="00C8603B"/>
    <w:rsid w:val="00CA42DF"/>
    <w:rsid w:val="00CA5988"/>
    <w:rsid w:val="00CB43E5"/>
    <w:rsid w:val="00CC0914"/>
    <w:rsid w:val="00CC24E9"/>
    <w:rsid w:val="00CC5CED"/>
    <w:rsid w:val="00CD1CC1"/>
    <w:rsid w:val="00CE08E4"/>
    <w:rsid w:val="00CE4EF2"/>
    <w:rsid w:val="00CE522A"/>
    <w:rsid w:val="00CF5488"/>
    <w:rsid w:val="00D002DE"/>
    <w:rsid w:val="00D03D71"/>
    <w:rsid w:val="00D06B06"/>
    <w:rsid w:val="00D15D7B"/>
    <w:rsid w:val="00D40820"/>
    <w:rsid w:val="00D43F93"/>
    <w:rsid w:val="00D50241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370D"/>
    <w:rsid w:val="00E96654"/>
    <w:rsid w:val="00EB6E22"/>
    <w:rsid w:val="00EC694C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E756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Derek Nichols</cp:lastModifiedBy>
  <cp:revision>23</cp:revision>
  <cp:lastPrinted>2019-12-24T14:57:00Z</cp:lastPrinted>
  <dcterms:created xsi:type="dcterms:W3CDTF">2022-01-07T23:16:00Z</dcterms:created>
  <dcterms:modified xsi:type="dcterms:W3CDTF">2022-01-18T15:51:00Z</dcterms:modified>
</cp:coreProperties>
</file>