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372C4F" w:rsidP="00372C4F">
      <w:pPr>
        <w:pStyle w:val="a3"/>
      </w:pPr>
      <w:r>
        <w:rPr>
          <w:lang w:val="en-US"/>
        </w:rPr>
        <w:t xml:space="preserve">Cassandra. </w:t>
      </w:r>
      <w:r>
        <w:t>Стандарты разработки</w:t>
      </w:r>
    </w:p>
    <w:p w:rsidR="00372C4F" w:rsidRDefault="00372C4F" w:rsidP="00372C4F"/>
    <w:p w:rsidR="00BF0E6B" w:rsidRDefault="00BF0E6B" w:rsidP="00372C4F">
      <w:pPr>
        <w:pStyle w:val="1"/>
        <w:numPr>
          <w:ilvl w:val="0"/>
          <w:numId w:val="1"/>
        </w:numPr>
      </w:pPr>
      <w:r>
        <w:t>Типы полей в таблицах</w:t>
      </w:r>
    </w:p>
    <w:p w:rsidR="00BF0E6B" w:rsidRPr="00BF0E6B" w:rsidRDefault="00BF0E6B" w:rsidP="00BF0E6B">
      <w:r>
        <w:t xml:space="preserve">Все типы должны браться из доменов схемы </w:t>
      </w:r>
      <w:proofErr w:type="spellStart"/>
      <w:r w:rsidRPr="001D2AB7">
        <w:rPr>
          <w:color w:val="4F81BD" w:themeColor="accent1"/>
          <w:lang w:val="en-US"/>
        </w:rPr>
        <w:t>dmn</w:t>
      </w:r>
      <w:proofErr w:type="spellEnd"/>
    </w:p>
    <w:p w:rsidR="00372C4F" w:rsidRDefault="00372C4F" w:rsidP="00372C4F">
      <w:pPr>
        <w:pStyle w:val="1"/>
        <w:numPr>
          <w:ilvl w:val="0"/>
          <w:numId w:val="1"/>
        </w:numPr>
      </w:pPr>
      <w:r>
        <w:t>Идентификаторы полей в таблицах БД</w:t>
      </w:r>
    </w:p>
    <w:p w:rsidR="00372C4F" w:rsidRPr="00BF0E6B" w:rsidRDefault="00372C4F" w:rsidP="00372C4F"/>
    <w:p w:rsidR="00372C4F" w:rsidRDefault="00372C4F" w:rsidP="00372C4F">
      <w:r>
        <w:t>Идентификатор поля внешнего ключа должен начинаться с</w:t>
      </w:r>
      <w:r w:rsidR="00BF0E6B" w:rsidRPr="00BF0E6B">
        <w:t xml:space="preserve"> </w:t>
      </w:r>
      <w:r w:rsidR="00BF0E6B" w:rsidRPr="00E245FA">
        <w:rPr>
          <w:color w:val="4F81BD" w:themeColor="accent1"/>
        </w:rPr>
        <w:t>’</w:t>
      </w:r>
      <w:r w:rsidRPr="001D2AB7">
        <w:rPr>
          <w:color w:val="4F81BD" w:themeColor="accent1"/>
          <w:lang w:val="en-US"/>
        </w:rPr>
        <w:t>id</w:t>
      </w:r>
      <w:r w:rsidR="00BF0E6B" w:rsidRPr="00E245FA">
        <w:rPr>
          <w:color w:val="4F81BD" w:themeColor="accent1"/>
        </w:rPr>
        <w:t>’</w:t>
      </w:r>
      <w:r w:rsidR="00BF0E6B" w:rsidRPr="00BF0E6B">
        <w:t xml:space="preserve"> + ’</w:t>
      </w:r>
      <w:proofErr w:type="gramStart"/>
      <w:r w:rsidRPr="00372C4F">
        <w:t>_&lt;</w:t>
      </w:r>
      <w:proofErr w:type="gramEnd"/>
      <w:r>
        <w:t>имя таблицы</w:t>
      </w:r>
      <w:r w:rsidRPr="00372C4F">
        <w:t>&gt;</w:t>
      </w:r>
      <w:r w:rsidR="00BF0E6B" w:rsidRPr="00BF0E6B">
        <w:t>’</w:t>
      </w:r>
      <w:r>
        <w:t xml:space="preserve"> (например </w:t>
      </w:r>
      <w:r w:rsidRPr="001D2AB7">
        <w:rPr>
          <w:color w:val="4F81BD" w:themeColor="accent1"/>
          <w:lang w:val="en-US"/>
        </w:rPr>
        <w:t>id</w:t>
      </w:r>
      <w:r w:rsidRPr="00372C4F">
        <w:t>_</w:t>
      </w:r>
      <w:r w:rsidRPr="001D2AB7">
        <w:rPr>
          <w:color w:val="4F81BD" w:themeColor="accent1"/>
          <w:lang w:val="en-US"/>
        </w:rPr>
        <w:t>data</w:t>
      </w:r>
      <w:r w:rsidRPr="00372C4F">
        <w:t>_</w:t>
      </w:r>
      <w:r w:rsidRPr="001D2AB7">
        <w:rPr>
          <w:color w:val="4F81BD" w:themeColor="accent1"/>
          <w:lang w:val="en-US"/>
        </w:rPr>
        <w:t>text</w:t>
      </w:r>
      <w:r w:rsidRPr="00372C4F">
        <w:t>)</w:t>
      </w:r>
    </w:p>
    <w:p w:rsidR="00372C4F" w:rsidRDefault="00372C4F" w:rsidP="00372C4F">
      <w:r>
        <w:t xml:space="preserve">Идентификатор поля любого внешнего источника, содержащий </w:t>
      </w:r>
      <w:r w:rsidR="00BF0E6B" w:rsidRPr="00E245FA">
        <w:rPr>
          <w:color w:val="4F81BD" w:themeColor="accent1"/>
        </w:rPr>
        <w:t>’</w:t>
      </w:r>
      <w:r w:rsidR="00BF0E6B" w:rsidRPr="001D2AB7">
        <w:rPr>
          <w:color w:val="4F81BD" w:themeColor="accent1"/>
          <w:lang w:val="en-US"/>
        </w:rPr>
        <w:t>id</w:t>
      </w:r>
      <w:r w:rsidR="00BF0E6B" w:rsidRPr="00E245FA">
        <w:rPr>
          <w:color w:val="4F81BD" w:themeColor="accent1"/>
        </w:rPr>
        <w:t>’</w:t>
      </w:r>
      <w:r>
        <w:t>, не должен идти в начале</w:t>
      </w:r>
      <w:r w:rsidR="00BF0E6B" w:rsidRPr="00BF0E6B">
        <w:t xml:space="preserve"> (</w:t>
      </w:r>
      <w:r w:rsidR="00BF0E6B">
        <w:t>н</w:t>
      </w:r>
      <w:r>
        <w:t xml:space="preserve">апример </w:t>
      </w:r>
      <w:proofErr w:type="spellStart"/>
      <w:r w:rsidRPr="001D2AB7">
        <w:rPr>
          <w:color w:val="4F81BD" w:themeColor="accent1"/>
          <w:lang w:val="en-US"/>
        </w:rPr>
        <w:t>sn</w:t>
      </w:r>
      <w:proofErr w:type="spellEnd"/>
      <w:r w:rsidRPr="00BF0E6B">
        <w:t>_</w:t>
      </w:r>
      <w:r w:rsidRPr="001D2AB7">
        <w:rPr>
          <w:color w:val="4F81BD" w:themeColor="accent1"/>
          <w:lang w:val="en-US"/>
        </w:rPr>
        <w:t>id</w:t>
      </w:r>
      <w:r w:rsidR="00BF0E6B">
        <w:t>)</w:t>
      </w:r>
    </w:p>
    <w:p w:rsidR="00BF0E6B" w:rsidRDefault="00BF0E6B" w:rsidP="00BF0E6B">
      <w:pPr>
        <w:pStyle w:val="1"/>
        <w:numPr>
          <w:ilvl w:val="0"/>
          <w:numId w:val="1"/>
        </w:numPr>
      </w:pPr>
      <w:r>
        <w:t>Глобальный идентификатор</w:t>
      </w:r>
    </w:p>
    <w:p w:rsidR="00BF0E6B" w:rsidRPr="00E245FA" w:rsidRDefault="00BF0E6B" w:rsidP="00BF0E6B">
      <w:r>
        <w:t xml:space="preserve">Каждая таблица должна содержать глобальный идентификатор </w:t>
      </w:r>
      <w:proofErr w:type="spellStart"/>
      <w:r w:rsidRPr="001D2AB7">
        <w:rPr>
          <w:color w:val="4F81BD" w:themeColor="accent1"/>
          <w:lang w:val="en-US"/>
        </w:rPr>
        <w:t>gid</w:t>
      </w:r>
      <w:proofErr w:type="spellEnd"/>
      <w:r>
        <w:t xml:space="preserve"> с типом </w:t>
      </w:r>
      <w:proofErr w:type="spellStart"/>
      <w:r w:rsidRPr="001D2AB7">
        <w:rPr>
          <w:color w:val="4F81BD" w:themeColor="accent1"/>
          <w:lang w:val="en-US"/>
        </w:rPr>
        <w:t>dmn</w:t>
      </w:r>
      <w:proofErr w:type="spellEnd"/>
      <w:r w:rsidR="00290A77" w:rsidRPr="00290A77">
        <w:t>.</w:t>
      </w:r>
      <w:r w:rsidR="00290A77" w:rsidRPr="001D2AB7">
        <w:rPr>
          <w:color w:val="4F81BD" w:themeColor="accent1"/>
          <w:lang w:val="en-US"/>
        </w:rPr>
        <w:t>git</w:t>
      </w:r>
      <w:r w:rsidR="00290A77" w:rsidRPr="00290A77">
        <w:t>_</w:t>
      </w:r>
      <w:proofErr w:type="spellStart"/>
      <w:r w:rsidR="00290A77" w:rsidRPr="001D2AB7">
        <w:rPr>
          <w:color w:val="4F81BD" w:themeColor="accent1"/>
          <w:lang w:val="en-US"/>
        </w:rPr>
        <w:t>uuid</w:t>
      </w:r>
      <w:proofErr w:type="spellEnd"/>
    </w:p>
    <w:p w:rsidR="006B7F23" w:rsidRDefault="006B7F23" w:rsidP="006B7F23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B7F23">
        <w:rPr>
          <w:lang w:val="en-US"/>
        </w:rPr>
        <w:t>Внешние</w:t>
      </w:r>
      <w:proofErr w:type="spellEnd"/>
      <w:r w:rsidRPr="006B7F23">
        <w:rPr>
          <w:lang w:val="en-US"/>
        </w:rPr>
        <w:t xml:space="preserve"> </w:t>
      </w:r>
      <w:proofErr w:type="spellStart"/>
      <w:r w:rsidRPr="006B7F23">
        <w:rPr>
          <w:lang w:val="en-US"/>
        </w:rPr>
        <w:t>ключи</w:t>
      </w:r>
      <w:proofErr w:type="spellEnd"/>
    </w:p>
    <w:p w:rsidR="006B7F23" w:rsidRPr="006B7F23" w:rsidRDefault="006B7F23" w:rsidP="006B7F23">
      <w:r>
        <w:t xml:space="preserve">Таблицы должны связываться между собой по </w:t>
      </w:r>
      <w:r w:rsidRPr="001D2AB7">
        <w:rPr>
          <w:color w:val="4F81BD" w:themeColor="accent1"/>
          <w:lang w:val="en-US"/>
        </w:rPr>
        <w:t>id</w:t>
      </w:r>
    </w:p>
    <w:p w:rsidR="00A5759C" w:rsidRDefault="009D6C47" w:rsidP="00A5759C">
      <w:pPr>
        <w:pStyle w:val="1"/>
        <w:numPr>
          <w:ilvl w:val="0"/>
          <w:numId w:val="1"/>
        </w:numPr>
      </w:pPr>
      <w:r>
        <w:t>Данные соц. сетей</w:t>
      </w:r>
    </w:p>
    <w:p w:rsidR="009D6C47" w:rsidRDefault="009D6C47" w:rsidP="009D6C47">
      <w:r>
        <w:t xml:space="preserve">Идентификаторы таблиц соц. сетей или полей, относящихся к </w:t>
      </w:r>
      <w:proofErr w:type="spellStart"/>
      <w:proofErr w:type="gramStart"/>
      <w:r>
        <w:t>соц.сетям</w:t>
      </w:r>
      <w:proofErr w:type="spellEnd"/>
      <w:proofErr w:type="gramEnd"/>
      <w:r>
        <w:t xml:space="preserve">, в общих таблицах должны начинаться с </w:t>
      </w:r>
      <w:r w:rsidRPr="009D6C47">
        <w:t>‘</w:t>
      </w:r>
      <w:proofErr w:type="spellStart"/>
      <w:r w:rsidRPr="001D2AB7">
        <w:rPr>
          <w:color w:val="4F81BD" w:themeColor="accent1"/>
          <w:lang w:val="en-US"/>
        </w:rPr>
        <w:t>sn</w:t>
      </w:r>
      <w:proofErr w:type="spellEnd"/>
      <w:r w:rsidRPr="001D2AB7">
        <w:rPr>
          <w:color w:val="4F81BD" w:themeColor="accent1"/>
        </w:rPr>
        <w:t>’</w:t>
      </w:r>
    </w:p>
    <w:p w:rsidR="009D6C47" w:rsidRDefault="00E245FA" w:rsidP="00E245FA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E245FA">
        <w:rPr>
          <w:lang w:val="en-US"/>
        </w:rPr>
        <w:t>Логическое</w:t>
      </w:r>
      <w:proofErr w:type="spellEnd"/>
      <w:r w:rsidRPr="00E245FA">
        <w:rPr>
          <w:lang w:val="en-US"/>
        </w:rPr>
        <w:t xml:space="preserve"> </w:t>
      </w:r>
      <w:proofErr w:type="spellStart"/>
      <w:r w:rsidRPr="00E245FA">
        <w:rPr>
          <w:lang w:val="en-US"/>
        </w:rPr>
        <w:t>разделение</w:t>
      </w:r>
      <w:proofErr w:type="spellEnd"/>
      <w:r w:rsidRPr="00E245FA">
        <w:rPr>
          <w:lang w:val="en-US"/>
        </w:rPr>
        <w:t xml:space="preserve"> </w:t>
      </w:r>
      <w:proofErr w:type="spellStart"/>
      <w:r w:rsidRPr="00E245FA">
        <w:rPr>
          <w:lang w:val="en-US"/>
        </w:rPr>
        <w:t>данных</w:t>
      </w:r>
      <w:proofErr w:type="spellEnd"/>
    </w:p>
    <w:p w:rsidR="00E245FA" w:rsidRDefault="00E245FA" w:rsidP="00E245FA">
      <w:pPr>
        <w:rPr>
          <w:lang w:val="en-US"/>
        </w:rPr>
      </w:pPr>
      <w:r>
        <w:t xml:space="preserve">Для логического разделения данных предназначена таблица </w:t>
      </w:r>
      <w:r w:rsidRPr="00E245FA">
        <w:rPr>
          <w:color w:val="4F81BD" w:themeColor="accent1"/>
        </w:rPr>
        <w:t>git000_</w:t>
      </w:r>
      <w:proofErr w:type="gramStart"/>
      <w:r w:rsidRPr="00E245FA">
        <w:rPr>
          <w:color w:val="4F81BD" w:themeColor="accent1"/>
        </w:rPr>
        <w:t>cfg.project</w:t>
      </w:r>
      <w:r w:rsidRPr="00E245FA">
        <w:rPr>
          <w:color w:val="4F81BD" w:themeColor="accent1"/>
          <w:lang w:val="en-US"/>
        </w:rPr>
        <w:t>s</w:t>
      </w:r>
      <w:proofErr w:type="gramEnd"/>
      <w:r>
        <w:t xml:space="preserve">. </w:t>
      </w:r>
      <w:proofErr w:type="gramStart"/>
      <w:r>
        <w:t>В таблицах</w:t>
      </w:r>
      <w:proofErr w:type="gramEnd"/>
      <w:r>
        <w:t xml:space="preserve"> требующих данного разделения требуется добавлять поле </w:t>
      </w:r>
      <w:r w:rsidRPr="00E245FA">
        <w:rPr>
          <w:color w:val="4F81BD" w:themeColor="accent1"/>
          <w:lang w:val="en-US"/>
        </w:rPr>
        <w:t>id</w:t>
      </w:r>
      <w:r w:rsidRPr="00E245FA">
        <w:rPr>
          <w:color w:val="4F81BD" w:themeColor="accent1"/>
        </w:rPr>
        <w:t>_</w:t>
      </w:r>
      <w:r w:rsidRPr="00E245FA">
        <w:rPr>
          <w:color w:val="4F81BD" w:themeColor="accent1"/>
          <w:lang w:val="en-US"/>
        </w:rPr>
        <w:t>project</w:t>
      </w:r>
    </w:p>
    <w:p w:rsidR="00E245FA" w:rsidRDefault="00E245FA" w:rsidP="00E245FA">
      <w:bookmarkStart w:id="0" w:name="_GoBack"/>
      <w:bookmarkEnd w:id="0"/>
    </w:p>
    <w:p w:rsidR="00E245FA" w:rsidRPr="00E245FA" w:rsidRDefault="00E245FA" w:rsidP="00E245FA"/>
    <w:p w:rsidR="00290A77" w:rsidRDefault="00290A77" w:rsidP="00BF0E6B"/>
    <w:p w:rsidR="00290A77" w:rsidRPr="00290A77" w:rsidRDefault="00290A77" w:rsidP="00BF0E6B"/>
    <w:p w:rsidR="004213B4" w:rsidRPr="00BF0E6B" w:rsidRDefault="004213B4" w:rsidP="00BF0E6B"/>
    <w:p w:rsidR="00372C4F" w:rsidRPr="00BF0E6B" w:rsidRDefault="00372C4F" w:rsidP="00BF0E6B">
      <w:pPr>
        <w:pStyle w:val="1"/>
      </w:pPr>
    </w:p>
    <w:sectPr w:rsidR="00372C4F" w:rsidRPr="00BF0E6B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21C"/>
    <w:multiLevelType w:val="hybridMultilevel"/>
    <w:tmpl w:val="AB8CA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4174"/>
    <w:multiLevelType w:val="hybridMultilevel"/>
    <w:tmpl w:val="AB8CA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4F"/>
    <w:rsid w:val="001D2AB7"/>
    <w:rsid w:val="002702ED"/>
    <w:rsid w:val="00290A77"/>
    <w:rsid w:val="00372C4F"/>
    <w:rsid w:val="004213B4"/>
    <w:rsid w:val="006B7F23"/>
    <w:rsid w:val="00874E62"/>
    <w:rsid w:val="009D6C47"/>
    <w:rsid w:val="00A5759C"/>
    <w:rsid w:val="00BF0E6B"/>
    <w:rsid w:val="00E2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EE28"/>
  <w15:chartTrackingRefBased/>
  <w15:docId w15:val="{C8C35EA7-DE44-471B-9609-84E19912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2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2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72C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8</cp:revision>
  <dcterms:created xsi:type="dcterms:W3CDTF">2020-10-19T18:05:00Z</dcterms:created>
  <dcterms:modified xsi:type="dcterms:W3CDTF">2020-10-19T19:05:00Z</dcterms:modified>
</cp:coreProperties>
</file>