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TCO &amp; Cost Analysis: Cohere Embed v4 (Serverless) on Azure — East US2</w:t>
      </w:r>
    </w:p>
    <w:p>
      <w:r>
        <w:t>Generated: 2026-01-22 06:00 UTC</w:t>
      </w:r>
    </w:p>
    <w:p>
      <w:r>
        <w:t>Prepared for: Solution Architect</w:t>
        <w:br/>
        <w:br/>
      </w:r>
    </w:p>
    <w:p>
      <w:pPr>
        <w:pStyle w:val="Heading2"/>
      </w:pPr>
      <w:r>
        <w:t>Executive Summary</w:t>
      </w:r>
    </w:p>
    <w:p>
      <w:r>
        <w:t>This document provides a defensible Total Cost of Ownership (TCO) and cost model for using Cohere's Embed v4 model via Azure AI Foundry serverless (token-based billing) in East US2, with job-driven embedding workloads running on a compute cluster of 2x Standard_DS3_v2 instances. All calculations use the assumptions and public pricing sources cited in the assumptions section.</w:t>
      </w:r>
    </w:p>
    <w:p>
      <w:pPr>
        <w:pStyle w:val="Heading2"/>
      </w:pPr>
      <w:r>
        <w:t>Assumptions</w:t>
      </w:r>
    </w:p>
    <w:p>
      <w:r>
        <w:t>Usage Pattern:</w:t>
        <w:br/>
        <w:t>• Initial (one-time) embedding load: 4,000,000 tokens</w:t>
        <w:br/>
        <w:t>• Ongoing batch usage: 20,000 tokens per batch, twice daily (40,000 tokens/day)</w:t>
        <w:br/>
        <w:br/>
        <w:t>Token Pricing (Cohere Embed v4 on Azure Foundry):</w:t>
        <w:br/>
        <w:t>• $0.12 per 1,000,000 input tokens (pay-as-you-go serverless token billing). Source: Cohere/Azure marketplace and Cohere docs.</w:t>
        <w:br/>
        <w:br/>
        <w:t>Compute:</w:t>
        <w:br/>
        <w:t>• 2 × Standard_DS3_v2 Linux VMs for job compute (assumed always-on for job scheduling). VM price used: $0.292/hour per Standard_DS3_v2 (East US reference). 730 hours/month convention used for monthly. OS = Linux.</w:t>
        <w:br/>
        <w:br/>
        <w:t>Storage &amp; Networking:</w:t>
        <w:br/>
        <w:t>• OS disk: 1 × 128 GB Standard SSD per VM (~$9.60/month disk estimate). Networking egress assumed minimal for embeddings; listed as optional and estimated where shown.</w:t>
        <w:br/>
        <w:br/>
        <w:t>Notes:</w:t>
        <w:br/>
        <w:t>• All prices are USD and region-sensitive. Variance may exist across contracts, reserved capacity, or enterprise discounts. The document cites the public sources used for price inputs.</w:t>
        <w:br/>
      </w:r>
    </w:p>
    <w:p>
      <w:pPr>
        <w:pStyle w:val="Heading2"/>
      </w:pPr>
      <w:r>
        <w:t>Key Sources (public)</w:t>
      </w:r>
    </w:p>
    <w:p>
      <w:r>
        <w:t>1) Cohere embed pricing (Embed v4): $0.12 per 1M tokens — Cohere docs &amp; Azure Marketplace.</w:t>
        <w:br/>
        <w:t>2) Azure Foundry / serverless model billing: serverless token-based billing per model (Azure docs).</w:t>
        <w:br/>
        <w:t>3) Standard_DS3_v2 VM hourly reference: ~ $0.292/hour (public VM pricing aggregators referencing East US).</w:t>
        <w:br/>
        <w:t>4) Managed disk estimates (128 GB Standard SSD): ~$9.60/month (standard SSD E10/P10 style reference).</w:t>
        <w:br/>
        <w:br/>
        <w:t>Full web references were used and are recorded in the assistant session.</w:t>
      </w:r>
    </w:p>
    <w:p>
      <w:pPr>
        <w:pStyle w:val="Heading2"/>
      </w:pPr>
      <w:r>
        <w:t>Detailed Calculations</w:t>
      </w:r>
    </w:p>
    <w:p>
      <w:r>
        <w:t>Token costs (Cohere embed v4):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Tokens</w:t>
            </w:r>
          </w:p>
        </w:tc>
        <w:tc>
          <w:tcPr>
            <w:tcW w:type="dxa" w:w="2160"/>
          </w:tcPr>
          <w:p>
            <w:r>
              <w:t>Unit price (USD)</w:t>
            </w:r>
          </w:p>
        </w:tc>
        <w:tc>
          <w:tcPr>
            <w:tcW w:type="dxa" w:w="2160"/>
          </w:tcPr>
          <w:p>
            <w:r>
              <w:t>Cost (USD)</w:t>
            </w:r>
          </w:p>
        </w:tc>
      </w:tr>
      <w:tr>
        <w:tc>
          <w:tcPr>
            <w:tcW w:type="dxa" w:w="2160"/>
          </w:tcPr>
          <w:p>
            <w:r>
              <w:t>Initial load (one-time)</w:t>
            </w:r>
          </w:p>
        </w:tc>
        <w:tc>
          <w:tcPr>
            <w:tcW w:type="dxa" w:w="2160"/>
          </w:tcPr>
          <w:p>
            <w:r>
              <w:t>4,000,000</w:t>
            </w:r>
          </w:p>
        </w:tc>
        <w:tc>
          <w:tcPr>
            <w:tcW w:type="dxa" w:w="2160"/>
          </w:tcPr>
          <w:p>
            <w:r>
              <w:t>$0.12000 per 1M</w:t>
            </w:r>
          </w:p>
        </w:tc>
        <w:tc>
          <w:tcPr>
            <w:tcW w:type="dxa" w:w="2160"/>
          </w:tcPr>
          <w:p>
            <w:r>
              <w:t>$0.4800</w:t>
            </w:r>
          </w:p>
        </w:tc>
      </w:tr>
      <w:tr>
        <w:tc>
          <w:tcPr>
            <w:tcW w:type="dxa" w:w="2160"/>
          </w:tcPr>
          <w:p>
            <w:r>
              <w:t>Daily batches (40,000 tokens/day)</w:t>
            </w:r>
          </w:p>
        </w:tc>
        <w:tc>
          <w:tcPr>
            <w:tcW w:type="dxa" w:w="2160"/>
          </w:tcPr>
          <w:p>
            <w:r>
              <w:t>40,000/day</w:t>
            </w:r>
          </w:p>
        </w:tc>
        <w:tc>
          <w:tcPr>
            <w:tcW w:type="dxa" w:w="2160"/>
          </w:tcPr>
          <w:p>
            <w:r>
              <w:t>$0.12000 per 1M</w:t>
            </w:r>
          </w:p>
        </w:tc>
        <w:tc>
          <w:tcPr>
            <w:tcW w:type="dxa" w:w="2160"/>
          </w:tcPr>
          <w:p>
            <w:r>
              <w:t>$0.004800 per day</w:t>
            </w:r>
          </w:p>
        </w:tc>
      </w:tr>
      <w:tr>
        <w:tc>
          <w:tcPr>
            <w:tcW w:type="dxa" w:w="2160"/>
          </w:tcPr>
          <w:p>
            <w:r>
              <w:t>Monthly recurring (30 days)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  <w:tc>
          <w:tcPr>
            <w:tcW w:type="dxa" w:w="2160"/>
          </w:tcPr>
          <w:p>
            <w:r>
              <w:t>$0.12000 per 1M</w:t>
            </w:r>
          </w:p>
        </w:tc>
        <w:tc>
          <w:tcPr>
            <w:tcW w:type="dxa" w:w="2160"/>
          </w:tcPr>
          <w:p>
            <w:r>
              <w:t>$0.1440 per month</w:t>
            </w:r>
          </w:p>
        </w:tc>
      </w:tr>
      <w:tr>
        <w:tc>
          <w:tcPr>
            <w:tcW w:type="dxa" w:w="2160"/>
          </w:tcPr>
          <w:p>
            <w:r>
              <w:t>Annual recurring tokens (12× monthly)</w:t>
            </w:r>
          </w:p>
        </w:tc>
        <w:tc>
          <w:tcPr>
            <w:tcW w:type="dxa" w:w="2160"/>
          </w:tcPr>
          <w:p>
            <w:r>
              <w:t>14,400,000</w:t>
            </w:r>
          </w:p>
        </w:tc>
        <w:tc>
          <w:tcPr>
            <w:tcW w:type="dxa" w:w="2160"/>
          </w:tcPr>
          <w:p>
            <w:r>
              <w:t>$0.12000 per 1M</w:t>
            </w:r>
          </w:p>
        </w:tc>
        <w:tc>
          <w:tcPr>
            <w:tcW w:type="dxa" w:w="2160"/>
          </w:tcPr>
          <w:p>
            <w:r>
              <w:t>$1.73 per year</w:t>
            </w:r>
          </w:p>
        </w:tc>
      </w:tr>
    </w:tbl>
    <w:p>
      <w:r>
        <w:br/>
        <w:t>Compute (VM) costs (Standard_DS3_v2):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Unit price (USD/hr)</w:t>
            </w:r>
          </w:p>
        </w:tc>
        <w:tc>
          <w:tcPr>
            <w:tcW w:type="dxa" w:w="1728"/>
          </w:tcPr>
          <w:p>
            <w:r>
              <w:t>Instances</w:t>
            </w:r>
          </w:p>
        </w:tc>
        <w:tc>
          <w:tcPr>
            <w:tcW w:type="dxa" w:w="1728"/>
          </w:tcPr>
          <w:p>
            <w:r>
              <w:t>730 hrs</w:t>
            </w:r>
          </w:p>
        </w:tc>
        <w:tc>
          <w:tcPr>
            <w:tcW w:type="dxa" w:w="1728"/>
          </w:tcPr>
          <w:p>
            <w:r>
              <w:t>Monthly Cost (USD)</w:t>
            </w:r>
          </w:p>
        </w:tc>
      </w:tr>
      <w:tr>
        <w:tc>
          <w:tcPr>
            <w:tcW w:type="dxa" w:w="1728"/>
          </w:tcPr>
          <w:p>
            <w:r>
              <w:t>Standard_DS3_v2 (Linux assumed)</w:t>
            </w:r>
          </w:p>
        </w:tc>
        <w:tc>
          <w:tcPr>
            <w:tcW w:type="dxa" w:w="1728"/>
          </w:tcPr>
          <w:p>
            <w:r>
              <w:t>$0.292/hr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730 hrs</w:t>
            </w:r>
          </w:p>
        </w:tc>
        <w:tc>
          <w:tcPr>
            <w:tcW w:type="dxa" w:w="1728"/>
          </w:tcPr>
          <w:p>
            <w:r>
              <w:t>$426.32</w:t>
            </w:r>
          </w:p>
        </w:tc>
      </w:tr>
    </w:tbl>
    <w:p>
      <w:pPr>
        <w:pStyle w:val="Heading2"/>
      </w:pPr>
      <w:r>
        <w:t>Storage &amp; Networking (Estimates)</w:t>
      </w:r>
    </w:p>
    <w:p>
      <w:r>
        <w:t>- OS Disk (128 GB Standard SSD) estimated at ~$9.60/month per VM → $19.20/month for 2 VMs.</w:t>
        <w:br/>
        <w:t>- Backup snapshots, snapshot storage, and additional managed disks are optional and priced separately.</w:t>
        <w:br/>
        <w:t>- Outbound data egress is billed by Azure; for typical small embedding payloads this is often negligible, but budget for $5–$30/month if you expect heavy transfer.</w:t>
        <w:br/>
      </w:r>
    </w:p>
    <w:p>
      <w:pPr>
        <w:pStyle w:val="Heading2"/>
      </w:pPr>
      <w:r>
        <w:t>TCO Summary (Year 1 &amp; Ongoing)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 Cost (USD)</w:t>
            </w:r>
          </w:p>
        </w:tc>
        <w:tc>
          <w:tcPr>
            <w:tcW w:type="dxa" w:w="2160"/>
          </w:tcPr>
          <w:p>
            <w:r>
              <w:t>Annual Cost (USD)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Token inference (monthly recurring)</w:t>
            </w:r>
          </w:p>
        </w:tc>
        <w:tc>
          <w:tcPr>
            <w:tcW w:type="dxa" w:w="2160"/>
          </w:tcPr>
          <w:p>
            <w:r>
              <w:t>$0.1440</w:t>
            </w:r>
          </w:p>
        </w:tc>
        <w:tc>
          <w:tcPr>
            <w:tcW w:type="dxa" w:w="2160"/>
          </w:tcPr>
          <w:p>
            <w:r>
              <w:t>$1.73</w:t>
            </w:r>
          </w:p>
        </w:tc>
        <w:tc>
          <w:tcPr>
            <w:tcW w:type="dxa" w:w="2160"/>
          </w:tcPr>
          <w:p>
            <w:r>
              <w:t>Cohere embed v4 serverless token billing</w:t>
            </w:r>
          </w:p>
        </w:tc>
      </w:tr>
      <w:tr>
        <w:tc>
          <w:tcPr>
            <w:tcW w:type="dxa" w:w="2160"/>
          </w:tcPr>
          <w:p>
            <w:r>
              <w:t>Standard_DS3_v2 (Linux assumed)</w:t>
            </w:r>
          </w:p>
        </w:tc>
        <w:tc>
          <w:tcPr>
            <w:tcW w:type="dxa" w:w="2160"/>
          </w:tcPr>
          <w:p>
            <w:r>
              <w:t>$426.32</w:t>
            </w:r>
          </w:p>
        </w:tc>
        <w:tc>
          <w:tcPr>
            <w:tcW w:type="dxa" w:w="2160"/>
          </w:tcPr>
          <w:p>
            <w:r>
              <w:t>$2557.92</w:t>
            </w:r>
          </w:p>
        </w:tc>
        <w:tc>
          <w:tcPr>
            <w:tcW w:type="dxa" w:w="2160"/>
          </w:tcPr>
          <w:p>
            <w:r>
              <w:t>Assumed always-on job cluster</w:t>
            </w:r>
          </w:p>
        </w:tc>
      </w:tr>
      <w:tr>
        <w:tc>
          <w:tcPr>
            <w:tcW w:type="dxa" w:w="2160"/>
          </w:tcPr>
          <w:p>
            <w:r>
              <w:t>Storage (2× 128GB SSD)</w:t>
            </w:r>
          </w:p>
        </w:tc>
        <w:tc>
          <w:tcPr>
            <w:tcW w:type="dxa" w:w="2160"/>
          </w:tcPr>
          <w:p>
            <w:r>
              <w:t>$19.20</w:t>
            </w:r>
          </w:p>
        </w:tc>
        <w:tc>
          <w:tcPr>
            <w:tcW w:type="dxa" w:w="2160"/>
          </w:tcPr>
          <w:p>
            <w:r>
              <w:t>$230.40</w:t>
            </w:r>
          </w:p>
        </w:tc>
        <w:tc>
          <w:tcPr>
            <w:tcW w:type="dxa" w:w="2160"/>
          </w:tcPr>
          <w:p>
            <w:r>
              <w:t>OS disk estimates</w:t>
            </w:r>
          </w:p>
        </w:tc>
      </w:tr>
      <w:tr>
        <w:tc>
          <w:tcPr>
            <w:tcW w:type="dxa" w:w="2160"/>
          </w:tcPr>
          <w:p>
            <w:r>
              <w:t>Networking (est.)</w:t>
            </w:r>
          </w:p>
        </w:tc>
        <w:tc>
          <w:tcPr>
            <w:tcW w:type="dxa" w:w="2160"/>
          </w:tcPr>
          <w:p>
            <w:r>
              <w:t>$10.00</w:t>
            </w:r>
          </w:p>
        </w:tc>
        <w:tc>
          <w:tcPr>
            <w:tcW w:type="dxa" w:w="2160"/>
          </w:tcPr>
          <w:p>
            <w:r>
              <w:t>$120.00</w:t>
            </w:r>
          </w:p>
        </w:tc>
        <w:tc>
          <w:tcPr>
            <w:tcW w:type="dxa" w:w="2160"/>
          </w:tcPr>
          <w:p>
            <w:r>
              <w:t>Small egress estimate; adjust for heavy transfer</w:t>
            </w:r>
          </w:p>
        </w:tc>
      </w:tr>
      <w:tr>
        <w:tc>
          <w:tcPr>
            <w:tcW w:type="dxa" w:w="2160"/>
          </w:tcPr>
          <w:p>
            <w:r>
              <w:t>Total (monthly / year1 incl. one-time)</w:t>
            </w:r>
          </w:p>
        </w:tc>
        <w:tc>
          <w:tcPr>
            <w:tcW w:type="dxa" w:w="2160"/>
          </w:tcPr>
          <w:p>
            <w:r>
              <w:t>$455.66</w:t>
            </w:r>
          </w:p>
        </w:tc>
        <w:tc>
          <w:tcPr>
            <w:tcW w:type="dxa" w:w="2160"/>
          </w:tcPr>
          <w:p>
            <w:r>
              <w:t>$5468.45</w:t>
            </w:r>
          </w:p>
        </w:tc>
        <w:tc>
          <w:tcPr>
            <w:tcW w:type="dxa" w:w="2160"/>
          </w:tcPr>
          <w:p>
            <w:r>
              <w:t>Year 1 includes the one-time 4M token initial load cost</w:t>
            </w:r>
          </w:p>
        </w:tc>
      </w:tr>
    </w:tbl>
    <w:p>
      <w:pPr>
        <w:pStyle w:val="Heading2"/>
      </w:pPr>
      <w:r>
        <w:t>Cost Sensitivity &amp; Recommendations</w:t>
      </w:r>
    </w:p>
    <w:p>
      <w:r>
        <w:t>Key takeaways:</w:t>
        <w:br/>
        <w:t>• Token costs for Cohere Embed v4 are extremely low at $0.12/1M input tokens — so embedding token spend will be negligible compared to VM compute for always-on clusters.</w:t>
        <w:br/>
        <w:t>• If you run compute only when batches are processed (schedule on-demand jobs), you can materially reduce VM costs (convert always-on to scheduled or spot instances).</w:t>
        <w:br/>
        <w:t>• Consider: Serverless embed is cost-effective for your usage pattern; main opportunities to optimize are compute scheduling, batch aggregation, and caching embeddings for repeated items.</w:t>
        <w:br/>
        <w:br/>
        <w:t>Practical recommendations:</w:t>
        <w:br/>
        <w:t>1. Keep embeddings cached and avoid re-embedding unchanged documents.</w:t>
        <w:br/>
        <w:t>2. If batch windows are small, schedule VMs to start shortly before job run and shut down after (or use Kubernetes with scaling).</w:t>
        <w:br/>
        <w:t>3. Evaluate Spot instances or Reserved Instances for long-running compute to reduce VM spend (1–3 year reservations can yield big discounts).</w:t>
        <w:br/>
        <w:t>4. If you expect token volume growth &gt;10×, re-evaluate serverless vs managed deployment options.</w:t>
        <w:br/>
      </w:r>
    </w:p>
    <w:p>
      <w:pPr>
        <w:pStyle w:val="Heading2"/>
      </w:pPr>
      <w:r>
        <w:t>Appendix: Calculation Notes</w:t>
      </w:r>
    </w:p>
    <w:p>
      <w:r>
        <w:t>Detailed math used in tables:</w:t>
        <w:br/>
        <w:t>- Per-token price: $0.12 per 1,000,000 tokens → $0.0000001200 per token</w:t>
        <w:br/>
        <w:t>- Initial token cost: 4,000,000 tokens × $0.0000001200 = $0.4800</w:t>
        <w:br/>
        <w:t>- Daily tokens: 40,000 tokens/day → Monthly (30d) = 1,200,000 tokens → $0.1440/month</w:t>
        <w:br/>
        <w:t>- VM compute: $0.292/hr × 2 instances × 730 hrs/month = $213.16/month</w:t>
        <w:br/>
        <w:br/>
        <w:t>All rounding shown to two decimal places in summary tables; raw values retained in appendix.</w:t>
      </w:r>
    </w:p>
    <w:p>
      <w:r>
        <w:br w:type="page"/>
      </w:r>
    </w:p>
    <w:p>
      <w:pPr>
        <w:pStyle w:val="Heading2"/>
      </w:pPr>
      <w:r>
        <w:t>Revision Note</w:t>
      </w:r>
    </w:p>
    <w:p>
      <w:r>
        <w:t>This revision updates VM compute from Standard_DS2_v2 to Standard_DS3_v2.</w:t>
        <w:br/>
        <w:t>Updated pricing used: $0.292/hour per VM (Linux, PAYG, East US2 reference).</w:t>
        <w:br/>
        <w:t>Recalculated monthly compute cost: $426.32.</w:t>
        <w:br/>
        <w:t>Recalculated annual compute cost: $5115.84.</w:t>
        <w:br/>
        <w:t>Document updated on 2026-01-22 06:03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