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05DCD" w14:textId="77777777" w:rsidR="00B264E5" w:rsidRDefault="00B264E5" w:rsidP="00B264E5">
      <w:pPr>
        <w:spacing w:line="360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МИНИСТЕРСТВО ОБРАЗОВАНИЯ И НАУКИ РФ</w:t>
      </w:r>
      <w:r>
        <w:rPr>
          <w:szCs w:val="28"/>
          <w:lang w:val="ru-RU"/>
        </w:rPr>
        <w:br/>
        <w:t>ТВЕРСКОЙ ГОСУДАРСТВЕННЫЙ ТЕХНИЧЕСКИЙ УНИВЕРСИТЕТ</w:t>
      </w:r>
      <w:r>
        <w:rPr>
          <w:szCs w:val="28"/>
          <w:lang w:val="ru-RU"/>
        </w:rPr>
        <w:br/>
        <w:t>ФАКУЛЬТЕТ ИНФОРМАЦИОННЫХ ТЕХНОЛОГИЙ</w:t>
      </w:r>
      <w:r>
        <w:rPr>
          <w:szCs w:val="28"/>
          <w:lang w:val="ru-RU"/>
        </w:rPr>
        <w:br/>
        <w:t>КАФЕДРА «ПРОГРАММНОГО ОБЕСПЕЧЕНИЯ»</w:t>
      </w:r>
      <w:r>
        <w:rPr>
          <w:szCs w:val="28"/>
          <w:lang w:val="ru-RU"/>
        </w:rPr>
        <w:br/>
        <w:t>ДИСЦИПЛИНА «ОБЪЕКТНО-ОРИЕНТИРОВАННОЕ ПРОГРАММИРОВАНИЕ»</w:t>
      </w:r>
    </w:p>
    <w:p w14:paraId="4DFB504C" w14:textId="77777777" w:rsidR="00B264E5" w:rsidRDefault="00B264E5" w:rsidP="00B264E5">
      <w:pPr>
        <w:spacing w:line="360" w:lineRule="auto"/>
        <w:rPr>
          <w:szCs w:val="28"/>
          <w:lang w:val="ru-RU"/>
        </w:rPr>
      </w:pPr>
    </w:p>
    <w:p w14:paraId="3D4450BF" w14:textId="77777777" w:rsidR="00B264E5" w:rsidRDefault="00B264E5" w:rsidP="00B264E5">
      <w:pPr>
        <w:spacing w:line="360" w:lineRule="auto"/>
        <w:jc w:val="center"/>
        <w:rPr>
          <w:szCs w:val="28"/>
          <w:lang w:val="ru-RU"/>
        </w:rPr>
      </w:pPr>
    </w:p>
    <w:p w14:paraId="7D2DE5A7" w14:textId="77777777" w:rsidR="00B264E5" w:rsidRDefault="00B264E5" w:rsidP="00B264E5">
      <w:pPr>
        <w:spacing w:line="360" w:lineRule="auto"/>
        <w:jc w:val="center"/>
        <w:rPr>
          <w:szCs w:val="28"/>
          <w:lang w:val="ru-RU"/>
        </w:rPr>
      </w:pPr>
    </w:p>
    <w:p w14:paraId="2FEB5FC5" w14:textId="73437008" w:rsidR="00B264E5" w:rsidRDefault="00B264E5" w:rsidP="00B264E5">
      <w:pPr>
        <w:spacing w:line="360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Отчет по лабораторной работе</w:t>
      </w:r>
    </w:p>
    <w:p w14:paraId="73C5DE48" w14:textId="77777777" w:rsidR="00B264E5" w:rsidRDefault="00B264E5" w:rsidP="00B264E5">
      <w:pPr>
        <w:spacing w:line="360" w:lineRule="auto"/>
        <w:jc w:val="center"/>
        <w:rPr>
          <w:szCs w:val="28"/>
          <w:lang w:val="ru-RU"/>
        </w:rPr>
      </w:pPr>
    </w:p>
    <w:p w14:paraId="08ED6892" w14:textId="77777777" w:rsidR="00B264E5" w:rsidRDefault="00B264E5" w:rsidP="00B264E5">
      <w:pPr>
        <w:spacing w:line="360" w:lineRule="auto"/>
        <w:jc w:val="center"/>
        <w:rPr>
          <w:szCs w:val="28"/>
          <w:lang w:val="ru-RU"/>
        </w:rPr>
      </w:pPr>
    </w:p>
    <w:p w14:paraId="22C87A17" w14:textId="77777777" w:rsidR="00B264E5" w:rsidRDefault="00B264E5" w:rsidP="00B264E5">
      <w:pPr>
        <w:spacing w:line="360" w:lineRule="auto"/>
        <w:jc w:val="center"/>
        <w:rPr>
          <w:szCs w:val="28"/>
          <w:lang w:val="ru-RU"/>
        </w:rPr>
      </w:pPr>
    </w:p>
    <w:p w14:paraId="2D9A5133" w14:textId="77777777" w:rsidR="00B264E5" w:rsidRDefault="00B264E5" w:rsidP="00B264E5">
      <w:pPr>
        <w:spacing w:line="360" w:lineRule="auto"/>
        <w:jc w:val="center"/>
        <w:rPr>
          <w:szCs w:val="28"/>
          <w:lang w:val="ru-RU"/>
        </w:rPr>
      </w:pPr>
    </w:p>
    <w:p w14:paraId="78418C59" w14:textId="77777777" w:rsidR="00B264E5" w:rsidRDefault="00B264E5" w:rsidP="00B264E5">
      <w:pPr>
        <w:spacing w:line="360" w:lineRule="auto"/>
        <w:jc w:val="center"/>
        <w:rPr>
          <w:szCs w:val="28"/>
          <w:lang w:val="ru-RU"/>
        </w:rPr>
      </w:pPr>
    </w:p>
    <w:p w14:paraId="05B22234" w14:textId="77777777" w:rsidR="00B264E5" w:rsidRDefault="00B264E5" w:rsidP="00B264E5">
      <w:pPr>
        <w:spacing w:line="360" w:lineRule="auto"/>
        <w:jc w:val="right"/>
        <w:rPr>
          <w:szCs w:val="28"/>
          <w:lang w:val="ru-RU"/>
        </w:rPr>
      </w:pPr>
      <w:r>
        <w:rPr>
          <w:szCs w:val="28"/>
          <w:lang w:val="ru-RU"/>
        </w:rPr>
        <w:t xml:space="preserve">Выполнил студент 2-го курса </w:t>
      </w:r>
    </w:p>
    <w:p w14:paraId="1DD6DFB6" w14:textId="77777777" w:rsidR="00B264E5" w:rsidRDefault="00B264E5" w:rsidP="00B264E5">
      <w:pPr>
        <w:spacing w:line="360" w:lineRule="auto"/>
        <w:jc w:val="right"/>
        <w:rPr>
          <w:szCs w:val="28"/>
          <w:lang w:val="ru-RU"/>
        </w:rPr>
      </w:pPr>
      <w:r>
        <w:rPr>
          <w:szCs w:val="28"/>
          <w:lang w:val="ru-RU"/>
        </w:rPr>
        <w:t>группы Б.ПИН.РИС-24.06</w:t>
      </w:r>
    </w:p>
    <w:p w14:paraId="57511325" w14:textId="77777777" w:rsidR="00B264E5" w:rsidRDefault="00B264E5" w:rsidP="00B264E5">
      <w:pPr>
        <w:spacing w:line="360" w:lineRule="auto"/>
        <w:jc w:val="right"/>
        <w:rPr>
          <w:szCs w:val="28"/>
          <w:lang w:val="ru-RU"/>
        </w:rPr>
      </w:pPr>
      <w:r>
        <w:rPr>
          <w:szCs w:val="28"/>
          <w:lang w:val="ru-RU"/>
        </w:rPr>
        <w:t>Думчев Данила Сергеевич</w:t>
      </w:r>
    </w:p>
    <w:p w14:paraId="5C585DF6" w14:textId="77777777" w:rsidR="00B264E5" w:rsidRDefault="00B264E5" w:rsidP="00B264E5">
      <w:pPr>
        <w:spacing w:line="360" w:lineRule="auto"/>
        <w:jc w:val="right"/>
        <w:rPr>
          <w:szCs w:val="28"/>
          <w:lang w:val="ru-RU"/>
        </w:rPr>
      </w:pPr>
      <w:r>
        <w:rPr>
          <w:szCs w:val="28"/>
          <w:lang w:val="ru-RU"/>
        </w:rPr>
        <w:t>Проверил:</w:t>
      </w:r>
    </w:p>
    <w:p w14:paraId="4519994F" w14:textId="77777777" w:rsidR="00B264E5" w:rsidRDefault="00B264E5" w:rsidP="00B264E5">
      <w:pPr>
        <w:spacing w:line="360" w:lineRule="auto"/>
        <w:jc w:val="right"/>
        <w:rPr>
          <w:szCs w:val="28"/>
          <w:lang w:val="ru-RU"/>
        </w:rPr>
      </w:pPr>
      <w:r>
        <w:rPr>
          <w:szCs w:val="28"/>
          <w:lang w:val="ru-RU"/>
        </w:rPr>
        <w:t>Созонтов Михаил Константинович</w:t>
      </w:r>
    </w:p>
    <w:p w14:paraId="021B379B" w14:textId="77777777" w:rsidR="00B264E5" w:rsidRDefault="00B264E5" w:rsidP="00B264E5">
      <w:pPr>
        <w:spacing w:line="360" w:lineRule="auto"/>
        <w:jc w:val="right"/>
        <w:rPr>
          <w:szCs w:val="28"/>
          <w:lang w:val="ru-RU"/>
        </w:rPr>
      </w:pPr>
    </w:p>
    <w:p w14:paraId="6930E8DB" w14:textId="77777777" w:rsidR="00B264E5" w:rsidRDefault="00B264E5" w:rsidP="00B264E5">
      <w:pPr>
        <w:spacing w:line="360" w:lineRule="auto"/>
        <w:jc w:val="right"/>
        <w:rPr>
          <w:szCs w:val="28"/>
          <w:lang w:val="ru-RU"/>
        </w:rPr>
      </w:pPr>
    </w:p>
    <w:p w14:paraId="14621891" w14:textId="77777777" w:rsidR="00B264E5" w:rsidRDefault="00B264E5" w:rsidP="00B264E5">
      <w:pPr>
        <w:spacing w:line="360" w:lineRule="auto"/>
        <w:jc w:val="center"/>
        <w:rPr>
          <w:szCs w:val="28"/>
          <w:lang w:val="ru-RU"/>
        </w:rPr>
      </w:pPr>
      <w:r>
        <w:rPr>
          <w:szCs w:val="28"/>
          <w:lang w:val="ru-RU"/>
        </w:rPr>
        <w:t>Тверь, 2025</w:t>
      </w:r>
    </w:p>
    <w:sdt>
      <w:sdtPr>
        <w:rPr>
          <w:lang w:val="ru-RU"/>
        </w:rPr>
        <w:id w:val="1504319352"/>
        <w:docPartObj>
          <w:docPartGallery w:val="Table of Contents"/>
          <w:docPartUnique/>
        </w:docPartObj>
      </w:sdtPr>
      <w:sdtEndPr>
        <w:rPr>
          <w:rFonts w:eastAsia="Calibri" w:cs="Times New Roman"/>
          <w:bCs/>
          <w:color w:val="auto"/>
          <w:kern w:val="2"/>
          <w:sz w:val="28"/>
          <w:szCs w:val="24"/>
          <w14:ligatures w14:val="standardContextual"/>
        </w:rPr>
      </w:sdtEndPr>
      <w:sdtContent>
        <w:p w14:paraId="3F8AD385" w14:textId="438C5E64" w:rsidR="00B264E5" w:rsidRPr="00B264E5" w:rsidRDefault="00B264E5" w:rsidP="00B264E5">
          <w:pPr>
            <w:pStyle w:val="ac"/>
            <w:rPr>
              <w:b w:val="0"/>
              <w:bCs/>
              <w:color w:val="auto"/>
              <w:lang w:val="ru-RU"/>
            </w:rPr>
          </w:pPr>
          <w:r w:rsidRPr="00B264E5">
            <w:rPr>
              <w:b w:val="0"/>
              <w:bCs/>
              <w:color w:val="auto"/>
              <w:lang w:val="ru-RU"/>
            </w:rPr>
            <w:t>Содержание</w:t>
          </w:r>
        </w:p>
        <w:p w14:paraId="0B015405" w14:textId="3B547F47" w:rsidR="006253AB" w:rsidRDefault="00B264E5">
          <w:pPr>
            <w:pStyle w:val="11"/>
            <w:tabs>
              <w:tab w:val="right" w:leader="dot" w:pos="9962"/>
            </w:tabs>
            <w:rPr>
              <w:noProof/>
            </w:rPr>
          </w:pPr>
          <w:r>
            <w:fldChar w:fldCharType="begin"/>
          </w:r>
          <w:r w:rsidRPr="00B264E5">
            <w:rPr>
              <w:lang w:val="ru-RU"/>
            </w:rPr>
            <w:instrText xml:space="preserve"> </w:instrText>
          </w:r>
          <w:r>
            <w:instrText>TOC</w:instrText>
          </w:r>
          <w:r w:rsidRPr="00B264E5">
            <w:rPr>
              <w:lang w:val="ru-RU"/>
            </w:rPr>
            <w:instrText xml:space="preserve"> \</w:instrText>
          </w:r>
          <w:r>
            <w:instrText>o</w:instrText>
          </w:r>
          <w:r w:rsidRPr="00B264E5">
            <w:rPr>
              <w:lang w:val="ru-RU"/>
            </w:rPr>
            <w:instrText xml:space="preserve"> "1-3" \</w:instrText>
          </w:r>
          <w:r>
            <w:instrText>h</w:instrText>
          </w:r>
          <w:r w:rsidRPr="00B264E5">
            <w:rPr>
              <w:lang w:val="ru-RU"/>
            </w:rPr>
            <w:instrText xml:space="preserve"> \</w:instrText>
          </w:r>
          <w:r>
            <w:instrText>z</w:instrText>
          </w:r>
          <w:r w:rsidRPr="00B264E5">
            <w:rPr>
              <w:lang w:val="ru-RU"/>
            </w:rPr>
            <w:instrText xml:space="preserve"> \</w:instrText>
          </w:r>
          <w:r>
            <w:instrText>u</w:instrText>
          </w:r>
          <w:r w:rsidRPr="00B264E5">
            <w:rPr>
              <w:lang w:val="ru-RU"/>
            </w:rPr>
            <w:instrText xml:space="preserve"> </w:instrText>
          </w:r>
          <w:r>
            <w:fldChar w:fldCharType="separate"/>
          </w:r>
          <w:hyperlink w:anchor="_Toc221110201" w:history="1">
            <w:r w:rsidR="006253AB" w:rsidRPr="002507A1">
              <w:rPr>
                <w:rStyle w:val="ad"/>
                <w:noProof/>
                <w:lang w:val="ru-RU"/>
              </w:rPr>
              <w:t>Введение</w:t>
            </w:r>
            <w:r w:rsidR="006253AB">
              <w:rPr>
                <w:noProof/>
                <w:webHidden/>
              </w:rPr>
              <w:tab/>
            </w:r>
            <w:r w:rsidR="006253AB">
              <w:rPr>
                <w:noProof/>
                <w:webHidden/>
              </w:rPr>
              <w:fldChar w:fldCharType="begin"/>
            </w:r>
            <w:r w:rsidR="006253AB">
              <w:rPr>
                <w:noProof/>
                <w:webHidden/>
              </w:rPr>
              <w:instrText xml:space="preserve"> PAGEREF _Toc221110201 \h </w:instrText>
            </w:r>
            <w:r w:rsidR="006253AB">
              <w:rPr>
                <w:noProof/>
                <w:webHidden/>
              </w:rPr>
            </w:r>
            <w:r w:rsidR="006253AB">
              <w:rPr>
                <w:noProof/>
                <w:webHidden/>
              </w:rPr>
              <w:fldChar w:fldCharType="separate"/>
            </w:r>
            <w:r w:rsidR="006253AB">
              <w:rPr>
                <w:noProof/>
                <w:webHidden/>
              </w:rPr>
              <w:t>3</w:t>
            </w:r>
            <w:r w:rsidR="006253AB">
              <w:rPr>
                <w:noProof/>
                <w:webHidden/>
              </w:rPr>
              <w:fldChar w:fldCharType="end"/>
            </w:r>
          </w:hyperlink>
        </w:p>
        <w:p w14:paraId="4D010860" w14:textId="25B56B47" w:rsidR="006253AB" w:rsidRDefault="006253AB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21110202" w:history="1">
            <w:r w:rsidRPr="002507A1">
              <w:rPr>
                <w:rStyle w:val="ad"/>
                <w:noProof/>
                <w:lang w:val="ru-RU"/>
              </w:rPr>
              <w:t>Разница в создании визуальных моделей в ветках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B2C6F" w14:textId="4D2A815D" w:rsidR="006253AB" w:rsidRDefault="006253AB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21110203" w:history="1">
            <w:r w:rsidRPr="002507A1">
              <w:rPr>
                <w:rStyle w:val="ad"/>
                <w:noProof/>
                <w:lang w:val="ru-RU"/>
              </w:rPr>
              <w:t>Виды привязок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464D5" w14:textId="23FEBD8D" w:rsidR="006253AB" w:rsidRDefault="006253AB">
          <w:pPr>
            <w:pStyle w:val="23"/>
            <w:tabs>
              <w:tab w:val="right" w:leader="dot" w:pos="9962"/>
            </w:tabs>
            <w:rPr>
              <w:noProof/>
            </w:rPr>
          </w:pPr>
          <w:hyperlink w:anchor="_Toc221110204" w:history="1">
            <w:r w:rsidRPr="002507A1">
              <w:rPr>
                <w:rStyle w:val="ad"/>
                <w:noProof/>
                <w:lang w:val="ru-RU"/>
              </w:rPr>
              <w:t>1. Привязка по умолчанию (</w:t>
            </w:r>
            <w:r w:rsidRPr="002507A1">
              <w:rPr>
                <w:rStyle w:val="ad"/>
                <w:noProof/>
              </w:rPr>
              <w:t>Default</w:t>
            </w:r>
            <w:r w:rsidRPr="002507A1">
              <w:rPr>
                <w:rStyle w:val="ad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D164B" w14:textId="541046B7" w:rsidR="006253AB" w:rsidRDefault="006253AB">
          <w:pPr>
            <w:pStyle w:val="23"/>
            <w:tabs>
              <w:tab w:val="right" w:leader="dot" w:pos="9962"/>
            </w:tabs>
            <w:rPr>
              <w:noProof/>
            </w:rPr>
          </w:pPr>
          <w:hyperlink w:anchor="_Toc221110205" w:history="1">
            <w:r w:rsidRPr="002507A1">
              <w:rPr>
                <w:rStyle w:val="ad"/>
                <w:noProof/>
                <w:lang w:val="ru-RU"/>
              </w:rPr>
              <w:t>3</w:t>
            </w:r>
            <w:r w:rsidRPr="002507A1">
              <w:rPr>
                <w:rStyle w:val="ad"/>
                <w:noProof/>
              </w:rPr>
              <w:t>.</w:t>
            </w:r>
            <w:r w:rsidRPr="002507A1">
              <w:rPr>
                <w:rStyle w:val="ad"/>
                <w:noProof/>
                <w:lang w:val="ru-RU"/>
              </w:rPr>
              <w:t xml:space="preserve"> Одноразовая привязка (</w:t>
            </w:r>
            <w:r w:rsidRPr="002507A1">
              <w:rPr>
                <w:rStyle w:val="ad"/>
                <w:noProof/>
              </w:rPr>
              <w:t>OneTime</w:t>
            </w:r>
            <w:r w:rsidRPr="002507A1">
              <w:rPr>
                <w:rStyle w:val="ad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D300F" w14:textId="32A7730C" w:rsidR="006253AB" w:rsidRDefault="006253AB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21110206" w:history="1">
            <w:r w:rsidRPr="002507A1">
              <w:rPr>
                <w:rStyle w:val="ad"/>
                <w:noProof/>
                <w:lang w:val="ru-RU"/>
              </w:rPr>
              <w:t>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9901B" w14:textId="4C8DE4AB" w:rsidR="006253AB" w:rsidRDefault="006253AB">
          <w:pPr>
            <w:pStyle w:val="11"/>
            <w:tabs>
              <w:tab w:val="right" w:leader="dot" w:pos="9962"/>
            </w:tabs>
            <w:rPr>
              <w:noProof/>
            </w:rPr>
          </w:pPr>
          <w:hyperlink w:anchor="_Toc221110207" w:history="1">
            <w:r w:rsidRPr="002507A1">
              <w:rPr>
                <w:rStyle w:val="ad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_Toc221110207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15CA6" w14:textId="564A41C9" w:rsidR="00B264E5" w:rsidRPr="00B264E5" w:rsidRDefault="00B264E5">
          <w:pPr>
            <w:rPr>
              <w:lang w:val="ru-RU"/>
            </w:rPr>
          </w:pPr>
          <w:r>
            <w:rPr>
              <w:b/>
              <w:bCs/>
              <w:lang w:val="ru-RU"/>
            </w:rPr>
            <w:fldChar w:fldCharType="end"/>
          </w:r>
        </w:p>
      </w:sdtContent>
    </w:sdt>
    <w:p w14:paraId="090526EE" w14:textId="188FF2AE" w:rsidR="00B264E5" w:rsidRDefault="00B264E5">
      <w:pPr>
        <w:spacing w:line="278" w:lineRule="auto"/>
        <w:rPr>
          <w:lang w:val="ru-RU"/>
        </w:rPr>
      </w:pPr>
      <w:r>
        <w:rPr>
          <w:lang w:val="ru-RU"/>
        </w:rPr>
        <w:br w:type="page"/>
      </w:r>
    </w:p>
    <w:p w14:paraId="15493A69" w14:textId="77777777" w:rsidR="00B264E5" w:rsidRPr="00B264E5" w:rsidRDefault="00B264E5" w:rsidP="00401108">
      <w:pPr>
        <w:pStyle w:val="1"/>
        <w:rPr>
          <w:lang w:val="ru-RU"/>
        </w:rPr>
      </w:pPr>
      <w:bookmarkStart w:id="0" w:name="_Toc221110201"/>
      <w:r w:rsidRPr="00B264E5">
        <w:rPr>
          <w:lang w:val="ru-RU"/>
        </w:rPr>
        <w:lastRenderedPageBreak/>
        <w:t>Введение</w:t>
      </w:r>
      <w:bookmarkEnd w:id="0"/>
    </w:p>
    <w:p w14:paraId="35527E1A" w14:textId="77777777" w:rsidR="00B264E5" w:rsidRDefault="00B264E5" w:rsidP="00B264E5">
      <w:pPr>
        <w:spacing w:line="360" w:lineRule="auto"/>
        <w:jc w:val="both"/>
        <w:rPr>
          <w:szCs w:val="28"/>
        </w:rPr>
      </w:pPr>
      <w:r w:rsidRPr="00B264E5">
        <w:rPr>
          <w:szCs w:val="28"/>
          <w:lang w:val="ru-RU"/>
        </w:rPr>
        <w:t xml:space="preserve">В рамках данной лабораторной работы ставится цель по разработке программного обеспечения на базе графической подсистемы </w:t>
      </w:r>
      <w:r w:rsidRPr="00B264E5">
        <w:rPr>
          <w:szCs w:val="28"/>
        </w:rPr>
        <w:t>Windows</w:t>
      </w:r>
      <w:r w:rsidRPr="00B264E5">
        <w:rPr>
          <w:szCs w:val="28"/>
          <w:lang w:val="ru-RU"/>
        </w:rPr>
        <w:t xml:space="preserve"> </w:t>
      </w:r>
      <w:r w:rsidRPr="00B264E5">
        <w:rPr>
          <w:szCs w:val="28"/>
        </w:rPr>
        <w:t>Presentation</w:t>
      </w:r>
      <w:r w:rsidRPr="00B264E5">
        <w:rPr>
          <w:szCs w:val="28"/>
          <w:lang w:val="ru-RU"/>
        </w:rPr>
        <w:t xml:space="preserve"> </w:t>
      </w:r>
      <w:r w:rsidRPr="00B264E5">
        <w:rPr>
          <w:szCs w:val="28"/>
        </w:rPr>
        <w:t>Foundation</w:t>
      </w:r>
      <w:r w:rsidRPr="00B264E5">
        <w:rPr>
          <w:szCs w:val="28"/>
          <w:lang w:val="ru-RU"/>
        </w:rPr>
        <w:t xml:space="preserve"> (</w:t>
      </w:r>
      <w:r w:rsidRPr="00B264E5">
        <w:rPr>
          <w:szCs w:val="28"/>
        </w:rPr>
        <w:t>WPF</w:t>
      </w:r>
      <w:r w:rsidRPr="00B264E5">
        <w:rPr>
          <w:szCs w:val="28"/>
          <w:lang w:val="ru-RU"/>
        </w:rPr>
        <w:t xml:space="preserve">) с использованием архитектурного паттерна </w:t>
      </w:r>
      <w:r w:rsidRPr="00B264E5">
        <w:rPr>
          <w:szCs w:val="28"/>
        </w:rPr>
        <w:t>Model</w:t>
      </w:r>
      <w:r w:rsidRPr="00B264E5">
        <w:rPr>
          <w:szCs w:val="28"/>
          <w:lang w:val="ru-RU"/>
        </w:rPr>
        <w:t>-</w:t>
      </w:r>
      <w:r w:rsidRPr="00B264E5">
        <w:rPr>
          <w:szCs w:val="28"/>
        </w:rPr>
        <w:t>View</w:t>
      </w:r>
      <w:r w:rsidRPr="00B264E5">
        <w:rPr>
          <w:szCs w:val="28"/>
          <w:lang w:val="ru-RU"/>
        </w:rPr>
        <w:t>-</w:t>
      </w:r>
      <w:proofErr w:type="spellStart"/>
      <w:r w:rsidRPr="00B264E5">
        <w:rPr>
          <w:szCs w:val="28"/>
        </w:rPr>
        <w:t>ViewModel</w:t>
      </w:r>
      <w:proofErr w:type="spellEnd"/>
      <w:r w:rsidRPr="00B264E5">
        <w:rPr>
          <w:szCs w:val="28"/>
          <w:lang w:val="ru-RU"/>
        </w:rPr>
        <w:t xml:space="preserve"> (</w:t>
      </w:r>
      <w:r w:rsidRPr="00B264E5">
        <w:rPr>
          <w:szCs w:val="28"/>
        </w:rPr>
        <w:t>MVVM</w:t>
      </w:r>
      <w:r w:rsidRPr="00B264E5">
        <w:rPr>
          <w:szCs w:val="28"/>
          <w:lang w:val="ru-RU"/>
        </w:rPr>
        <w:t>). Основными задачами являются изучение различных механизмов привязки данных, таких как односторонняя, двухсторонняя и одноразовая привязки, а также исследование функционала триггеров. Программное средство должно демонстрировать разницу между прямой привязкой к элементам интерфейса и связью через визуальную модель</w:t>
      </w:r>
    </w:p>
    <w:p w14:paraId="6E996F09" w14:textId="77777777" w:rsidR="00B264E5" w:rsidRDefault="00B264E5" w:rsidP="00B264E5">
      <w:pPr>
        <w:spacing w:line="360" w:lineRule="auto"/>
        <w:jc w:val="both"/>
        <w:rPr>
          <w:szCs w:val="28"/>
        </w:rPr>
      </w:pPr>
    </w:p>
    <w:p w14:paraId="16AA1604" w14:textId="77777777" w:rsidR="00B264E5" w:rsidRPr="00B264E5" w:rsidRDefault="00B264E5" w:rsidP="00B264E5">
      <w:pPr>
        <w:spacing w:line="360" w:lineRule="auto"/>
        <w:jc w:val="both"/>
        <w:rPr>
          <w:szCs w:val="28"/>
          <w:lang w:val="ru-RU"/>
        </w:rPr>
      </w:pPr>
      <w:r w:rsidRPr="00B264E5">
        <w:rPr>
          <w:b/>
          <w:bCs/>
          <w:szCs w:val="28"/>
          <w:lang w:val="ru-RU"/>
        </w:rPr>
        <w:t>Цель работы:</w:t>
      </w:r>
      <w:r w:rsidRPr="00B264E5">
        <w:rPr>
          <w:szCs w:val="28"/>
          <w:lang w:val="ru-RU"/>
        </w:rPr>
        <w:t xml:space="preserve"> Изучение механизмов привязки данных (</w:t>
      </w:r>
      <w:r w:rsidRPr="00B264E5">
        <w:rPr>
          <w:szCs w:val="28"/>
        </w:rPr>
        <w:t>Data</w:t>
      </w:r>
      <w:r w:rsidRPr="00B264E5">
        <w:rPr>
          <w:szCs w:val="28"/>
          <w:lang w:val="ru-RU"/>
        </w:rPr>
        <w:t xml:space="preserve"> </w:t>
      </w:r>
      <w:r w:rsidRPr="00B264E5">
        <w:rPr>
          <w:szCs w:val="28"/>
        </w:rPr>
        <w:t>Binding</w:t>
      </w:r>
      <w:r w:rsidRPr="00B264E5">
        <w:rPr>
          <w:szCs w:val="28"/>
          <w:lang w:val="ru-RU"/>
        </w:rPr>
        <w:t xml:space="preserve">) и триггеров в </w:t>
      </w:r>
      <w:r w:rsidRPr="00B264E5">
        <w:rPr>
          <w:szCs w:val="28"/>
        </w:rPr>
        <w:t>WPF</w:t>
      </w:r>
      <w:r w:rsidRPr="00B264E5">
        <w:rPr>
          <w:szCs w:val="28"/>
          <w:lang w:val="ru-RU"/>
        </w:rPr>
        <w:t xml:space="preserve">, а также освоение паттерна </w:t>
      </w:r>
      <w:r w:rsidRPr="00B264E5">
        <w:rPr>
          <w:szCs w:val="28"/>
        </w:rPr>
        <w:t>MVVM</w:t>
      </w:r>
      <w:r w:rsidRPr="00B264E5">
        <w:rPr>
          <w:szCs w:val="28"/>
          <w:lang w:val="ru-RU"/>
        </w:rPr>
        <w:t xml:space="preserve"> с использованием сторонних библиотек и без них.</w:t>
      </w:r>
    </w:p>
    <w:p w14:paraId="6CACAB33" w14:textId="77777777" w:rsidR="00B264E5" w:rsidRDefault="00B264E5" w:rsidP="00B264E5">
      <w:pPr>
        <w:spacing w:line="360" w:lineRule="auto"/>
        <w:jc w:val="both"/>
        <w:rPr>
          <w:szCs w:val="28"/>
          <w:lang w:val="ru-RU"/>
        </w:rPr>
      </w:pPr>
      <w:r>
        <w:rPr>
          <w:b/>
          <w:bCs/>
          <w:szCs w:val="28"/>
          <w:lang w:val="ru-RU"/>
        </w:rPr>
        <w:t>Задачи</w:t>
      </w:r>
      <w:r w:rsidRPr="00B264E5">
        <w:rPr>
          <w:b/>
          <w:bCs/>
          <w:szCs w:val="28"/>
        </w:rPr>
        <w:t>:</w:t>
      </w:r>
      <w:r w:rsidRPr="00B264E5">
        <w:rPr>
          <w:szCs w:val="28"/>
        </w:rPr>
        <w:t xml:space="preserve"> * </w:t>
      </w:r>
    </w:p>
    <w:p w14:paraId="26914135" w14:textId="27BE9A8C" w:rsidR="00B264E5" w:rsidRPr="00B264E5" w:rsidRDefault="00B264E5" w:rsidP="00B264E5">
      <w:pPr>
        <w:pStyle w:val="a7"/>
        <w:numPr>
          <w:ilvl w:val="0"/>
          <w:numId w:val="1"/>
        </w:numPr>
        <w:spacing w:line="360" w:lineRule="auto"/>
        <w:jc w:val="both"/>
        <w:rPr>
          <w:szCs w:val="28"/>
        </w:rPr>
      </w:pPr>
      <w:r w:rsidRPr="00B264E5">
        <w:rPr>
          <w:szCs w:val="28"/>
          <w:lang w:val="ru-RU"/>
        </w:rPr>
        <w:t>Разработать</w:t>
      </w:r>
      <w:r>
        <w:rPr>
          <w:szCs w:val="28"/>
          <w:lang w:val="ru-RU"/>
        </w:rPr>
        <w:t xml:space="preserve"> </w:t>
      </w:r>
      <w:proofErr w:type="spellStart"/>
      <w:r w:rsidRPr="00B264E5">
        <w:rPr>
          <w:szCs w:val="28"/>
          <w:lang w:val="ru-RU"/>
        </w:rPr>
        <w:t>многовкладочное</w:t>
      </w:r>
      <w:proofErr w:type="spellEnd"/>
      <w:r w:rsidRPr="00B264E5">
        <w:rPr>
          <w:szCs w:val="28"/>
          <w:lang w:val="ru-RU"/>
        </w:rPr>
        <w:t xml:space="preserve"> приложение</w:t>
      </w:r>
      <w:r w:rsidRPr="00B264E5">
        <w:rPr>
          <w:szCs w:val="28"/>
        </w:rPr>
        <w:t>.</w:t>
      </w:r>
    </w:p>
    <w:p w14:paraId="2D7F67F2" w14:textId="77777777" w:rsidR="00B264E5" w:rsidRPr="00B264E5" w:rsidRDefault="00B264E5" w:rsidP="00B264E5">
      <w:pPr>
        <w:numPr>
          <w:ilvl w:val="0"/>
          <w:numId w:val="1"/>
        </w:numPr>
        <w:spacing w:line="360" w:lineRule="auto"/>
        <w:jc w:val="both"/>
        <w:rPr>
          <w:szCs w:val="28"/>
          <w:lang w:val="ru-RU"/>
        </w:rPr>
      </w:pPr>
      <w:r w:rsidRPr="00B264E5">
        <w:rPr>
          <w:szCs w:val="28"/>
          <w:lang w:val="ru-RU"/>
        </w:rPr>
        <w:t>Реализовать различные типы привязок и триггеров.</w:t>
      </w:r>
    </w:p>
    <w:p w14:paraId="0BC372A7" w14:textId="77777777" w:rsidR="00B264E5" w:rsidRPr="00B264E5" w:rsidRDefault="00B264E5" w:rsidP="00B264E5">
      <w:pPr>
        <w:numPr>
          <w:ilvl w:val="0"/>
          <w:numId w:val="1"/>
        </w:numPr>
        <w:spacing w:line="360" w:lineRule="auto"/>
        <w:jc w:val="both"/>
        <w:rPr>
          <w:szCs w:val="28"/>
          <w:lang w:val="ru-RU"/>
        </w:rPr>
      </w:pPr>
      <w:r w:rsidRPr="00B264E5">
        <w:rPr>
          <w:szCs w:val="28"/>
          <w:lang w:val="ru-RU"/>
        </w:rPr>
        <w:t xml:space="preserve">Сравнить подходы «чистого» </w:t>
      </w:r>
      <w:r w:rsidRPr="00B264E5">
        <w:rPr>
          <w:szCs w:val="28"/>
        </w:rPr>
        <w:t>MVVM</w:t>
      </w:r>
      <w:r w:rsidRPr="00B264E5">
        <w:rPr>
          <w:szCs w:val="28"/>
          <w:lang w:val="ru-RU"/>
        </w:rPr>
        <w:t xml:space="preserve"> и </w:t>
      </w:r>
      <w:proofErr w:type="spellStart"/>
      <w:r w:rsidRPr="00B264E5">
        <w:rPr>
          <w:szCs w:val="28"/>
        </w:rPr>
        <w:t>CommunityToolkit</w:t>
      </w:r>
      <w:proofErr w:type="spellEnd"/>
      <w:r w:rsidRPr="00B264E5">
        <w:rPr>
          <w:szCs w:val="28"/>
          <w:lang w:val="ru-RU"/>
        </w:rPr>
        <w:t>.</w:t>
      </w:r>
      <w:proofErr w:type="spellStart"/>
      <w:r w:rsidRPr="00B264E5">
        <w:rPr>
          <w:szCs w:val="28"/>
        </w:rPr>
        <w:t>Mvvm</w:t>
      </w:r>
      <w:proofErr w:type="spellEnd"/>
      <w:r w:rsidRPr="00B264E5">
        <w:rPr>
          <w:szCs w:val="28"/>
          <w:lang w:val="ru-RU"/>
        </w:rPr>
        <w:t>.</w:t>
      </w:r>
    </w:p>
    <w:p w14:paraId="7D4FE2A3" w14:textId="77777777" w:rsidR="00B264E5" w:rsidRPr="00B264E5" w:rsidRDefault="00B264E5" w:rsidP="00B264E5">
      <w:pPr>
        <w:spacing w:line="360" w:lineRule="auto"/>
        <w:jc w:val="both"/>
        <w:rPr>
          <w:szCs w:val="28"/>
          <w:lang w:val="ru-RU"/>
        </w:rPr>
      </w:pPr>
    </w:p>
    <w:p w14:paraId="655DB2B5" w14:textId="0A5E7571" w:rsidR="00401108" w:rsidRDefault="00401108">
      <w:pPr>
        <w:spacing w:line="278" w:lineRule="auto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3AA45416" w14:textId="77777777" w:rsidR="00401108" w:rsidRPr="00401108" w:rsidRDefault="00401108" w:rsidP="00401108">
      <w:pPr>
        <w:pStyle w:val="1"/>
        <w:rPr>
          <w:lang w:val="ru-RU"/>
        </w:rPr>
      </w:pPr>
      <w:bookmarkStart w:id="1" w:name="_Toc221110202"/>
      <w:r w:rsidRPr="00401108">
        <w:rPr>
          <w:lang w:val="ru-RU"/>
        </w:rPr>
        <w:lastRenderedPageBreak/>
        <w:t>Разница в создании визуальных моделей в ветках</w:t>
      </w:r>
      <w:bookmarkEnd w:id="1"/>
    </w:p>
    <w:p w14:paraId="4D3A9BD2" w14:textId="77777777" w:rsidR="00401108" w:rsidRPr="00401108" w:rsidRDefault="00401108" w:rsidP="00401108">
      <w:pPr>
        <w:spacing w:line="360" w:lineRule="auto"/>
        <w:jc w:val="both"/>
        <w:rPr>
          <w:szCs w:val="28"/>
          <w:lang w:val="ru-RU"/>
        </w:rPr>
      </w:pPr>
      <w:r w:rsidRPr="00401108">
        <w:rPr>
          <w:szCs w:val="28"/>
          <w:lang w:val="ru-RU"/>
        </w:rPr>
        <w:t>Согласно заданию, разработка велась в двух независимых ветках системы контроля версий.</w:t>
      </w:r>
    </w:p>
    <w:p w14:paraId="5C789A3C" w14:textId="77777777" w:rsidR="00401108" w:rsidRPr="00401108" w:rsidRDefault="00401108" w:rsidP="00401108">
      <w:pPr>
        <w:spacing w:line="360" w:lineRule="auto"/>
        <w:jc w:val="both"/>
        <w:rPr>
          <w:szCs w:val="28"/>
          <w:lang w:val="ru-RU"/>
        </w:rPr>
      </w:pPr>
      <w:r w:rsidRPr="00401108">
        <w:rPr>
          <w:szCs w:val="28"/>
          <w:lang w:val="ru-RU"/>
        </w:rPr>
        <w:t xml:space="preserve">В первой ветке реализация визуальных моделей выполнена без использования вспомогательных библиотек и пакетов </w:t>
      </w:r>
      <w:r w:rsidRPr="00401108">
        <w:rPr>
          <w:szCs w:val="28"/>
        </w:rPr>
        <w:t>NuGet</w:t>
      </w:r>
      <w:r w:rsidRPr="00401108">
        <w:rPr>
          <w:szCs w:val="28"/>
          <w:lang w:val="ru-RU"/>
        </w:rPr>
        <w:t xml:space="preserve">. В данном подходе разработчик обязан самостоятельно описывать интерфейс </w:t>
      </w:r>
      <w:proofErr w:type="spellStart"/>
      <w:r w:rsidRPr="00401108">
        <w:rPr>
          <w:szCs w:val="28"/>
        </w:rPr>
        <w:t>INotifyPropertyChanged</w:t>
      </w:r>
      <w:proofErr w:type="spellEnd"/>
      <w:r w:rsidRPr="00401108">
        <w:rPr>
          <w:szCs w:val="28"/>
          <w:lang w:val="ru-RU"/>
        </w:rPr>
        <w:t xml:space="preserve"> для уведомления графической оболочки об изменении свойств, а также вручную создавать классы-команды, реализующие интерфейс </w:t>
      </w:r>
      <w:proofErr w:type="spellStart"/>
      <w:r w:rsidRPr="00401108">
        <w:rPr>
          <w:szCs w:val="28"/>
        </w:rPr>
        <w:t>ICommand</w:t>
      </w:r>
      <w:proofErr w:type="spellEnd"/>
      <w:r w:rsidRPr="00401108">
        <w:rPr>
          <w:szCs w:val="28"/>
          <w:lang w:val="ru-RU"/>
        </w:rPr>
        <w:t>.</w:t>
      </w:r>
    </w:p>
    <w:p w14:paraId="19C1CC90" w14:textId="77777777" w:rsidR="00401108" w:rsidRDefault="00401108" w:rsidP="00401108">
      <w:pPr>
        <w:spacing w:line="360" w:lineRule="auto"/>
        <w:jc w:val="both"/>
        <w:rPr>
          <w:szCs w:val="28"/>
          <w:lang w:val="ru-RU"/>
        </w:rPr>
      </w:pPr>
      <w:r w:rsidRPr="00401108">
        <w:rPr>
          <w:szCs w:val="28"/>
          <w:lang w:val="ru-RU"/>
        </w:rPr>
        <w:t xml:space="preserve">Во второй ветке использован современный инструментарий </w:t>
      </w:r>
      <w:proofErr w:type="spellStart"/>
      <w:r w:rsidRPr="00401108">
        <w:rPr>
          <w:szCs w:val="28"/>
        </w:rPr>
        <w:t>CommunityToolKit</w:t>
      </w:r>
      <w:proofErr w:type="spellEnd"/>
      <w:r w:rsidRPr="00401108">
        <w:rPr>
          <w:szCs w:val="28"/>
          <w:lang w:val="ru-RU"/>
        </w:rPr>
        <w:t>.</w:t>
      </w:r>
      <w:r w:rsidRPr="00401108">
        <w:rPr>
          <w:szCs w:val="28"/>
        </w:rPr>
        <w:t>MVVM</w:t>
      </w:r>
      <w:r w:rsidRPr="00401108">
        <w:rPr>
          <w:szCs w:val="28"/>
          <w:lang w:val="ru-RU"/>
        </w:rPr>
        <w:t>. Этот подход автоматизирует создание шаблонного кода за счет использования генераторов кода и атрибутов, таких как [</w:t>
      </w:r>
      <w:proofErr w:type="spellStart"/>
      <w:r w:rsidRPr="00401108">
        <w:rPr>
          <w:szCs w:val="28"/>
        </w:rPr>
        <w:t>ObservableProperty</w:t>
      </w:r>
      <w:proofErr w:type="spellEnd"/>
      <w:r w:rsidRPr="00401108">
        <w:rPr>
          <w:szCs w:val="28"/>
          <w:lang w:val="ru-RU"/>
        </w:rPr>
        <w:t>], что существенно сокращает объем исходного кода и снижает вероятность возникновения ошибок при обновлении данных.</w:t>
      </w:r>
    </w:p>
    <w:p w14:paraId="0FBA6363" w14:textId="77777777" w:rsidR="00401108" w:rsidRDefault="00401108" w:rsidP="00401108">
      <w:pPr>
        <w:spacing w:line="360" w:lineRule="auto"/>
        <w:jc w:val="both"/>
        <w:rPr>
          <w:szCs w:val="28"/>
          <w:lang w:val="ru-RU"/>
        </w:rPr>
      </w:pPr>
    </w:p>
    <w:p w14:paraId="5C369CF9" w14:textId="16CBB7C4" w:rsidR="00401108" w:rsidRDefault="00401108" w:rsidP="00401108">
      <w:pPr>
        <w:pStyle w:val="1"/>
        <w:rPr>
          <w:lang w:val="ru-RU"/>
        </w:rPr>
      </w:pPr>
      <w:bookmarkStart w:id="2" w:name="_Toc221110203"/>
      <w:r>
        <w:rPr>
          <w:lang w:val="ru-RU"/>
        </w:rPr>
        <w:t>Виды привязок</w:t>
      </w:r>
      <w:bookmarkEnd w:id="2"/>
    </w:p>
    <w:p w14:paraId="0EAA4C8E" w14:textId="37B5E493" w:rsidR="00401108" w:rsidRDefault="00401108" w:rsidP="00401108">
      <w:pPr>
        <w:spacing w:line="360" w:lineRule="auto"/>
        <w:jc w:val="both"/>
        <w:rPr>
          <w:szCs w:val="28"/>
          <w:lang w:val="ru-RU"/>
        </w:rPr>
      </w:pPr>
      <w:r w:rsidRPr="00401108">
        <w:rPr>
          <w:szCs w:val="28"/>
          <w:lang w:val="ru-RU"/>
        </w:rPr>
        <w:t>В приложении реализовано несколько специализированных вкладок для демонстрации работы механизмов связывания данных</w:t>
      </w:r>
      <w:r>
        <w:rPr>
          <w:szCs w:val="28"/>
          <w:lang w:val="ru-RU"/>
        </w:rPr>
        <w:t xml:space="preserve">. </w:t>
      </w:r>
    </w:p>
    <w:p w14:paraId="167137E4" w14:textId="730DF2EA" w:rsidR="00C51F48" w:rsidRPr="00C51F48" w:rsidRDefault="00C51F48" w:rsidP="00C51F48">
      <w:pPr>
        <w:pStyle w:val="2"/>
        <w:rPr>
          <w:lang w:val="ru-RU"/>
        </w:rPr>
      </w:pPr>
      <w:bookmarkStart w:id="3" w:name="_Toc221110204"/>
      <w:r w:rsidRPr="00C51F48">
        <w:rPr>
          <w:lang w:val="ru-RU"/>
        </w:rPr>
        <w:t>1</w:t>
      </w:r>
      <w:r>
        <w:rPr>
          <w:lang w:val="ru-RU"/>
        </w:rPr>
        <w:t xml:space="preserve">. </w:t>
      </w:r>
      <w:r w:rsidRPr="00C51F48">
        <w:rPr>
          <w:lang w:val="ru-RU"/>
        </w:rPr>
        <w:t>Привязка по умолчанию (</w:t>
      </w:r>
      <w:r w:rsidRPr="00C51F48">
        <w:t>Default</w:t>
      </w:r>
      <w:r w:rsidRPr="00C51F48">
        <w:rPr>
          <w:lang w:val="ru-RU"/>
        </w:rPr>
        <w:t>)</w:t>
      </w:r>
      <w:bookmarkEnd w:id="3"/>
    </w:p>
    <w:p w14:paraId="1079F22F" w14:textId="77777777" w:rsidR="00C51F48" w:rsidRDefault="00C51F48" w:rsidP="00C51F48">
      <w:pPr>
        <w:spacing w:line="360" w:lineRule="auto"/>
        <w:rPr>
          <w:lang w:val="ru-RU"/>
        </w:rPr>
      </w:pPr>
      <w:r w:rsidRPr="00C51F48">
        <w:rPr>
          <w:lang w:val="ru-RU"/>
        </w:rPr>
        <w:t xml:space="preserve">Этот механизм использует режим привязки, определенный разработчиками </w:t>
      </w:r>
      <w:r w:rsidRPr="00C51F48">
        <w:t>WPF</w:t>
      </w:r>
      <w:r w:rsidRPr="00C51F48">
        <w:rPr>
          <w:lang w:val="ru-RU"/>
        </w:rPr>
        <w:t xml:space="preserve"> для конкретного свойства по умолчанию. В рамках демонстрации показана разница между прямой привязкой к имени другого элемента (</w:t>
      </w:r>
      <w:proofErr w:type="spellStart"/>
      <w:r w:rsidRPr="00C51F48">
        <w:t>ElementName</w:t>
      </w:r>
      <w:proofErr w:type="spellEnd"/>
      <w:r w:rsidRPr="00C51F48">
        <w:rPr>
          <w:lang w:val="ru-RU"/>
        </w:rPr>
        <w:t xml:space="preserve">) и привязкой через свойство в </w:t>
      </w:r>
      <w:proofErr w:type="spellStart"/>
      <w:r w:rsidRPr="00C51F48">
        <w:t>DataContext</w:t>
      </w:r>
      <w:proofErr w:type="spellEnd"/>
      <w:r w:rsidRPr="00C51F48">
        <w:rPr>
          <w:lang w:val="ru-RU"/>
        </w:rPr>
        <w:t xml:space="preserve"> (</w:t>
      </w:r>
      <w:proofErr w:type="spellStart"/>
      <w:r w:rsidRPr="00C51F48">
        <w:t>ViewModel</w:t>
      </w:r>
      <w:proofErr w:type="spellEnd"/>
      <w:r w:rsidRPr="00C51F48">
        <w:rPr>
          <w:lang w:val="ru-RU"/>
        </w:rPr>
        <w:t>)</w:t>
      </w:r>
    </w:p>
    <w:p w14:paraId="4F4F2AFB" w14:textId="64B44909" w:rsidR="00C51F48" w:rsidRPr="00C51F48" w:rsidRDefault="00C51F48" w:rsidP="00C51F48">
      <w:pPr>
        <w:spacing w:line="360" w:lineRule="auto"/>
        <w:rPr>
          <w:lang w:val="ru-RU"/>
        </w:rPr>
      </w:pPr>
      <w:r w:rsidRPr="00C51F48">
        <w:rPr>
          <w:lang w:val="ru-RU"/>
        </w:rPr>
        <w:t xml:space="preserve">Пример свойства в </w:t>
      </w:r>
      <w:proofErr w:type="spellStart"/>
      <w:r w:rsidRPr="00C51F48">
        <w:rPr>
          <w:lang w:val="ru-RU"/>
        </w:rPr>
        <w:t>ViewModel</w:t>
      </w:r>
      <w:proofErr w:type="spellEnd"/>
      <w:r w:rsidRPr="00C51F48">
        <w:rPr>
          <w:lang w:val="ru-RU"/>
        </w:rPr>
        <w:t xml:space="preserve"> (Ветка B)</w:t>
      </w:r>
    </w:p>
    <w:p w14:paraId="2B30BF65" w14:textId="77777777" w:rsidR="00C51F48" w:rsidRPr="00C51F48" w:rsidRDefault="00C51F48" w:rsidP="00C51F48">
      <w:pPr>
        <w:spacing w:line="240" w:lineRule="auto"/>
        <w:rPr>
          <w:rFonts w:ascii="Cascadia Mono" w:hAnsi="Cascadia Mono"/>
          <w:sz w:val="20"/>
          <w:szCs w:val="18"/>
        </w:rPr>
      </w:pPr>
      <w:r w:rsidRPr="00C51F48">
        <w:rPr>
          <w:rFonts w:ascii="Cascadia Mono" w:hAnsi="Cascadia Mono"/>
          <w:sz w:val="20"/>
          <w:szCs w:val="18"/>
        </w:rPr>
        <w:t>[</w:t>
      </w:r>
      <w:proofErr w:type="spellStart"/>
      <w:r w:rsidRPr="00C51F48">
        <w:rPr>
          <w:rFonts w:ascii="Cascadia Mono" w:hAnsi="Cascadia Mono"/>
          <w:sz w:val="20"/>
          <w:szCs w:val="18"/>
        </w:rPr>
        <w:t>ObservableProperty</w:t>
      </w:r>
      <w:proofErr w:type="spellEnd"/>
      <w:r w:rsidRPr="00C51F48">
        <w:rPr>
          <w:rFonts w:ascii="Cascadia Mono" w:hAnsi="Cascadia Mono"/>
          <w:sz w:val="20"/>
          <w:szCs w:val="18"/>
        </w:rPr>
        <w:t>]</w:t>
      </w:r>
    </w:p>
    <w:p w14:paraId="345FAA12" w14:textId="082B41DD" w:rsidR="00C51F48" w:rsidRPr="00C51F48" w:rsidRDefault="00C51F48" w:rsidP="00C51F48">
      <w:pPr>
        <w:spacing w:line="240" w:lineRule="auto"/>
        <w:rPr>
          <w:rFonts w:ascii="Cascadia Mono" w:hAnsi="Cascadia Mono"/>
          <w:sz w:val="20"/>
          <w:szCs w:val="18"/>
        </w:rPr>
      </w:pPr>
      <w:r w:rsidRPr="00C51F48">
        <w:rPr>
          <w:rFonts w:ascii="Cascadia Mono" w:hAnsi="Cascadia Mono"/>
          <w:sz w:val="20"/>
          <w:szCs w:val="18"/>
        </w:rPr>
        <w:t>private string _</w:t>
      </w:r>
      <w:proofErr w:type="spellStart"/>
      <w:r w:rsidRPr="00C51F48">
        <w:rPr>
          <w:rFonts w:ascii="Cascadia Mono" w:hAnsi="Cascadia Mono"/>
          <w:sz w:val="20"/>
          <w:szCs w:val="18"/>
        </w:rPr>
        <w:t>defaultText</w:t>
      </w:r>
      <w:proofErr w:type="spellEnd"/>
      <w:r w:rsidRPr="00C51F48">
        <w:rPr>
          <w:rFonts w:ascii="Cascadia Mono" w:hAnsi="Cascadia Mono"/>
          <w:sz w:val="20"/>
          <w:szCs w:val="18"/>
        </w:rPr>
        <w:t xml:space="preserve"> = "</w:t>
      </w:r>
      <w:r w:rsidRPr="00C51F48">
        <w:rPr>
          <w:rFonts w:ascii="Cascadia Mono" w:hAnsi="Cascadia Mono"/>
          <w:sz w:val="20"/>
          <w:szCs w:val="18"/>
          <w:lang w:val="ru-RU"/>
        </w:rPr>
        <w:t>Значение</w:t>
      </w:r>
      <w:r w:rsidRPr="00C51F48">
        <w:rPr>
          <w:rFonts w:ascii="Cascadia Mono" w:hAnsi="Cascadia Mono"/>
          <w:sz w:val="20"/>
          <w:szCs w:val="18"/>
        </w:rPr>
        <w:t xml:space="preserve"> </w:t>
      </w:r>
      <w:r w:rsidRPr="00C51F48">
        <w:rPr>
          <w:rFonts w:ascii="Cascadia Mono" w:hAnsi="Cascadia Mono"/>
          <w:sz w:val="20"/>
          <w:szCs w:val="18"/>
          <w:lang w:val="ru-RU"/>
        </w:rPr>
        <w:t>по</w:t>
      </w:r>
      <w:r w:rsidRPr="00C51F48">
        <w:rPr>
          <w:rFonts w:ascii="Cascadia Mono" w:hAnsi="Cascadia Mono"/>
          <w:sz w:val="20"/>
          <w:szCs w:val="18"/>
        </w:rPr>
        <w:t xml:space="preserve"> </w:t>
      </w:r>
      <w:r w:rsidRPr="00C51F48">
        <w:rPr>
          <w:rFonts w:ascii="Cascadia Mono" w:hAnsi="Cascadia Mono"/>
          <w:sz w:val="20"/>
          <w:szCs w:val="18"/>
          <w:lang w:val="ru-RU"/>
        </w:rPr>
        <w:t>умолчанию</w:t>
      </w:r>
      <w:r w:rsidRPr="00C51F48">
        <w:rPr>
          <w:rFonts w:ascii="Cascadia Mono" w:hAnsi="Cascadia Mono"/>
          <w:sz w:val="20"/>
          <w:szCs w:val="18"/>
        </w:rPr>
        <w:t>";</w:t>
      </w:r>
    </w:p>
    <w:p w14:paraId="04767DCC" w14:textId="1DC6FC7D" w:rsidR="005724E2" w:rsidRPr="00C51F48" w:rsidRDefault="005724E2" w:rsidP="00C51F48">
      <w:pPr>
        <w:spacing w:line="360" w:lineRule="auto"/>
      </w:pPr>
    </w:p>
    <w:p w14:paraId="39B81ABC" w14:textId="166DCF3F" w:rsidR="00C51F48" w:rsidRPr="00C51F48" w:rsidRDefault="00C51F48" w:rsidP="00C51F48">
      <w:pPr>
        <w:spacing w:line="360" w:lineRule="auto"/>
        <w:jc w:val="both"/>
        <w:rPr>
          <w:b/>
          <w:bCs/>
          <w:szCs w:val="28"/>
          <w:lang w:val="ru-RU"/>
        </w:rPr>
      </w:pPr>
      <w:r w:rsidRPr="00C51F48">
        <w:rPr>
          <w:b/>
          <w:bCs/>
          <w:szCs w:val="28"/>
          <w:lang w:val="ru-RU"/>
        </w:rPr>
        <w:lastRenderedPageBreak/>
        <w:t>2</w:t>
      </w:r>
      <w:r>
        <w:rPr>
          <w:b/>
          <w:bCs/>
          <w:szCs w:val="28"/>
        </w:rPr>
        <w:t>.</w:t>
      </w:r>
      <w:r w:rsidRPr="00C51F48">
        <w:rPr>
          <w:b/>
          <w:bCs/>
          <w:szCs w:val="28"/>
          <w:lang w:val="ru-RU"/>
        </w:rPr>
        <w:t xml:space="preserve"> Двухсторонняя привязка (</w:t>
      </w:r>
      <w:proofErr w:type="spellStart"/>
      <w:r w:rsidRPr="00C51F48">
        <w:rPr>
          <w:b/>
          <w:bCs/>
          <w:szCs w:val="28"/>
        </w:rPr>
        <w:t>TwoWay</w:t>
      </w:r>
      <w:proofErr w:type="spellEnd"/>
      <w:r w:rsidRPr="00C51F48">
        <w:rPr>
          <w:b/>
          <w:bCs/>
          <w:szCs w:val="28"/>
          <w:lang w:val="ru-RU"/>
        </w:rPr>
        <w:t>)</w:t>
      </w:r>
    </w:p>
    <w:p w14:paraId="66E675D0" w14:textId="77777777" w:rsidR="00C51F48" w:rsidRPr="00C51F48" w:rsidRDefault="00C51F48" w:rsidP="00C51F48">
      <w:pPr>
        <w:spacing w:line="360" w:lineRule="auto"/>
        <w:jc w:val="both"/>
        <w:rPr>
          <w:szCs w:val="28"/>
          <w:lang w:val="ru-RU"/>
        </w:rPr>
      </w:pPr>
      <w:r w:rsidRPr="00C51F48">
        <w:rPr>
          <w:szCs w:val="28"/>
          <w:lang w:val="ru-RU"/>
        </w:rPr>
        <w:t>Механизм обеспечивает синхронизацию данных в обоих направлениях: изменение в визуальном интерфейсе мгновенно обновляет свойство в модели, и наоборот. Это реализовано на примере взаимодействия ползунка (</w:t>
      </w:r>
      <w:r w:rsidRPr="00C51F48">
        <w:rPr>
          <w:szCs w:val="28"/>
        </w:rPr>
        <w:t>Slider</w:t>
      </w:r>
      <w:r w:rsidRPr="00C51F48">
        <w:rPr>
          <w:szCs w:val="28"/>
          <w:lang w:val="ru-RU"/>
        </w:rPr>
        <w:t>) и текстового поля (</w:t>
      </w:r>
      <w:proofErr w:type="spellStart"/>
      <w:r w:rsidRPr="00C51F48">
        <w:rPr>
          <w:szCs w:val="28"/>
        </w:rPr>
        <w:t>TextBox</w:t>
      </w:r>
      <w:proofErr w:type="spellEnd"/>
      <w:r w:rsidRPr="00C51F48">
        <w:rPr>
          <w:szCs w:val="28"/>
          <w:lang w:val="ru-RU"/>
        </w:rPr>
        <w:t>).</w:t>
      </w:r>
    </w:p>
    <w:p w14:paraId="7730FDFB" w14:textId="30B5CBAB" w:rsidR="005724E2" w:rsidRDefault="00C51F48" w:rsidP="005724E2">
      <w:pPr>
        <w:spacing w:line="360" w:lineRule="auto"/>
        <w:jc w:val="both"/>
        <w:rPr>
          <w:szCs w:val="28"/>
        </w:rPr>
      </w:pPr>
      <w:r w:rsidRPr="00C51F48">
        <w:rPr>
          <w:szCs w:val="28"/>
        </w:rPr>
        <w:t>&lt;</w:t>
      </w:r>
      <w:proofErr w:type="spellStart"/>
      <w:r w:rsidRPr="00C51F48">
        <w:rPr>
          <w:szCs w:val="28"/>
        </w:rPr>
        <w:t>TextBox</w:t>
      </w:r>
      <w:proofErr w:type="spellEnd"/>
      <w:r w:rsidRPr="00C51F48">
        <w:rPr>
          <w:szCs w:val="28"/>
        </w:rPr>
        <w:t xml:space="preserve"> Text="{Binding Value, Mode=</w:t>
      </w:r>
      <w:proofErr w:type="spellStart"/>
      <w:r w:rsidRPr="00C51F48">
        <w:rPr>
          <w:szCs w:val="28"/>
        </w:rPr>
        <w:t>TwoWay</w:t>
      </w:r>
      <w:proofErr w:type="spellEnd"/>
      <w:r w:rsidRPr="00C51F48">
        <w:rPr>
          <w:szCs w:val="28"/>
        </w:rPr>
        <w:t xml:space="preserve">, </w:t>
      </w:r>
      <w:proofErr w:type="spellStart"/>
      <w:r w:rsidRPr="00C51F48">
        <w:rPr>
          <w:szCs w:val="28"/>
        </w:rPr>
        <w:t>UpdateSourceTrigger</w:t>
      </w:r>
      <w:proofErr w:type="spellEnd"/>
      <w:r w:rsidRPr="00C51F48">
        <w:rPr>
          <w:szCs w:val="28"/>
        </w:rPr>
        <w:t>=</w:t>
      </w:r>
      <w:proofErr w:type="spellStart"/>
      <w:r w:rsidRPr="00C51F48">
        <w:rPr>
          <w:szCs w:val="28"/>
        </w:rPr>
        <w:t>PropertyChanged</w:t>
      </w:r>
      <w:proofErr w:type="spellEnd"/>
      <w:r w:rsidRPr="00C51F48">
        <w:rPr>
          <w:szCs w:val="28"/>
        </w:rPr>
        <w:t>}" /&gt;</w:t>
      </w:r>
    </w:p>
    <w:p w14:paraId="57B2A4D5" w14:textId="77777777" w:rsidR="00C51F48" w:rsidRDefault="00C51F48" w:rsidP="005724E2">
      <w:pPr>
        <w:spacing w:line="360" w:lineRule="auto"/>
        <w:jc w:val="both"/>
        <w:rPr>
          <w:szCs w:val="28"/>
        </w:rPr>
      </w:pPr>
    </w:p>
    <w:p w14:paraId="037F449A" w14:textId="73BCE7F4" w:rsidR="00C51F48" w:rsidRPr="00C51F48" w:rsidRDefault="00C51F48" w:rsidP="00C51F48">
      <w:pPr>
        <w:pStyle w:val="2"/>
        <w:rPr>
          <w:lang w:val="ru-RU"/>
        </w:rPr>
      </w:pPr>
      <w:bookmarkStart w:id="4" w:name="_Toc221110205"/>
      <w:r w:rsidRPr="00C51F48">
        <w:rPr>
          <w:lang w:val="ru-RU"/>
        </w:rPr>
        <w:t>3</w:t>
      </w:r>
      <w:r>
        <w:t>.</w:t>
      </w:r>
      <w:r w:rsidRPr="00C51F48">
        <w:rPr>
          <w:lang w:val="ru-RU"/>
        </w:rPr>
        <w:t xml:space="preserve"> Одноразовая привязка (</w:t>
      </w:r>
      <w:proofErr w:type="spellStart"/>
      <w:r w:rsidRPr="00C51F48">
        <w:t>OneTime</w:t>
      </w:r>
      <w:proofErr w:type="spellEnd"/>
      <w:r w:rsidRPr="00C51F48">
        <w:rPr>
          <w:lang w:val="ru-RU"/>
        </w:rPr>
        <w:t>)</w:t>
      </w:r>
      <w:bookmarkEnd w:id="4"/>
    </w:p>
    <w:p w14:paraId="447776C4" w14:textId="77777777" w:rsidR="00C51F48" w:rsidRPr="00C51F48" w:rsidRDefault="00C51F48" w:rsidP="00C51F48">
      <w:pPr>
        <w:spacing w:line="360" w:lineRule="auto"/>
        <w:jc w:val="both"/>
        <w:rPr>
          <w:szCs w:val="28"/>
          <w:lang w:val="ru-RU"/>
        </w:rPr>
      </w:pPr>
      <w:r w:rsidRPr="00C51F48">
        <w:rPr>
          <w:szCs w:val="28"/>
          <w:lang w:val="ru-RU"/>
        </w:rPr>
        <w:t>Данный вид привязки считывает значение из источника только один раз при инициализации приложения. Любые последующие изменения в модели не будут отображаться в интерфейсе, что полезно для статических данных.</w:t>
      </w:r>
    </w:p>
    <w:p w14:paraId="3D9980BA" w14:textId="77777777" w:rsidR="00C51F48" w:rsidRPr="00C51F48" w:rsidRDefault="00C51F48" w:rsidP="005724E2">
      <w:pPr>
        <w:spacing w:line="360" w:lineRule="auto"/>
        <w:jc w:val="both"/>
        <w:rPr>
          <w:szCs w:val="28"/>
          <w:lang w:val="ru-RU"/>
        </w:rPr>
      </w:pPr>
    </w:p>
    <w:p w14:paraId="490B08C4" w14:textId="4C874C27" w:rsidR="00C51F48" w:rsidRPr="00C51F48" w:rsidRDefault="00C51F48" w:rsidP="00C51F48">
      <w:pPr>
        <w:spacing w:line="360" w:lineRule="auto"/>
        <w:jc w:val="both"/>
        <w:rPr>
          <w:b/>
          <w:bCs/>
          <w:szCs w:val="28"/>
          <w:lang w:val="ru-RU"/>
        </w:rPr>
      </w:pPr>
      <w:r w:rsidRPr="00C51F48">
        <w:rPr>
          <w:b/>
          <w:bCs/>
          <w:szCs w:val="28"/>
          <w:lang w:val="ru-RU"/>
        </w:rPr>
        <w:t>4</w:t>
      </w:r>
      <w:r>
        <w:rPr>
          <w:b/>
          <w:bCs/>
          <w:szCs w:val="28"/>
        </w:rPr>
        <w:t>.</w:t>
      </w:r>
      <w:r w:rsidRPr="00C51F48">
        <w:rPr>
          <w:b/>
          <w:bCs/>
          <w:szCs w:val="28"/>
          <w:lang w:val="ru-RU"/>
        </w:rPr>
        <w:t xml:space="preserve"> Односторонние привязки (</w:t>
      </w:r>
      <w:proofErr w:type="spellStart"/>
      <w:r w:rsidRPr="00C51F48">
        <w:rPr>
          <w:b/>
          <w:bCs/>
          <w:szCs w:val="28"/>
        </w:rPr>
        <w:t>OneWay</w:t>
      </w:r>
      <w:proofErr w:type="spellEnd"/>
      <w:r w:rsidRPr="00C51F48">
        <w:rPr>
          <w:b/>
          <w:bCs/>
          <w:szCs w:val="28"/>
          <w:lang w:val="ru-RU"/>
        </w:rPr>
        <w:t>)</w:t>
      </w:r>
    </w:p>
    <w:p w14:paraId="475C2384" w14:textId="77777777" w:rsidR="00C51F48" w:rsidRPr="00C51F48" w:rsidRDefault="00C51F48" w:rsidP="00C51F48">
      <w:pPr>
        <w:spacing w:line="360" w:lineRule="auto"/>
        <w:jc w:val="both"/>
        <w:rPr>
          <w:szCs w:val="28"/>
          <w:lang w:val="ru-RU"/>
        </w:rPr>
      </w:pPr>
      <w:r w:rsidRPr="00C51F48">
        <w:rPr>
          <w:szCs w:val="28"/>
          <w:lang w:val="ru-RU"/>
        </w:rPr>
        <w:t xml:space="preserve">Реализована демонстрация привязки </w:t>
      </w:r>
      <w:proofErr w:type="spellStart"/>
      <w:r w:rsidRPr="00C51F48">
        <w:rPr>
          <w:szCs w:val="28"/>
        </w:rPr>
        <w:t>OneWay</w:t>
      </w:r>
      <w:proofErr w:type="spellEnd"/>
      <w:r w:rsidRPr="00C51F48">
        <w:rPr>
          <w:szCs w:val="28"/>
          <w:lang w:val="ru-RU"/>
        </w:rPr>
        <w:t>, где данные передаются только от источника (модели) к приемнику (интерфейсу). Это стандартный подход для отображения статусов или расчетных полей, защищенных от редактирования пользователем.</w:t>
      </w:r>
    </w:p>
    <w:p w14:paraId="12517476" w14:textId="77777777" w:rsidR="00C51F48" w:rsidRPr="00C51F48" w:rsidRDefault="00C51F48" w:rsidP="005724E2">
      <w:pPr>
        <w:spacing w:line="360" w:lineRule="auto"/>
        <w:jc w:val="both"/>
        <w:rPr>
          <w:szCs w:val="28"/>
        </w:rPr>
      </w:pPr>
    </w:p>
    <w:p w14:paraId="6B83B498" w14:textId="00FC5847" w:rsidR="005724E2" w:rsidRPr="005724E2" w:rsidRDefault="005724E2" w:rsidP="005724E2">
      <w:pPr>
        <w:pStyle w:val="1"/>
        <w:rPr>
          <w:lang w:val="ru-RU"/>
        </w:rPr>
      </w:pPr>
      <w:bookmarkStart w:id="5" w:name="_Toc221110206"/>
      <w:r w:rsidRPr="005724E2">
        <w:rPr>
          <w:lang w:val="ru-RU"/>
        </w:rPr>
        <w:t>Триггеры</w:t>
      </w:r>
      <w:bookmarkEnd w:id="5"/>
    </w:p>
    <w:p w14:paraId="3E88D1AC" w14:textId="7D8160F6" w:rsidR="00401108" w:rsidRPr="00C51F48" w:rsidRDefault="005724E2" w:rsidP="00401108">
      <w:pPr>
        <w:spacing w:line="360" w:lineRule="auto"/>
        <w:jc w:val="both"/>
        <w:rPr>
          <w:szCs w:val="28"/>
        </w:rPr>
      </w:pPr>
      <w:r w:rsidRPr="005724E2">
        <w:rPr>
          <w:szCs w:val="28"/>
          <w:lang w:val="ru-RU"/>
        </w:rPr>
        <w:t>Раздел «Триггеры» посвящен исследованию способов изменения визуального состояния элементов без написания процедурного кода. Реализовано сравнение существующих вариантов триггеров: стандартных триггеров свойств (</w:t>
      </w:r>
      <w:r w:rsidRPr="005724E2">
        <w:rPr>
          <w:szCs w:val="28"/>
        </w:rPr>
        <w:t>Trigger</w:t>
      </w:r>
      <w:r w:rsidRPr="005724E2">
        <w:rPr>
          <w:szCs w:val="28"/>
          <w:lang w:val="ru-RU"/>
        </w:rPr>
        <w:t>), триггеров данных (</w:t>
      </w:r>
      <w:proofErr w:type="spellStart"/>
      <w:r w:rsidRPr="005724E2">
        <w:rPr>
          <w:szCs w:val="28"/>
        </w:rPr>
        <w:t>DataTrigger</w:t>
      </w:r>
      <w:proofErr w:type="spellEnd"/>
      <w:r w:rsidRPr="005724E2">
        <w:rPr>
          <w:szCs w:val="28"/>
          <w:lang w:val="ru-RU"/>
        </w:rPr>
        <w:t>) и триггеров событий (</w:t>
      </w:r>
      <w:proofErr w:type="spellStart"/>
      <w:r w:rsidRPr="005724E2">
        <w:rPr>
          <w:szCs w:val="28"/>
        </w:rPr>
        <w:t>EventTrigger</w:t>
      </w:r>
      <w:proofErr w:type="spellEnd"/>
      <w:r w:rsidRPr="005724E2">
        <w:rPr>
          <w:szCs w:val="28"/>
          <w:lang w:val="ru-RU"/>
        </w:rPr>
        <w:t xml:space="preserve">). Описание механизма работы триггеров включает в себя демонстрацию условий, при которых </w:t>
      </w:r>
      <w:r w:rsidRPr="005724E2">
        <w:rPr>
          <w:szCs w:val="28"/>
          <w:lang w:val="ru-RU"/>
        </w:rPr>
        <w:lastRenderedPageBreak/>
        <w:t>графические свойства (например, цвет или прозрачность) изменяются автоматически при выполнении логических условий в модели или при взаимодействии пользователя с интерфейсом.</w:t>
      </w:r>
    </w:p>
    <w:p w14:paraId="3C64344D" w14:textId="77777777" w:rsidR="00401108" w:rsidRPr="00401108" w:rsidRDefault="00401108" w:rsidP="00401108">
      <w:pPr>
        <w:spacing w:line="360" w:lineRule="auto"/>
        <w:jc w:val="both"/>
        <w:rPr>
          <w:szCs w:val="28"/>
          <w:lang w:val="ru-RU"/>
        </w:rPr>
      </w:pPr>
    </w:p>
    <w:p w14:paraId="1006ECDC" w14:textId="77777777" w:rsidR="00C51F48" w:rsidRDefault="00C51F48">
      <w:pPr>
        <w:spacing w:line="278" w:lineRule="auto"/>
        <w:rPr>
          <w:rFonts w:eastAsiaTheme="majorEastAsia" w:cstheme="majorBidi"/>
          <w:b/>
          <w:color w:val="000000" w:themeColor="text1"/>
          <w:sz w:val="32"/>
          <w:szCs w:val="40"/>
          <w:lang w:val="ru-RU"/>
        </w:rPr>
      </w:pPr>
      <w:r>
        <w:rPr>
          <w:lang w:val="ru-RU"/>
        </w:rPr>
        <w:br w:type="page"/>
      </w:r>
    </w:p>
    <w:p w14:paraId="743748E7" w14:textId="6771B3AD" w:rsidR="005724E2" w:rsidRPr="005724E2" w:rsidRDefault="005724E2" w:rsidP="005724E2">
      <w:pPr>
        <w:pStyle w:val="1"/>
        <w:rPr>
          <w:lang w:val="ru-RU"/>
        </w:rPr>
      </w:pPr>
      <w:bookmarkStart w:id="6" w:name="_Toc221110207"/>
      <w:r w:rsidRPr="005724E2">
        <w:rPr>
          <w:lang w:val="ru-RU"/>
        </w:rPr>
        <w:lastRenderedPageBreak/>
        <w:t>Заключение</w:t>
      </w:r>
      <w:bookmarkEnd w:id="6"/>
    </w:p>
    <w:p w14:paraId="07F4BBDC" w14:textId="77777777" w:rsidR="005724E2" w:rsidRDefault="005724E2" w:rsidP="005724E2">
      <w:pPr>
        <w:spacing w:line="360" w:lineRule="auto"/>
        <w:jc w:val="both"/>
        <w:rPr>
          <w:szCs w:val="28"/>
          <w:lang w:val="ru-RU"/>
        </w:rPr>
      </w:pPr>
      <w:r w:rsidRPr="005724E2">
        <w:rPr>
          <w:szCs w:val="28"/>
          <w:lang w:val="ru-RU"/>
        </w:rPr>
        <w:t xml:space="preserve">По результатам выполнения работы было создано </w:t>
      </w:r>
      <w:r w:rsidRPr="005724E2">
        <w:rPr>
          <w:szCs w:val="28"/>
        </w:rPr>
        <w:t>WPF</w:t>
      </w:r>
      <w:r w:rsidRPr="005724E2">
        <w:rPr>
          <w:szCs w:val="28"/>
          <w:lang w:val="ru-RU"/>
        </w:rPr>
        <w:t xml:space="preserve">-приложение, удовлетворяющее всем функциональным требованиям. Использование паттерна </w:t>
      </w:r>
      <w:r w:rsidRPr="005724E2">
        <w:rPr>
          <w:szCs w:val="28"/>
        </w:rPr>
        <w:t>MVVM</w:t>
      </w:r>
      <w:r w:rsidRPr="005724E2">
        <w:rPr>
          <w:szCs w:val="28"/>
          <w:lang w:val="ru-RU"/>
        </w:rPr>
        <w:t xml:space="preserve"> позволило эффективно разделить логику приложения и его визуальное представление. Сравнение двух подходов к реализации визуальных моделей показало преимущество использования специализированных библиотек для ускорения процесса разработки.</w:t>
      </w:r>
    </w:p>
    <w:p w14:paraId="6059AAF7" w14:textId="77777777" w:rsidR="005724E2" w:rsidRDefault="005724E2" w:rsidP="005724E2">
      <w:pPr>
        <w:spacing w:line="360" w:lineRule="auto"/>
        <w:jc w:val="both"/>
        <w:rPr>
          <w:szCs w:val="28"/>
          <w:lang w:val="ru-RU"/>
        </w:rPr>
      </w:pPr>
    </w:p>
    <w:p w14:paraId="11A5F956" w14:textId="2A6BB5F0" w:rsidR="005724E2" w:rsidRPr="005724E2" w:rsidRDefault="005724E2" w:rsidP="005724E2">
      <w:pPr>
        <w:spacing w:line="360" w:lineRule="auto"/>
        <w:rPr>
          <w:szCs w:val="28"/>
          <w:lang w:val="ru-RU"/>
        </w:rPr>
      </w:pPr>
      <w:r w:rsidRPr="005724E2">
        <w:rPr>
          <w:szCs w:val="28"/>
          <w:lang w:val="ru-RU"/>
        </w:rPr>
        <w:t>Ссылка на проект в системе контроля версий</w:t>
      </w:r>
      <w:r>
        <w:rPr>
          <w:szCs w:val="28"/>
          <w:lang w:val="ru-RU"/>
        </w:rPr>
        <w:t xml:space="preserve">: </w:t>
      </w:r>
      <w:hyperlink r:id="rId6" w:history="1">
        <w:r w:rsidRPr="00604262">
          <w:rPr>
            <w:rStyle w:val="ad"/>
            <w:szCs w:val="28"/>
            <w:lang w:val="ru-RU"/>
          </w:rPr>
          <w:t>https://github.com/dnl2005/lab_1_oop.git</w:t>
        </w:r>
      </w:hyperlink>
      <w:r>
        <w:rPr>
          <w:szCs w:val="28"/>
          <w:lang w:val="ru-RU"/>
        </w:rPr>
        <w:t xml:space="preserve"> </w:t>
      </w:r>
    </w:p>
    <w:p w14:paraId="64CC2506" w14:textId="77777777" w:rsidR="00C50A23" w:rsidRPr="00B264E5" w:rsidRDefault="00C50A23" w:rsidP="00B264E5">
      <w:pPr>
        <w:spacing w:line="360" w:lineRule="auto"/>
        <w:jc w:val="both"/>
        <w:rPr>
          <w:szCs w:val="28"/>
          <w:lang w:val="ru-RU"/>
        </w:rPr>
      </w:pPr>
    </w:p>
    <w:sectPr w:rsidR="00C50A23" w:rsidRPr="00B264E5" w:rsidSect="00B264E5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70163"/>
    <w:multiLevelType w:val="multilevel"/>
    <w:tmpl w:val="B9EA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532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23"/>
    <w:rsid w:val="00401108"/>
    <w:rsid w:val="005724E2"/>
    <w:rsid w:val="006253AB"/>
    <w:rsid w:val="00B264E5"/>
    <w:rsid w:val="00C50A23"/>
    <w:rsid w:val="00C51F48"/>
    <w:rsid w:val="00F6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11A50"/>
  <w15:chartTrackingRefBased/>
  <w15:docId w15:val="{490BC7A7-3135-4B6B-80FE-2E5A49736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F48"/>
    <w:pPr>
      <w:spacing w:line="276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01108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01108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108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40110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0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0A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0A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0A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0A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0A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0A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0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0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0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0A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0A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0A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0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0A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0A23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264E5"/>
    <w:pPr>
      <w:spacing w:before="240" w:after="0" w:line="259" w:lineRule="auto"/>
      <w:outlineLvl w:val="9"/>
    </w:pPr>
    <w:rPr>
      <w:kern w:val="0"/>
      <w:szCs w:val="32"/>
      <w14:ligatures w14:val="none"/>
    </w:rPr>
  </w:style>
  <w:style w:type="character" w:styleId="ad">
    <w:name w:val="Hyperlink"/>
    <w:basedOn w:val="a0"/>
    <w:uiPriority w:val="99"/>
    <w:unhideWhenUsed/>
    <w:rsid w:val="005724E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5724E2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6253A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253A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nl2005/lab_1_oop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7C48C-BACF-4A48-987C-10E459753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Думчев</dc:creator>
  <cp:keywords/>
  <dc:description/>
  <cp:lastModifiedBy>Данила Думчев</cp:lastModifiedBy>
  <cp:revision>5</cp:revision>
  <dcterms:created xsi:type="dcterms:W3CDTF">2026-02-04T11:53:00Z</dcterms:created>
  <dcterms:modified xsi:type="dcterms:W3CDTF">2026-02-04T12:09:00Z</dcterms:modified>
</cp:coreProperties>
</file>