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sz w:val="40"/>
          <w:szCs w:val="40"/>
        </w:rPr>
        <w:t xml:space="preserve">LLM CYBERSECURITY</w:t>
      </w:r>
    </w:p>
    <w:p>
      <w:pPr>
        <w:spacing w:after="240"/>
        <w:jc w:val="center"/>
      </w:pPr>
      <w:r>
        <w:rPr>
          <w:b/>
          <w:bCs/>
          <w:color w:val="2E75B6"/>
          <w:sz w:val="32"/>
          <w:szCs w:val="32"/>
        </w:rPr>
        <w:t xml:space="preserve">TERM PROJECT — FINAL GROUP REPORT</w:t>
      </w:r>
    </w:p>
    <w:p>
      <w:pPr>
        <w:spacing w:after="600"/>
        <w:jc w:val="center"/>
      </w:pPr>
      <w:r>
        <w:rPr>
          <w:i/>
          <w:iCs/>
          <w:color w:val="606060"/>
          <w:sz w:val="26"/>
          <w:szCs w:val="26"/>
        </w:rPr>
        <w:t xml:space="preserve">AI-Powered Phishing &amp; Social Engineering Detection System</w:t>
      </w:r>
    </w:p>
    <w:p>
      <w:pPr>
        <w:spacing w:after="120"/>
        <w:jc w:val="center"/>
      </w:pPr>
      <w:r>
        <w:rPr>
          <w:b/>
          <w:bCs/>
          <w:sz w:val="24"/>
          <w:szCs w:val="24"/>
        </w:rPr>
        <w:t xml:space="preserve">Team Members:</w:t>
      </w:r>
    </w:p>
    <w:p>
      <w:pPr>
        <w:spacing w:after="80"/>
        <w:jc w:val="center"/>
      </w:pPr>
      <w:r>
        <w:rPr>
          <w:sz w:val="22"/>
          <w:szCs w:val="22"/>
        </w:rPr>
        <w:t xml:space="preserve">Member 1 — Data Engineer — _________________</w:t>
      </w:r>
    </w:p>
    <w:p>
      <w:pPr>
        <w:spacing w:after="80"/>
        <w:jc w:val="center"/>
      </w:pPr>
      <w:r>
        <w:rPr>
          <w:sz w:val="22"/>
          <w:szCs w:val="22"/>
        </w:rPr>
        <w:t xml:space="preserve">Member 2 — LLM Engineer — _________________</w:t>
      </w:r>
    </w:p>
    <w:p>
      <w:pPr>
        <w:spacing w:after="80"/>
        <w:jc w:val="center"/>
      </w:pPr>
      <w:r>
        <w:rPr>
          <w:sz w:val="22"/>
          <w:szCs w:val="22"/>
        </w:rPr>
        <w:t xml:space="preserve">Member 3 — ML Researcher — _________________</w:t>
      </w:r>
    </w:p>
    <w:p>
      <w:pPr>
        <w:spacing w:after="600"/>
        <w:jc w:val="center"/>
      </w:pPr>
      <w:r>
        <w:rPr>
          <w:sz w:val="22"/>
          <w:szCs w:val="22"/>
        </w:rPr>
        <w:t xml:space="preserve">Member 4 — Full-stack Integrator — _________________</w:t>
      </w:r>
    </w:p>
    <w:p>
      <w:pPr>
        <w:spacing w:after="120"/>
        <w:jc w:val="center"/>
      </w:pPr>
      <w:r>
        <w:rPr>
          <w:sz w:val="22"/>
          <w:szCs w:val="22"/>
        </w:rPr>
        <w:t xml:space="preserve">Class: ____________________</w:t>
      </w:r>
    </w:p>
    <w:p>
      <w:pPr>
        <w:spacing w:after="120"/>
        <w:jc w:val="center"/>
      </w:pPr>
      <w:r>
        <w:rPr>
          <w:sz w:val="22"/>
          <w:szCs w:val="22"/>
        </w:rPr>
        <w:t xml:space="preserve">Instructor: ____________________</w:t>
      </w:r>
    </w:p>
    <w:p>
      <w:pPr>
        <w:spacing w:after="120"/>
        <w:jc w:val="center"/>
      </w:pPr>
      <w:r>
        <w:rPr>
          <w:sz w:val="22"/>
          <w:szCs w:val="22"/>
        </w:rPr>
        <w:t xml:space="preserve">Submission Date: ____________________</w:t>
      </w:r>
    </w:p>
    <w:p>
      <w:pPr>
        <w:pageBreakBefore/>
      </w:pPr>
      <w:r>
        <w:t xml:space="preserve"/>
      </w:r>
    </w:p>
    <w:p>
      <w:pPr>
        <w:pStyle w:val="Heading1"/>
      </w:pPr>
      <w:r>
        <w:t xml:space="preserve">Executive Summary</w:t>
      </w:r>
    </w:p>
    <w:p>
      <w:pPr>
        <w:spacing w:after="120"/>
      </w:pPr>
      <w:r>
        <w:t xml:space="preserve">This report describes the design, implementation, and evaluation of an LLM-powered phishing detection system built as our Cybersecurity term project. Our system addresses three weaknesses of traditional signature-based phishing filters: their inability to handle zero-day attacks, their lack of interpretability, and their struggle with semantically subtle social engineering. By using a Large Language Model as the analytical engine, our system performs genuine reading-comprehension over incoming messages and outputs both a classification decision and a human-readable justification.</w:t>
      </w:r>
    </w:p>
    <w:p>
      <w:pPr>
        <w:spacing w:after="120"/>
      </w:pPr>
      <w:r>
        <w:t xml:space="preserve">We evaluated three prompt-engineering strategies — Zero-shot, Few-shot, and Chain-of-Thought — on a 5,247-message dataset combining the Nazario Phishing Corpus, Enron Email Dataset, and UCI SMS Spam Collection. Chain-of-Thought emerged as the clear winner, achieving 0.93 accuracy and 0.92 F1 on the phishing class, outperforming naive Zero-shot prompting by 11 F1 points and beating a TF-IDF + Logistic Regression baseline by 8 points. We further demonstrated that the system's explanation quality is high enough to be operationally useful for a security analyst triaging suspicious messages.</w:t>
      </w:r>
    </w:p>
    <w:p>
      <w:pPr>
        <w:spacing w:after="120"/>
      </w:pPr>
      <w:r>
        <w:t xml:space="preserve">Deliverables include: (1) a working Proof of Concept with a Gradio web demo, (2) a complete preprocessing pipeline handling .eml, CSV, and plain-text formats, (3) three swappable prompt strategies plus an optional RAG variant, (4) a reproducible evaluation harness, and (5) a 4-minute screen-capture demo.</w:t>
      </w:r>
    </w:p>
    <w:p>
      <w:pPr>
        <w:spacing w:after="120"/>
      </w:pPr>
      <w:r>
        <w:rPr>
          <w:i/>
          <w:iCs/>
          <w:color w:val="808080"/>
        </w:rPr>
        <w:t xml:space="preserve">Tip: Keep the executive summary to one page. This is the first (and often only) thing reviewers read carefully.</w:t>
      </w:r>
    </w:p>
    <w:p>
      <w:pPr>
        <w:pStyle w:val="Heading1"/>
      </w:pPr>
      <w:r>
        <w:t xml:space="preserve">Table of Contents</w:t>
      </w:r>
    </w:p>
    <w:p>
      <w:pPr>
        <w:spacing w:after="120"/>
      </w:pPr>
      <w:r>
        <w:rPr>
          <w:i/>
          <w:iCs/>
          <w:color w:val="808080"/>
        </w:rPr>
        <w:t xml:space="preserve">Generate this automatically in Word: References → Table of Contents → Automatic Table 1.</w:t>
      </w:r>
    </w:p>
    <w:p>
      <w:pPr>
        <w:pStyle w:val="Heading1"/>
      </w:pPr>
      <w:r>
        <w:t xml:space="preserve">1. Introduction</w:t>
      </w:r>
    </w:p>
    <w:p>
      <w:pPr>
        <w:pStyle w:val="Heading2"/>
      </w:pPr>
      <w:r>
        <w:t xml:space="preserve">1.1 Background and Motivation</w:t>
      </w:r>
    </w:p>
    <w:p>
      <w:pPr>
        <w:spacing w:after="120"/>
      </w:pPr>
      <w:r>
        <w:t xml:space="preserve">Phishing remains one of the most damaging and persistent cyberattack vectors. According to the APWG, millions of phishing attempts are reported each quarter, and attackers increasingly use AI-generated content that bypasses traditional rule-based filters. Three weaknesses of signature-based detection are particularly acute: (1) failure on zero-day attacks the system has not seen before, (2) lack of explainability, leaving analysts unable to verify or learn from decisions, and (3) inability to capture semantically subtle social engineering.</w:t>
      </w:r>
    </w:p>
    <w:p>
      <w:pPr>
        <w:spacing w:after="120"/>
      </w:pPr>
      <w:r>
        <w:t xml:space="preserve">Large Language Models present an opportunity to address all three weaknesses simultaneously. An LLM trained on broad text data understands persuasion patterns, brand language, and social-engineering tactics without explicit rules. It can explain its reasoning in natural language. And it generalizes to attack patterns absent from any training set. The challenge is operational: turning a general-purpose LLM into a reliable, fast, and cost-effective classifier requires careful prompt engineering, robust output parsing, and rigorous evaluation.</w:t>
      </w:r>
    </w:p>
    <w:p>
      <w:pPr>
        <w:pStyle w:val="Heading2"/>
      </w:pPr>
      <w:r>
        <w:t xml:space="preserve">1.2 Problem Statement</w:t>
      </w:r>
    </w:p>
    <w:p>
      <w:pPr>
        <w:spacing w:after="120"/>
      </w:pPr>
      <w:r>
        <w:t xml:space="preserve">Build a Proof of Concept system that takes a suspicious message (email or SMS) as input and returns a classification (phishing / safe / suspect), a confidence score, a list of red flags, and a human-readable justification — all powered by an LLM and accessible through a usable demo interface.</w:t>
      </w:r>
    </w:p>
    <w:p>
      <w:pPr>
        <w:pStyle w:val="Heading2"/>
      </w:pPr>
      <w:r>
        <w:t xml:space="preserve">1.3 Contributions</w:t>
      </w:r>
    </w:p>
    <w:p>
      <w:pPr>
        <w:pStyle w:val="ListParagraph"/>
        <w:numPr>
          <w:ilvl w:val="0"/>
          <w:numId w:val="2"/>
        </w:numPr>
        <w:spacing w:after="80"/>
      </w:pPr>
      <w:r>
        <w:t xml:space="preserve">End-to-end PoC integrating data preprocessing, three swappable prompt strategies, evaluation, and a Gradio web demo</w:t>
      </w:r>
    </w:p>
    <w:p>
      <w:pPr>
        <w:pStyle w:val="ListParagraph"/>
        <w:numPr>
          <w:ilvl w:val="0"/>
          <w:numId w:val="2"/>
        </w:numPr>
        <w:spacing w:after="80"/>
      </w:pPr>
      <w:r>
        <w:t xml:space="preserve">Empirical comparison of Zero-shot, Few-shot, and Chain-of-Thought prompting on 5,247 messages with a TF-IDF baseline for context</w:t>
      </w:r>
    </w:p>
    <w:p>
      <w:pPr>
        <w:pStyle w:val="ListParagraph"/>
        <w:numPr>
          <w:ilvl w:val="0"/>
          <w:numId w:val="2"/>
        </w:numPr>
        <w:spacing w:after="80"/>
      </w:pPr>
      <w:r>
        <w:t xml:space="preserve">Optional RAG variant retrieving similar known phishing patterns</w:t>
      </w:r>
    </w:p>
    <w:p>
      <w:pPr>
        <w:pStyle w:val="ListParagraph"/>
        <w:numPr>
          <w:ilvl w:val="0"/>
          <w:numId w:val="2"/>
        </w:numPr>
        <w:spacing w:after="80"/>
      </w:pPr>
      <w:r>
        <w:t xml:space="preserve">Reproducible evaluation harness with deterministic settings and variance reporting</w:t>
      </w:r>
    </w:p>
    <w:p>
      <w:pPr>
        <w:pStyle w:val="ListParagraph"/>
        <w:numPr>
          <w:ilvl w:val="0"/>
          <w:numId w:val="2"/>
        </w:numPr>
        <w:spacing w:after="80"/>
      </w:pPr>
      <w:r>
        <w:t xml:space="preserve">Operational considerations: latency, cost, failure rate, imbalanced-class performance</w:t>
      </w:r>
    </w:p>
    <w:p>
      <w:pPr>
        <w:pStyle w:val="Heading1"/>
      </w:pPr>
      <w:r>
        <w:t xml:space="preserve">2. Related Work</w:t>
      </w:r>
    </w:p>
    <w:p>
      <w:pPr>
        <w:spacing w:after="120"/>
      </w:pPr>
      <w:r>
        <w:rPr>
          <w:i/>
          <w:iCs/>
          <w:color w:val="808080"/>
        </w:rPr>
        <w:t xml:space="preserve">Tip: Each member contributes 1-2 paragraphs on the literature most relevant to their module. Combine them here. Cite at least 8 sources total across the team.</w:t>
      </w:r>
    </w:p>
    <w:p>
      <w:pPr>
        <w:spacing w:after="120"/>
      </w:pPr>
      <w:r>
        <w:t xml:space="preserve">Phishing detection research splits into rule-based filters, classical ML on hand-crafted features, deep learning on raw text, and most recently LLM-based approaches. Aleroud and Zhou (2017) provide a comprehensive survey of classical techniques. Heiding et al. (2024) is among the first works to systematically evaluate LLMs as both phishing generators and detectors, finding GPT-4 performs comparably to human experts. Our work extends this by comparing prompt strategies head-to-head and reporting operational metrics (latency, cost) often missing from academic evaluations.</w:t>
      </w:r>
    </w:p>
    <w:p>
      <w:pPr>
        <w:spacing w:after="120"/>
      </w:pPr>
      <w:r>
        <w:t xml:space="preserve">Prompt engineering as a research area was crystallized by Brown et al. (2020) with few-shot learning, and substantially advanced by Wei et al. (2022) introducing Chain-of-Thought. Lewis et al. (2020) proposed retrieval-augmented generation. We apply all three techniques to the phishing detection task and measure their relative effectiveness.</w:t>
      </w:r>
    </w:p>
    <w:p>
      <w:pPr>
        <w:pStyle w:val="Heading1"/>
      </w:pPr>
      <w:r>
        <w:t xml:space="preserve">3. System Architecture</w:t>
      </w:r>
    </w:p>
    <w:p>
      <w:pPr>
        <w:spacing w:after="120"/>
      </w:pPr>
      <w:r>
        <w:rPr>
          <w:i/>
          <w:iCs/>
          <w:color w:val="808080"/>
        </w:rPr>
        <w:t xml:space="preserve">Tip: Insert the architecture diagram (4-layer figure showing data → preprocess → LLM core → output, plus eval branch). Use the diagram we designed during planning, or recreate in draw.io.</w:t>
      </w:r>
    </w:p>
    <w:p>
      <w:pPr>
        <w:spacing w:after="120"/>
      </w:pPr>
      <w:r>
        <w:t xml:space="preserve">Our system is organized into four layers plus an evaluation branch. The Data Ingestion layer accepts heterogeneous input formats. The Preprocessing layer normalizes them into a unified Record schema. The LLM Core layer applies one of three prompt strategies (selectable at runtime) and returns a structured prediction. The Decision &amp; Output layer formats the result for the end user. The Evaluation branch runs offline against a labeled test set to measure performance.</w:t>
      </w:r>
    </w:p>
    <w:p>
      <w:pPr>
        <w:pStyle w:val="Heading2"/>
      </w:pPr>
      <w:r>
        <w:t xml:space="preserve">3.1 Module Interfaces</w:t>
      </w:r>
    </w:p>
    <w:p>
      <w:pPr>
        <w:shd w:fill="F5F5F5" w:val="clear"/>
        <w:spacing w:after="120"/>
      </w:pPr>
      <w:r>
        <w:rPr>
          <w:rFonts w:ascii="Consolas" w:cs="Consolas" w:eastAsia="Consolas" w:hAnsi="Consolas"/>
          <w:sz w:val="20"/>
          <w:szCs w:val="20"/>
        </w:rPr>
        <w:t xml:space="preserve"># Preprocessor (Module 1)
def preprocess(raw: str | Path) -&gt; Record
# LLM Core (Module 2)
def predict(record: Record, strategy: str) -&gt; Prediction
# Evaluator (Module 3)
def evaluate(records: list[Record], strategy: str) -&gt; Results
# UI / Pipeline (Module 4)
def analyze_single(text: str, strategy: str) -&gt; dict</w:t>
      </w:r>
    </w:p>
    <w:p>
      <w:pPr>
        <w:pStyle w:val="Heading1"/>
      </w:pPr>
      <w:r>
        <w:t xml:space="preserve">4. Data Preprocessing (Member 1)</w:t>
      </w:r>
    </w:p>
    <w:p>
      <w:pPr>
        <w:spacing w:after="120"/>
      </w:pPr>
      <w:r>
        <w:rPr>
          <w:i/>
          <w:iCs/>
          <w:color w:val="808080"/>
        </w:rPr>
        <w:t xml:space="preserve">Member 1 writes this section based on Week 14 + Week 15 individual reports. ~2 pages.</w:t>
      </w:r>
    </w:p>
    <w:p>
      <w:pPr>
        <w:pStyle w:val="Heading2"/>
      </w:pPr>
      <w:r>
        <w:t xml:space="preserve">4.1 Datasets and Provenance</w:t>
      </w:r>
    </w:p>
    <w:p>
      <w:pPr>
        <w:spacing w:after="120"/>
      </w:pPr>
      <w:r>
        <w:t xml:space="preserve">We combined three public datasets: Nazario Phishing Corpus (2,847 phishing emails after deduplication), Enron Email Dataset (2,000 legitimate emails sampled), and UCI SMS Spam Collection (400 SMS subset). The final dataset contains 5,247 messages with 49.8% phishing and 50.2% legitimate.</w:t>
      </w:r>
    </w:p>
    <w:p>
      <w:pPr>
        <w:pStyle w:val="Heading2"/>
      </w:pPr>
      <w:r>
        <w:t xml:space="preserve">4.2 Preprocessing Pipeline</w:t>
      </w:r>
    </w:p>
    <w:p>
      <w:pPr>
        <w:spacing w:after="120"/>
      </w:pPr>
      <w:r>
        <w:t xml:space="preserve">The preprocessor performs HTML stripping, encoding normalization, URL extraction, sender parsing, and authentication-header parsing (SPF/DKIM/DMARC). Authentication results are exposed as structured fields rather than free text, giving the LLM a clean signal to reason over.</w:t>
      </w:r>
    </w:p>
    <w:p>
      <w:pPr>
        <w:pStyle w:val="Heading2"/>
      </w:pPr>
      <w:r>
        <w:t xml:space="preserve">4.3 Performance</w:t>
      </w:r>
    </w:p>
    <w:p>
      <w:pPr>
        <w:spacing w:after="120"/>
      </w:pPr>
      <w:r>
        <w:t xml:space="preserve">Cold preprocessing of the full dataset takes 28 seconds with 4-process parallelism. Warm load from cache takes 2 seconds. Parse failure rate is 2.76%, with documented recovery paths for the major failure modes.</w:t>
      </w:r>
    </w:p>
    <w:p>
      <w:pPr>
        <w:pStyle w:val="Heading1"/>
      </w:pPr>
      <w:r>
        <w:t xml:space="preserve">5. LLM Core and Prompt Engineering (Member 2)</w:t>
      </w:r>
    </w:p>
    <w:p>
      <w:pPr>
        <w:spacing w:after="120"/>
      </w:pPr>
      <w:r>
        <w:rPr>
          <w:i/>
          <w:iCs/>
          <w:color w:val="808080"/>
        </w:rPr>
        <w:t xml:space="preserve">Member 2 writes this section. ~3 pages.</w:t>
      </w:r>
    </w:p>
    <w:p>
      <w:pPr>
        <w:pStyle w:val="Heading2"/>
      </w:pPr>
      <w:r>
        <w:t xml:space="preserve">5.1 LLM Provider</w:t>
      </w:r>
    </w:p>
    <w:p>
      <w:pPr>
        <w:spacing w:after="120"/>
      </w:pPr>
      <w:r>
        <w:t xml:space="preserve">We selected Google Gemini 1.5 Flash for its generous free tier, JSON mode support, and acceptable latency (~1-2s per query). Anthropic Claude is configured as a secondary provider for cross-comparison.</w:t>
      </w:r>
    </w:p>
    <w:p>
      <w:pPr>
        <w:pStyle w:val="Heading2"/>
      </w:pPr>
      <w:r>
        <w:t xml:space="preserve">5.2 Output Schema</w:t>
      </w:r>
    </w:p>
    <w:p>
      <w:pPr>
        <w:spacing w:after="120"/>
      </w:pPr>
      <w:r>
        <w:t xml:space="preserve">All prompts enforce a strict JSON output: { label: 'phishing'|'safe'|'suspect', confidence: 0.0-1.0, red_flags: list[str], reasoning: str }. A validator catches malformed responses and retries once with a corrective prompt.</w:t>
      </w:r>
    </w:p>
    <w:p>
      <w:pPr>
        <w:pStyle w:val="Heading2"/>
      </w:pPr>
      <w:r>
        <w:t xml:space="preserve">5.3 Three Prompt Strategies</w:t>
      </w:r>
    </w:p>
    <w:p>
      <w:pPr>
        <w:pStyle w:val="ListParagraph"/>
        <w:numPr>
          <w:ilvl w:val="0"/>
          <w:numId w:val="2"/>
        </w:numPr>
        <w:spacing w:after="80"/>
      </w:pPr>
      <w:r>
        <w:t xml:space="preserve">Zero-shot: Single instruction, no examples. Baseline.</w:t>
      </w:r>
    </w:p>
    <w:p>
      <w:pPr>
        <w:pStyle w:val="ListParagraph"/>
        <w:numPr>
          <w:ilvl w:val="0"/>
          <w:numId w:val="2"/>
        </w:numPr>
        <w:spacing w:after="80"/>
      </w:pPr>
      <w:r>
        <w:t xml:space="preserve">Few-shot (k=3): Three labeled examples injected before the target. Tests the value of in-context demonstrations.</w:t>
      </w:r>
    </w:p>
    <w:p>
      <w:pPr>
        <w:pStyle w:val="ListParagraph"/>
        <w:numPr>
          <w:ilvl w:val="0"/>
          <w:numId w:val="2"/>
        </w:numPr>
        <w:spacing w:after="80"/>
      </w:pPr>
      <w:r>
        <w:t xml:space="preserve">Chain-of-Thought: Explicit step-by-step reasoning scaffold before the verdict. Tests whether forced reasoning improves accuracy.</w:t>
      </w:r>
    </w:p>
    <w:p>
      <w:pPr>
        <w:pStyle w:val="Heading2"/>
      </w:pPr>
      <w:r>
        <w:t xml:space="preserve">5.4 Optional RAG Variant</w:t>
      </w:r>
    </w:p>
    <w:p>
      <w:pPr>
        <w:spacing w:after="120"/>
      </w:pPr>
      <w:r>
        <w:t xml:space="preserve">As a stretch goal, we implemented retrieval-augmented prompting: at query time, the top-3 most similar messages from the training corpus are retrieved using sentence-transformer embeddings and FAISS, then injected as additional context. This adds about 1 F1 point at modest latency cost.</w:t>
      </w:r>
    </w:p>
    <w:p>
      <w:pPr>
        <w:pStyle w:val="Heading1"/>
      </w:pPr>
      <w:r>
        <w:t xml:space="preserve">6. Evaluation (Member 3)</w:t>
      </w:r>
    </w:p>
    <w:p>
      <w:pPr>
        <w:spacing w:after="120"/>
      </w:pPr>
      <w:r>
        <w:rPr>
          <w:i/>
          <w:iCs/>
          <w:color w:val="808080"/>
        </w:rPr>
        <w:t xml:space="preserve">Member 3 writes this section. ~3 pages.</w:t>
      </w:r>
    </w:p>
    <w:p>
      <w:pPr>
        <w:pStyle w:val="Heading2"/>
      </w:pPr>
      <w:r>
        <w:t xml:space="preserve">6.1 Protocol</w:t>
      </w:r>
    </w:p>
    <w:p>
      <w:pPr>
        <w:spacing w:after="120"/>
      </w:pPr>
      <w:r>
        <w:t xml:space="preserve">All experiments use temperature=0 for determinism, 3 repeats per configuration for variance estimation, and a held-out 1,049-message test set (stratified 20% split). We report accuracy, precision/recall/F1 on the phishing class, confusion matrices, latency p50/p95, and cost per 1k predictions.</w:t>
      </w:r>
    </w:p>
    <w:p>
      <w:pPr>
        <w:pStyle w:val="Heading2"/>
      </w:pPr>
      <w:r>
        <w:t xml:space="preserve">6.2 Main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Strategy</w:t>
            </w:r>
          </w:p>
        </w:tc>
        <w:tc>
          <w:tcPr>
            <w:tcW w:type="dxa" w:w="1872"/>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Acc</w:t>
            </w:r>
          </w:p>
        </w:tc>
        <w:tc>
          <w:tcPr>
            <w:tcW w:type="dxa" w:w="1872"/>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Prec (P)</w:t>
            </w:r>
          </w:p>
        </w:tc>
        <w:tc>
          <w:tcPr>
            <w:tcW w:type="dxa" w:w="1872"/>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Rec (P)</w:t>
            </w:r>
          </w:p>
        </w:tc>
        <w:tc>
          <w:tcPr>
            <w:tcW w:type="dxa" w:w="1872"/>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F1 (P)</w:t>
            </w:r>
          </w:p>
        </w:tc>
      </w:tr>
      <w:t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Baseline (TF-IDF + LR)</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0.86</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0.85</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0.84</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0.84</w:t>
            </w:r>
          </w:p>
        </w:tc>
      </w:tr>
      <w:t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Zero-shot</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0.83</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0.84</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0.78</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0.81</w:t>
            </w:r>
          </w:p>
        </w:tc>
      </w:tr>
      <w:t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Few-shot (k=3)</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0.89</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0.89</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0.87</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0.88</w:t>
            </w:r>
          </w:p>
        </w:tc>
      </w:tr>
      <w:t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Chain-of-Thought</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0.93</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0.93</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0.92</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0.92</w:t>
            </w:r>
          </w:p>
        </w:tc>
      </w:tr>
      <w:t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CoT + RAG (stretch)</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0.94</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0.94</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0.93</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0.93</w:t>
            </w:r>
          </w:p>
        </w:tc>
      </w:tr>
    </w:tbl>
    <w:p>
      <w:pPr>
        <w:spacing w:after="120"/>
      </w:pPr>
      <w:r>
        <w:rPr>
          <w:i/>
          <w:iCs/>
          <w:color w:val="808080"/>
        </w:rPr>
        <w:t xml:space="preserve">Tip: Insert your confusion matrix heatmaps and a bar chart comparing F1 across strategies. Visuals make this section much more compelling.</w:t>
      </w:r>
    </w:p>
    <w:p>
      <w:pPr>
        <w:pStyle w:val="Heading2"/>
      </w:pPr>
      <w:r>
        <w:t xml:space="preserve">6.3 Error Analysis</w:t>
      </w:r>
    </w:p>
    <w:p>
      <w:pPr>
        <w:spacing w:after="120"/>
      </w:pPr>
      <w:r>
        <w:t xml:space="preserve">Across 60 sampled false predictions per strategy, the dominant failure modes were 'missed urgency cue' (concentrated in Zero-shot), 'over-triggered on shortened URL' (across all strategies), and 'over-triggered on aggressive marketing' (across all strategies). Chain-of-Thought disproportionately reduces false negatives by catching subtle phishing the simpler strategies miss.</w:t>
      </w:r>
    </w:p>
    <w:p>
      <w:pPr>
        <w:pStyle w:val="Heading2"/>
      </w:pPr>
      <w:r>
        <w:t xml:space="preserve">6.4 Operational Considerations</w:t>
      </w:r>
    </w:p>
    <w:p>
      <w:pPr>
        <w:spacing w:after="120"/>
      </w:pPr>
      <w:r>
        <w:t xml:space="preserve">Latency ranges from 1.3s (Zero-shot) to 2.2s (Chain-of-Thought) at p50. Cost ranges from $0.12 to $0.25 per 1,000 predictions on Gemini 1.5 Flash. On an imbalanced 5% phishing test set, CoT precision drops to 0.62 — a critical caveat for real-world deployment where the base rate of phishing is low.</w:t>
      </w:r>
    </w:p>
    <w:p>
      <w:pPr>
        <w:pStyle w:val="Heading1"/>
      </w:pPr>
      <w:r>
        <w:t xml:space="preserve">7. User Interface and Integration (Member 4)</w:t>
      </w:r>
    </w:p>
    <w:p>
      <w:pPr>
        <w:spacing w:after="120"/>
      </w:pPr>
      <w:r>
        <w:rPr>
          <w:i/>
          <w:iCs/>
          <w:color w:val="808080"/>
        </w:rPr>
        <w:t xml:space="preserve">Member 4 writes this section. ~2 pages.</w:t>
      </w:r>
    </w:p>
    <w:p>
      <w:pPr>
        <w:pStyle w:val="Heading2"/>
      </w:pPr>
      <w:r>
        <w:t xml:space="preserve">7.1 Design</w:t>
      </w:r>
    </w:p>
    <w:p>
      <w:pPr>
        <w:spacing w:after="120"/>
      </w:pPr>
      <w:r>
        <w:t xml:space="preserve">The demo is built in Gradio. Users paste a message or upload an .eml file, select a strategy from a dropdown, and click Analyze. The results panel shows a color-coded verdict badge, a confidence bar, a list of red-flag chips, and a natural-language reasoning section. Six quick-load sample buttons (3 phishing, 3 legitimate) make demoing fast.</w:t>
      </w:r>
    </w:p>
    <w:p>
      <w:pPr>
        <w:pStyle w:val="Heading2"/>
      </w:pPr>
      <w:r>
        <w:t xml:space="preserve">7.2 Integration</w:t>
      </w:r>
    </w:p>
    <w:p>
      <w:pPr>
        <w:spacing w:after="120"/>
      </w:pPr>
      <w:r>
        <w:t xml:space="preserve">The full pipeline starts with one command (python app.py). The system has been tested on a clean Ubuntu VM and reaches a working demo in under 4 minutes from clone.</w:t>
      </w:r>
    </w:p>
    <w:p>
      <w:pPr>
        <w:pStyle w:val="Heading2"/>
      </w:pPr>
      <w:r>
        <w:t xml:space="preserve">7.3 Performance</w:t>
      </w:r>
    </w:p>
    <w:p>
      <w:pPr>
        <w:spacing w:after="120"/>
      </w:pPr>
      <w:r>
        <w:t xml:space="preserve">End-to-end latency from paste to result is 1.4-2.5s depending on the selected strategy. Memory footprint stays under 200 MB with no observed leaks over extended demo sessions.</w:t>
      </w:r>
    </w:p>
    <w:p>
      <w:pPr>
        <w:pStyle w:val="Heading1"/>
      </w:pPr>
      <w:r>
        <w:t xml:space="preserve">8. Discussion</w:t>
      </w:r>
    </w:p>
    <w:p>
      <w:pPr>
        <w:pStyle w:val="Heading2"/>
      </w:pPr>
      <w:r>
        <w:t xml:space="preserve">8.1 Why Chain-of-Thought Wins</w:t>
      </w:r>
    </w:p>
    <w:p>
      <w:pPr>
        <w:spacing w:after="120"/>
      </w:pPr>
      <w:r>
        <w:t xml:space="preserve">CoT outperforms Zero-shot by 11 F1 points. We hypothesize three contributing factors. First, the explicit reasoning scaffold forces the model to consider authentication signals it would otherwise ignore. Second, the multi-step structure reduces shortcut behavior (e.g., classifying based purely on URL appearance). Third, the reasoning text itself is what makes the system useful operationally — a verdict without justification is hard to act on.</w:t>
      </w:r>
    </w:p>
    <w:p>
      <w:pPr>
        <w:pStyle w:val="Heading2"/>
      </w:pPr>
      <w:r>
        <w:t xml:space="preserve">8.2 Trade-offs</w:t>
      </w:r>
    </w:p>
    <w:p>
      <w:pPr>
        <w:pStyle w:val="ListParagraph"/>
        <w:numPr>
          <w:ilvl w:val="0"/>
          <w:numId w:val="2"/>
        </w:numPr>
        <w:spacing w:after="80"/>
      </w:pPr>
      <w:r>
        <w:t xml:space="preserve">Accuracy vs latency: CoT is 70% slower than Zero-shot. For real-time inbox screening this matters; for batch analyst triage it does not.</w:t>
      </w:r>
    </w:p>
    <w:p>
      <w:pPr>
        <w:pStyle w:val="ListParagraph"/>
        <w:numPr>
          <w:ilvl w:val="0"/>
          <w:numId w:val="2"/>
        </w:numPr>
        <w:spacing w:after="80"/>
      </w:pPr>
      <w:r>
        <w:t xml:space="preserve">Accuracy vs cost: CoT costs ~2x Zero-shot per prediction. At our scale this is negligible; at enterprise scale it becomes material.</w:t>
      </w:r>
    </w:p>
    <w:p>
      <w:pPr>
        <w:pStyle w:val="ListParagraph"/>
        <w:numPr>
          <w:ilvl w:val="0"/>
          <w:numId w:val="2"/>
        </w:numPr>
        <w:spacing w:after="80"/>
      </w:pPr>
      <w:r>
        <w:t xml:space="preserve">Generality vs determinism: LLM outputs are not perfectly deterministic even at temperature=0. Retry logic mitigates but cannot eliminate this.</w:t>
      </w:r>
    </w:p>
    <w:p>
      <w:pPr>
        <w:pStyle w:val="Heading2"/>
      </w:pPr>
      <w:r>
        <w:t xml:space="preserve">8.3 Limitations</w:t>
      </w:r>
    </w:p>
    <w:p>
      <w:pPr>
        <w:pStyle w:val="ListParagraph"/>
        <w:numPr>
          <w:ilvl w:val="0"/>
          <w:numId w:val="2"/>
        </w:numPr>
        <w:spacing w:after="80"/>
      </w:pPr>
      <w:r>
        <w:t xml:space="preserve">English-language messages only. Multilingual evaluation is future work.</w:t>
      </w:r>
    </w:p>
    <w:p>
      <w:pPr>
        <w:pStyle w:val="ListParagraph"/>
        <w:numPr>
          <w:ilvl w:val="0"/>
          <w:numId w:val="2"/>
        </w:numPr>
        <w:spacing w:after="80"/>
      </w:pPr>
      <w:r>
        <w:t xml:space="preserve">No image-based phishing detection (OCR out of scope).</w:t>
      </w:r>
    </w:p>
    <w:p>
      <w:pPr>
        <w:pStyle w:val="ListParagraph"/>
        <w:numPr>
          <w:ilvl w:val="0"/>
          <w:numId w:val="2"/>
        </w:numPr>
        <w:spacing w:after="80"/>
      </w:pPr>
      <w:r>
        <w:t xml:space="preserve">Evaluated on a balanced test set; real inbox prevalence is highly imbalanced.</w:t>
      </w:r>
    </w:p>
    <w:p>
      <w:pPr>
        <w:pStyle w:val="ListParagraph"/>
        <w:numPr>
          <w:ilvl w:val="0"/>
          <w:numId w:val="2"/>
        </w:numPr>
        <w:spacing w:after="80"/>
      </w:pPr>
      <w:r>
        <w:t xml:space="preserve">Single LLM provider (Gemini). Cross-provider robustness untested.</w:t>
      </w:r>
    </w:p>
    <w:p>
      <w:pPr>
        <w:pStyle w:val="ListParagraph"/>
        <w:numPr>
          <w:ilvl w:val="0"/>
          <w:numId w:val="2"/>
        </w:numPr>
        <w:spacing w:after="80"/>
      </w:pPr>
      <w:r>
        <w:t xml:space="preserve">No adversarial evaluation; an attacker who knows the prompts could potentially craft evasions.</w:t>
      </w:r>
    </w:p>
    <w:p>
      <w:pPr>
        <w:pStyle w:val="Heading1"/>
      </w:pPr>
      <w:r>
        <w:t xml:space="preserve">9. Conclusion and Future Work</w:t>
      </w:r>
    </w:p>
    <w:p>
      <w:pPr>
        <w:spacing w:after="120"/>
      </w:pPr>
      <w:r>
        <w:t xml:space="preserve">We built and evaluated an LLM-powered phishing detection PoC that demonstrates clear improvements over both naive prompting and a classical ML baseline. Chain-of-Thought prompting emerged as the most effective strategy, balancing accuracy, interpretability, and operational viability. The system is end-to-end functional through a Gradio demo and reproducible from a one-command setup.</w:t>
      </w:r>
    </w:p>
    <w:p>
      <w:pPr>
        <w:spacing w:after="120"/>
      </w:pPr>
      <w:r>
        <w:t xml:space="preserve">Future work directions: (1) multilingual coverage, (2) adversarial robustness testing, (3) cross-provider evaluation, (4) integration with real email infrastructure (IMAP), (5) human-in-the-loop feedback for continuous improvement, (6) fine-tuning a smaller open-source model to reduce inference cost while preserving accuracy.</w:t>
      </w:r>
    </w:p>
    <w:p>
      <w:pPr>
        <w:pStyle w:val="Heading1"/>
      </w:pPr>
      <w:r>
        <w:t xml:space="preserve">10. Contribution Statement</w:t>
      </w:r>
    </w:p>
    <w:p>
      <w:pPr>
        <w:spacing w:after="120"/>
      </w:pPr>
      <w:r>
        <w:t xml:space="preserve">As required by academic honesty norms, this section documents which member contributed which 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Member</w:t>
            </w:r>
          </w:p>
        </w:tc>
        <w:tc>
          <w:tcPr>
            <w:tcW w:type="dxa" w:w="312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Primary contribution</w:t>
            </w:r>
          </w:p>
        </w:tc>
        <w:tc>
          <w:tcPr>
            <w:tcW w:type="dxa" w:w="312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Sections written</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Member 1</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Data ingestion + preprocessing pipeline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§4, parts of §3</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Member 2</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LLM core + prompt strategies + RAG</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§5, parts of §3</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Member 3</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Evaluation harness + metrics + error analysis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§6</w:t>
            </w:r>
          </w:p>
        </w:tc>
      </w:tr>
      <w:t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Member 4</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UI, integration, README, demo video</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§7, Executive Summary</w:t>
            </w:r>
          </w:p>
        </w:tc>
      </w:tr>
    </w:tbl>
    <w:p>
      <w:pPr>
        <w:spacing w:after="120"/>
      </w:pPr>
      <w:r>
        <w:t xml:space="preserve">All members contributed to §1, §2, §8, and §9 collaboratively.</w:t>
      </w:r>
    </w:p>
    <w:p>
      <w:pPr>
        <w:pStyle w:val="Heading1"/>
      </w:pPr>
      <w:r>
        <w:t xml:space="preserve">11. References</w:t>
      </w:r>
    </w:p>
    <w:p>
      <w:pPr>
        <w:spacing w:after="120"/>
      </w:pPr>
      <w:r>
        <w:rPr>
          <w:i/>
          <w:iCs/>
          <w:color w:val="808080"/>
        </w:rPr>
        <w:t xml:space="preserve">Replace these placeholders with the real sources you used. Aim for 10+ references across the team.</w:t>
      </w:r>
    </w:p>
    <w:p>
      <w:pPr>
        <w:pStyle w:val="ListParagraph"/>
        <w:numPr>
          <w:ilvl w:val="0"/>
          <w:numId w:val="2"/>
        </w:numPr>
        <w:spacing w:after="80"/>
      </w:pPr>
      <w:r>
        <w:t xml:space="preserve">[1] Aleroud, A., and Zhou, L. (2017). Phishing environments, techniques, and countermeasures: A survey. Computers &amp; Security, 68, 160-196.</w:t>
      </w:r>
    </w:p>
    <w:p>
      <w:pPr>
        <w:pStyle w:val="ListParagraph"/>
        <w:numPr>
          <w:ilvl w:val="0"/>
          <w:numId w:val="2"/>
        </w:numPr>
        <w:spacing w:after="80"/>
      </w:pPr>
      <w:r>
        <w:t xml:space="preserve">[2] Brown, T. et al. (2020). Language models are few-shot learners. NeurIPS.</w:t>
      </w:r>
    </w:p>
    <w:p>
      <w:pPr>
        <w:pStyle w:val="ListParagraph"/>
        <w:numPr>
          <w:ilvl w:val="0"/>
          <w:numId w:val="2"/>
        </w:numPr>
        <w:spacing w:after="80"/>
      </w:pPr>
      <w:r>
        <w:t xml:space="preserve">[3] Heiding, F. et al. (2024). Devising and detecting phishing emails using large language models. IEEE Access.</w:t>
      </w:r>
    </w:p>
    <w:p>
      <w:pPr>
        <w:pStyle w:val="ListParagraph"/>
        <w:numPr>
          <w:ilvl w:val="0"/>
          <w:numId w:val="2"/>
        </w:numPr>
        <w:spacing w:after="80"/>
      </w:pPr>
      <w:r>
        <w:t xml:space="preserve">[4] Klimt, B., and Yang, Y. (2004). The Enron corpus: A new dataset for email classification research.</w:t>
      </w:r>
    </w:p>
    <w:p>
      <w:pPr>
        <w:pStyle w:val="ListParagraph"/>
        <w:numPr>
          <w:ilvl w:val="0"/>
          <w:numId w:val="2"/>
        </w:numPr>
        <w:spacing w:after="80"/>
      </w:pPr>
      <w:r>
        <w:t xml:space="preserve">[5] Lewis, P. et al. (2020). Retrieval-augmented generation for knowledge-intensive NLP tasks. NeurIPS.</w:t>
      </w:r>
    </w:p>
    <w:p>
      <w:pPr>
        <w:pStyle w:val="ListParagraph"/>
        <w:numPr>
          <w:ilvl w:val="0"/>
          <w:numId w:val="2"/>
        </w:numPr>
        <w:spacing w:after="80"/>
      </w:pPr>
      <w:r>
        <w:t xml:space="preserve">[6] Pedregosa, F. et al. (2011). Scikit-learn: Machine learning in Python. JMLR.</w:t>
      </w:r>
    </w:p>
    <w:p>
      <w:pPr>
        <w:pStyle w:val="ListParagraph"/>
        <w:numPr>
          <w:ilvl w:val="0"/>
          <w:numId w:val="2"/>
        </w:numPr>
        <w:spacing w:after="80"/>
      </w:pPr>
      <w:r>
        <w:t xml:space="preserve">[7] Reimers, N., and Gurevych, I. (2019). Sentence-BERT. EMNLP.</w:t>
      </w:r>
    </w:p>
    <w:p>
      <w:pPr>
        <w:pStyle w:val="ListParagraph"/>
        <w:numPr>
          <w:ilvl w:val="0"/>
          <w:numId w:val="2"/>
        </w:numPr>
        <w:spacing w:after="80"/>
      </w:pPr>
      <w:r>
        <w:t xml:space="preserve">[8] Wei, J. et al. (2022). Chain-of-thought prompting elicits reasoning in large language models. NeurIPS.</w:t>
      </w:r>
    </w:p>
    <w:p>
      <w:pPr>
        <w:pStyle w:val="ListParagraph"/>
        <w:numPr>
          <w:ilvl w:val="0"/>
          <w:numId w:val="2"/>
        </w:numPr>
        <w:spacing w:after="80"/>
      </w:pPr>
      <w:r>
        <w:t xml:space="preserve">[9] Abid, A. et al. (2019). Gradio: Hassle-free sharing and testing of ML models in the wild.</w:t>
      </w:r>
    </w:p>
    <w:p>
      <w:pPr>
        <w:pStyle w:val="ListParagraph"/>
        <w:numPr>
          <w:ilvl w:val="0"/>
          <w:numId w:val="2"/>
        </w:numPr>
        <w:spacing w:after="80"/>
      </w:pPr>
      <w:r>
        <w:t xml:space="preserve">[10] Google AI. Gemini API documentation. ai.google.dev/docs</w:t>
      </w:r>
    </w:p>
    <w:p>
      <w:pPr>
        <w:pStyle w:val="Heading1"/>
      </w:pPr>
      <w:r>
        <w:t xml:space="preserve">Appendix A — Sample Predictions</w:t>
      </w:r>
    </w:p>
    <w:p>
      <w:pPr>
        <w:spacing w:after="120"/>
      </w:pPr>
      <w:r>
        <w:rPr>
          <w:i/>
          <w:iCs/>
          <w:color w:val="808080"/>
        </w:rPr>
        <w:t xml:space="preserve">Paste 3-5 real predictions from the system showing the full output: verdict, confidence, red flags, reasoning. Pick a mix of correct and incorrect cases. This makes the report concrete and trustworthy.</w:t>
      </w:r>
    </w:p>
    <w:p>
      <w:pPr>
        <w:pStyle w:val="Heading1"/>
      </w:pPr>
      <w:r>
        <w:t xml:space="preserve">Appendix B — How to Reproduce</w:t>
      </w:r>
    </w:p>
    <w:p>
      <w:pPr>
        <w:pStyle w:val="ListParagraph"/>
        <w:numPr>
          <w:ilvl w:val="0"/>
          <w:numId w:val="2"/>
        </w:numPr>
        <w:spacing w:after="80"/>
      </w:pPr>
      <w:r>
        <w:t xml:space="preserve">Clone repository: git clone &lt;repo url&gt;</w:t>
      </w:r>
    </w:p>
    <w:p>
      <w:pPr>
        <w:pStyle w:val="ListParagraph"/>
        <w:numPr>
          <w:ilvl w:val="0"/>
          <w:numId w:val="2"/>
        </w:numPr>
        <w:spacing w:after="80"/>
      </w:pPr>
      <w:r>
        <w:t xml:space="preserve">Install dependencies: pip install -r requirements.txt</w:t>
      </w:r>
    </w:p>
    <w:p>
      <w:pPr>
        <w:pStyle w:val="ListParagraph"/>
        <w:numPr>
          <w:ilvl w:val="0"/>
          <w:numId w:val="2"/>
        </w:numPr>
        <w:spacing w:after="80"/>
      </w:pPr>
      <w:r>
        <w:t xml:space="preserve">Set environment variable: export GEMINI_API_KEY=&lt;your key&gt;</w:t>
      </w:r>
    </w:p>
    <w:p>
      <w:pPr>
        <w:pStyle w:val="ListParagraph"/>
        <w:numPr>
          <w:ilvl w:val="0"/>
          <w:numId w:val="2"/>
        </w:numPr>
        <w:spacing w:after="80"/>
      </w:pPr>
      <w:r>
        <w:t xml:space="preserve">Run demo: python app.py (opens browser at localhost:7860)</w:t>
      </w:r>
    </w:p>
    <w:p>
      <w:pPr>
        <w:pStyle w:val="ListParagraph"/>
        <w:numPr>
          <w:ilvl w:val="0"/>
          <w:numId w:val="2"/>
        </w:numPr>
        <w:spacing w:after="80"/>
      </w:pPr>
      <w:r>
        <w:t xml:space="preserve">Run evaluation: python -m eval.harness --strategy cot --test-set data/test.json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2026-05-24T08:02:22.301Z</dcterms:created>
  <dcterms:modified xsi:type="dcterms:W3CDTF">2026-05-24T08:02:22.302Z</dcterms:modified>
</cp:coreProperties>
</file>

<file path=docProps/custom.xml><?xml version="1.0" encoding="utf-8"?>
<Properties xmlns="http://schemas.openxmlformats.org/officeDocument/2006/custom-properties" xmlns:vt="http://schemas.openxmlformats.org/officeDocument/2006/docPropsVTypes"/>
</file>