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</w:pPr>
      <w:r>
        <w:rPr>
          <w:rFonts w:ascii="NanumGothic" w:hAnsi="NanumGothic" w:eastAsia="NanumGothic"/>
          <w:b/>
          <w:color w:val="287B82"/>
          <w:sz w:val="20"/>
        </w:rPr>
        <w:t>01  /  관리자 운영 매뉴얼</w:t>
      </w:r>
    </w:p>
    <w:p>
      <w:pPr>
        <w:spacing w:after="200" w:line="312" w:lineRule="auto"/>
      </w:pPr>
      <w:r>
        <w:rPr>
          <w:rFonts w:ascii="NanumGothic" w:hAnsi="NanumGothic" w:eastAsia="NanumGothic"/>
          <w:b/>
          <w:color w:val="123047"/>
          <w:sz w:val="46"/>
        </w:rPr>
        <w:t>관리자 운영 순서</w:t>
      </w:r>
    </w:p>
    <w:p>
      <w:pPr>
        <w:spacing w:after="240" w:line="312" w:lineRule="auto"/>
      </w:pPr>
      <w:r>
        <w:rPr>
          <w:rFonts w:ascii="NanumGothic" w:hAnsi="NanumGothic" w:eastAsia="NanumGothic"/>
          <w:b/>
          <w:color w:val="236C83"/>
          <w:sz w:val="20"/>
        </w:rPr>
        <w:t>DNM MES v4.4 · 관리자용</w:t>
      </w:r>
    </w:p>
    <w:p>
      <w:pPr>
        <w:spacing w:after="24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처음 자료를 준비한 뒤 수주·Routing·작업실적을 연결하고, 중요한 작업 전후에는 백업합니다. 본 매뉴얼은 메뉴 사용에 필요한 순서만 설명합니다.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1.  자료 일괄등록 → 기준정보 검토·활성화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2.  작업자 로그인 사용자 등록 → 권한·설비·공정 연결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3.  고객 수주 등록 → 제품 Routing 확인 → 주문별 Routing 작성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4.  설비·작업자 배정 → 배포·출력 → 현장 작업실적 확인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5.  품질·출하 확인 → 업무자료 백업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그룹</w:t>
            </w:r>
          </w:p>
        </w:tc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주로 하는 일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수주관리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고객 수주, 제품 공정안, 주문별 Routing 관리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생산관리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작업지시 확인, 시작·종료·완료, 작업일보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구매관리 / 품질관리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요청·결재·발주·입고·정산 / 검사·출하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설비·계측관리 / 기준정보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설비·계측기, 제품·자재·공정·작업자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초기구축·운영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자료 등록·계정·권한·백업·복원</w:t>
            </w:r>
          </w:p>
        </w:tc>
      </w:tr>
    </w:tbl>
    <w:p>
      <w:pPr>
        <w:spacing w:after="0"/>
      </w:pPr>
    </w:p>
    <w:p>
      <w:pPr>
        <w:spacing w:after="0" w:line="312" w:lineRule="auto"/>
        <w:shd w:fill="EEF7F4"/>
      </w:pPr>
      <w:r>
        <w:rPr>
          <w:rFonts w:ascii="NanumGothic" w:hAnsi="NanumGothic" w:eastAsia="NanumGothic"/>
          <w:b w:val="0"/>
          <w:color w:val="246051"/>
          <w:sz w:val="22"/>
        </w:rPr>
        <w:t>그룹명을 눌러 접고 펼칩니다. 선택 메뉴의 ‘현재’ 표시와 오른쪽 상단 ‘현재 위치’를 확인하세요. 자세한 설명은 각 화면의 ‘사용방법’에서 볼 수 있습니다.</w:t>
      </w:r>
    </w:p>
    <w:p>
      <w:r>
        <w:br w:type="page"/>
      </w:r>
    </w:p>
    <w:p>
      <w:pPr>
        <w:spacing w:after="160" w:line="312" w:lineRule="auto"/>
      </w:pPr>
      <w:r>
        <w:rPr>
          <w:rFonts w:ascii="NanumGothic" w:hAnsi="NanumGothic" w:eastAsia="NanumGothic"/>
          <w:b/>
          <w:color w:val="287B82"/>
          <w:sz w:val="20"/>
        </w:rPr>
        <w:t>02  /  관리자 운영 매뉴얼</w:t>
      </w:r>
    </w:p>
    <w:p>
      <w:pPr>
        <w:spacing w:after="200" w:line="312" w:lineRule="auto"/>
      </w:pPr>
      <w:r>
        <w:rPr>
          <w:rFonts w:ascii="NanumGothic" w:hAnsi="NanumGothic" w:eastAsia="NanumGothic"/>
          <w:b/>
          <w:color w:val="123047"/>
          <w:sz w:val="46"/>
        </w:rPr>
        <w:t>기준정보 등록과 확인</w:t>
      </w:r>
    </w:p>
    <w:p>
      <w:pPr>
        <w:spacing w:after="240" w:line="312" w:lineRule="auto"/>
      </w:pPr>
      <w:r>
        <w:rPr>
          <w:rFonts w:ascii="NanumGothic" w:hAnsi="NanumGothic" w:eastAsia="NanumGothic"/>
          <w:b/>
          <w:color w:val="236C83"/>
          <w:sz w:val="20"/>
        </w:rPr>
        <w:t>초기구축·운영 → 첨부자료 일괄등록</w:t>
      </w:r>
    </w:p>
    <w:p>
      <w:pPr>
        <w:spacing w:after="24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이미 기준정보를 등록했다면 처음부터 다시 입력하지 않습니다. 새로운 자료 또는 빠진 자료만 검토하여 반영합니다.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1.  현재 업무자료를 먼저 백업합니다.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2.  자료묶음 선택에서 제공받은 PRIVATE 자료파일을 선택합니다.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3.  등록 종류·건수·확인사항을 확인합니다. 기존 수주를 유지하려면 수주 추가 여부를 다시 점검합니다.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4.  선택 자료 일괄등록을 실행하고 ‘신규 / 기존 보존 / 완료’ 결과를 확인합니다.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5.  기준정보 검토·활성화에서 원문과 실물을 확인한 행만 검토완료 처리합니다.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반드시 확인할 내용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제품·자재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고객 품번, 품명, 규격, 단위. 없는 단가를 임의로 0원 입력하지 않기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작업자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현재 재직 여부, 사번, 부서, 실제 이메일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설비·계측기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실물 코드, 사용상태, 담당자. 다수 보유 행의 개별번호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공정·제품 Routing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공정번호·순서·유형·검사코드, 상충하는 원문 후보</w:t>
            </w:r>
          </w:p>
        </w:tc>
      </w:tr>
    </w:tbl>
    <w:p>
      <w:pPr>
        <w:spacing w:after="0"/>
      </w:pPr>
    </w:p>
    <w:p>
      <w:pPr>
        <w:spacing w:after="0" w:line="312" w:lineRule="auto"/>
        <w:shd w:fill="EEF7F4"/>
      </w:pPr>
      <w:r>
        <w:rPr>
          <w:rFonts w:ascii="NanumGothic" w:hAnsi="NanumGothic" w:eastAsia="NanumGothic"/>
          <w:b w:val="0"/>
          <w:color w:val="246051"/>
          <w:sz w:val="22"/>
        </w:rPr>
        <w:t>자료가 등록되어도 검토대기이면 작업 배정의 선택목록에 보이지 않을 수 있습니다. PRIVATE 파일을 공개 웹폴더에 올리지 마세요.</w:t>
      </w:r>
    </w:p>
    <w:p>
      <w:r>
        <w:br w:type="page"/>
      </w:r>
    </w:p>
    <w:p>
      <w:pPr>
        <w:spacing w:after="160" w:line="312" w:lineRule="auto"/>
      </w:pPr>
      <w:r>
        <w:rPr>
          <w:rFonts w:ascii="NanumGothic" w:hAnsi="NanumGothic" w:eastAsia="NanumGothic"/>
          <w:b/>
          <w:color w:val="287B82"/>
          <w:sz w:val="20"/>
        </w:rPr>
        <w:t>03  /  관리자 운영 매뉴얼</w:t>
      </w:r>
    </w:p>
    <w:p>
      <w:pPr>
        <w:spacing w:after="200" w:line="312" w:lineRule="auto"/>
      </w:pPr>
      <w:r>
        <w:rPr>
          <w:rFonts w:ascii="NanumGothic" w:hAnsi="NanumGothic" w:eastAsia="NanumGothic"/>
          <w:b/>
          <w:color w:val="123047"/>
          <w:sz w:val="46"/>
        </w:rPr>
        <w:t>직원 계정·권한·설비 연결</w:t>
      </w:r>
    </w:p>
    <w:p>
      <w:pPr>
        <w:spacing w:after="240" w:line="312" w:lineRule="auto"/>
      </w:pPr>
      <w:r>
        <w:rPr>
          <w:rFonts w:ascii="NanumGothic" w:hAnsi="NanumGothic" w:eastAsia="NanumGothic"/>
          <w:b/>
          <w:color w:val="236C83"/>
          <w:sz w:val="20"/>
        </w:rPr>
        <w:t>초기구축·운영 → 사용자 등록·초기화 / 사용자별 권한 · 전결</w:t>
      </w:r>
    </w:p>
    <w:p>
      <w:pPr>
        <w:spacing w:after="24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로그인 계정, 업무권한, 설비·공정 배정은 서로 다른 설정입니다. 세 가지를 모두 확인해야 직원에게 작업이 보입니다.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1.  사용자 등록·초기화에서 재직자와 본인 이메일을 확인하고 ‘로그인 사용자’를 체크합니다.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2.  계정 등록 후 당사자에게 초기번호 1111을 전달합니다. 직원이 즉시 본인 비밀번호를 설정하도록 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3.  사용자별 권한에서 필요한 메뉴의 조회·등록·수정을 지정합니다. 일반 작업자는 본인/담당 범위를 사용합니다.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4.  계정·설비 일괄연결에서 작업자 ↔ 로그인 계정을 연결하고 설비 담당 관리자 및 가능공정을 확인합니다.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5.  배포할 Routing의 공정별 작업자·설비가 실제 배정과 일치하는지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관리자 처리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비밀번호 분실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1111 초기화 → 사유·관리자 비밀번호 확인 → 직원이 다시 개인 비밀번호 설정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퇴직·사용중지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로그인 사용자 해제. 과거 작업이력은 삭제하지 않기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작업 시작은 되지만 종료 불가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작업실적 등록뿐 아니라 수정 권한 확인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작업 목록이 없음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계정 연결 → 설비·공정 배정 → Routing 배포 순서 확인</w:t>
            </w:r>
          </w:p>
        </w:tc>
      </w:tr>
    </w:tbl>
    <w:p>
      <w:pPr>
        <w:spacing w:after="0"/>
      </w:pPr>
    </w:p>
    <w:p>
      <w:pPr>
        <w:spacing w:after="0" w:line="312" w:lineRule="auto"/>
        <w:shd w:fill="EEF7F4"/>
      </w:pPr>
      <w:r>
        <w:rPr>
          <w:rFonts w:ascii="NanumGothic" w:hAnsi="NanumGothic" w:eastAsia="NanumGothic"/>
          <w:b w:val="0"/>
          <w:color w:val="246051"/>
          <w:sz w:val="22"/>
        </w:rPr>
        <w:t>초기번호는 30분, 초기 설정화면은 최대 5분 유효합니다. 신규 비밀번호는 문자와 숫자를 포함한 12자 이상이며 회사 정책이 더 엄격하면 그 기준도 따라야 합니다.</w:t>
      </w:r>
    </w:p>
    <w:p>
      <w:r>
        <w:br w:type="page"/>
      </w:r>
    </w:p>
    <w:p>
      <w:pPr>
        <w:spacing w:after="160" w:line="312" w:lineRule="auto"/>
      </w:pPr>
      <w:r>
        <w:rPr>
          <w:rFonts w:ascii="NanumGothic" w:hAnsi="NanumGothic" w:eastAsia="NanumGothic"/>
          <w:b/>
          <w:color w:val="287B82"/>
          <w:sz w:val="20"/>
        </w:rPr>
        <w:t>04  /  관리자 운영 매뉴얼</w:t>
      </w:r>
    </w:p>
    <w:p>
      <w:pPr>
        <w:spacing w:after="200" w:line="312" w:lineRule="auto"/>
      </w:pPr>
      <w:r>
        <w:rPr>
          <w:rFonts w:ascii="NanumGothic" w:hAnsi="NanumGothic" w:eastAsia="NanumGothic"/>
          <w:b/>
          <w:color w:val="123047"/>
          <w:sz w:val="46"/>
        </w:rPr>
        <w:t>수주와 제품 Routing 준비</w:t>
      </w:r>
    </w:p>
    <w:p>
      <w:pPr>
        <w:spacing w:after="240" w:line="312" w:lineRule="auto"/>
      </w:pPr>
      <w:r>
        <w:rPr>
          <w:rFonts w:ascii="NanumGothic" w:hAnsi="NanumGothic" w:eastAsia="NanumGothic"/>
          <w:b/>
          <w:color w:val="236C83"/>
          <w:sz w:val="20"/>
        </w:rPr>
        <w:t>수주관리 → 고객 수주 → 제품 Routing 템플릿</w:t>
      </w:r>
    </w:p>
    <w:p>
      <w:pPr>
        <w:spacing w:after="24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고객의 자재코드(품번)를 기준으로 제품 공정안을 확인합니다. Excel의 ‘신규’ 표시만으로 신규 제품이라고 판단하지 않습니다.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1.  고객 수주에서 Excel 업로드를 선택합니다.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2.  미리보기에서 고객, PO 번호, 자재코드, 수량, 날짜, 생산오더를 원문과 대조한 뒤 등록합니다.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3.  신규 품번은 제품 Routing을 등록하고, 양산 품번은 검토완료 공정안과 정확히 매칭합니다.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4.  공정 후보가 여러 개이면 Routing 원문 후보에서 원본을 비교하고 맞는 공정안을 선택합니다.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5.  수주 → Routing 초안에서 주문을 선택하고 담당 생산관리자와 초안 내용을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자료</w:t>
            </w:r>
          </w:p>
        </w:tc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관리 원칙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수주 주요항목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PO 번호·자재코드·자재명·등급코드·발주수량·입고수량·단가·금액·발주일·납기·생산오더·Project내역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입고수량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고객 원문의 입고수량. 사내 생산완료수량으로 대신 사용하지 않기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제품 Routing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품번별 표준 공정안. 실제 주문에 적용하기 전에 검토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주문별 Routing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해당 생산오더의 LOT·수량·납기·배정을 확정하는 작업지시</w:t>
            </w:r>
          </w:p>
        </w:tc>
      </w:tr>
    </w:tbl>
    <w:p>
      <w:pPr>
        <w:spacing w:after="0"/>
      </w:pPr>
    </w:p>
    <w:p>
      <w:pPr>
        <w:spacing w:after="0" w:line="312" w:lineRule="auto"/>
        <w:shd w:fill="EEF7F4"/>
      </w:pPr>
      <w:r>
        <w:rPr>
          <w:rFonts w:ascii="NanumGothic" w:hAnsi="NanumGothic" w:eastAsia="NanumGothic"/>
          <w:b w:val="0"/>
          <w:color w:val="246051"/>
          <w:sz w:val="22"/>
        </w:rPr>
        <w:t>이미 등록한 같은 주문을 다시 가져올 때에는 업데이트 여부와 사유를 확인합니다. 같은 제목의 원본 열은 위치에 따라 별도로 보존됩니다.</w:t>
      </w:r>
    </w:p>
    <w:p>
      <w:r>
        <w:br w:type="page"/>
      </w:r>
    </w:p>
    <w:p>
      <w:pPr>
        <w:spacing w:after="160" w:line="312" w:lineRule="auto"/>
      </w:pPr>
      <w:r>
        <w:rPr>
          <w:rFonts w:ascii="NanumGothic" w:hAnsi="NanumGothic" w:eastAsia="NanumGothic"/>
          <w:b/>
          <w:color w:val="287B82"/>
          <w:sz w:val="20"/>
        </w:rPr>
        <w:t>05  /  관리자 운영 매뉴얼</w:t>
      </w:r>
    </w:p>
    <w:p>
      <w:pPr>
        <w:spacing w:after="200" w:line="312" w:lineRule="auto"/>
      </w:pPr>
      <w:r>
        <w:rPr>
          <w:rFonts w:ascii="NanumGothic" w:hAnsi="NanumGothic" w:eastAsia="NanumGothic"/>
          <w:b/>
          <w:color w:val="123047"/>
          <w:sz w:val="46"/>
        </w:rPr>
        <w:t>Routing 배포·출력과 작업 확인</w:t>
      </w:r>
    </w:p>
    <w:p>
      <w:pPr>
        <w:spacing w:after="240" w:line="312" w:lineRule="auto"/>
      </w:pPr>
      <w:r>
        <w:rPr>
          <w:rFonts w:ascii="NanumGothic" w:hAnsi="NanumGothic" w:eastAsia="NanumGothic"/>
          <w:b/>
          <w:color w:val="236C83"/>
          <w:sz w:val="20"/>
        </w:rPr>
        <w:t>수주관리 → Routing Sheet 관리 / 생산관리 → 작업지시 · 배포현황</w:t>
      </w:r>
    </w:p>
    <w:p>
      <w:pPr>
        <w:spacing w:after="24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배포 전에는 실제 공정순서와 배정을 확인합니다. 배포 후에는 이 Routing을 기준으로 작업자가 실적을 기록합니다.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1.  진행·종료·전체 상태를 선택하고 품번 또는 생산오더로 Routing을 찾습니다.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2.  공정·배정에서 공정번호·순서·작업내용·설비·작업자·지시수량을 확인합니다.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3.  LOT·REV·납기와 담당자를 확인한 뒤 배포하고 Routing Sheet를 출력합니다.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4.  작업일보 사전양식이 필요하면 Routing을 선택하여 출력합니다. 출력만으로 실적이 저장되지는 않습니다.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5.  작업자가 시작·부분종료·공정완료를 입력한 뒤 대시보드와 작업일보에서 수량·상태를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상태·기능</w:t>
            </w:r>
          </w:p>
        </w:tc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판단 기준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작업 종료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당일 또는 부분 작업 종료. 남은 지시량은 계속 관리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공정 완료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누적 처리수량과 지시수량 확인 후 해당 공정 완료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Routing 종료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모든 공정 완료, 진행 중 작업과 수량 확인대기 실적 없음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최종합격·출하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Routing 종료와 별도. 품질·출하 화면에서 확인</w:t>
            </w:r>
          </w:p>
        </w:tc>
      </w:tr>
    </w:tbl>
    <w:p>
      <w:pPr>
        <w:spacing w:after="0"/>
      </w:pPr>
    </w:p>
    <w:p>
      <w:pPr>
        <w:spacing w:after="0" w:line="312" w:lineRule="auto"/>
        <w:shd w:fill="EEF7F4"/>
      </w:pPr>
      <w:r>
        <w:rPr>
          <w:rFonts w:ascii="NanumGothic" w:hAnsi="NanumGothic" w:eastAsia="NanumGothic"/>
          <w:b w:val="0"/>
          <w:color w:val="246051"/>
          <w:sz w:val="22"/>
        </w:rPr>
        <w:t>실적이 있는 공정이나 수량을 임의로 덮어쓰지 않습니다. 정정·취소·개정 사유를 남기고 결과를 다시 확인하세요.</w:t>
      </w:r>
    </w:p>
    <w:p>
      <w:r>
        <w:br w:type="page"/>
      </w:r>
    </w:p>
    <w:p>
      <w:pPr>
        <w:spacing w:after="160" w:line="312" w:lineRule="auto"/>
      </w:pPr>
      <w:r>
        <w:rPr>
          <w:rFonts w:ascii="NanumGothic" w:hAnsi="NanumGothic" w:eastAsia="NanumGothic"/>
          <w:b/>
          <w:color w:val="287B82"/>
          <w:sz w:val="20"/>
        </w:rPr>
        <w:t>06  /  관리자 운영 매뉴얼</w:t>
      </w:r>
    </w:p>
    <w:p>
      <w:pPr>
        <w:spacing w:after="200" w:line="312" w:lineRule="auto"/>
      </w:pPr>
      <w:r>
        <w:rPr>
          <w:rFonts w:ascii="NanumGothic" w:hAnsi="NanumGothic" w:eastAsia="NanumGothic"/>
          <w:b/>
          <w:color w:val="123047"/>
          <w:sz w:val="46"/>
        </w:rPr>
        <w:t>구매·품질 및 매일의 점검</w:t>
      </w:r>
    </w:p>
    <w:p>
      <w:pPr>
        <w:spacing w:after="240" w:line="312" w:lineRule="auto"/>
      </w:pPr>
      <w:r>
        <w:rPr>
          <w:rFonts w:ascii="NanumGothic" w:hAnsi="NanumGothic" w:eastAsia="NanumGothic"/>
          <w:b/>
          <w:color w:val="236C83"/>
          <w:sz w:val="20"/>
        </w:rPr>
        <w:t>구매관리 / 품질관리 / 작업진척 대시보드</w:t>
      </w:r>
    </w:p>
    <w:p>
      <w:pPr>
        <w:spacing w:after="24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수주·생산과 함께 구매와 품질 진행상태를 확인합니다. 관리자 권한이 있다고 모든 결재를 대신 처리하는 것은 아닙니다.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1.  구매요청에서 자재·수량·단가·납기와 결재자 순서를 확인하여 상신합니다.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2.  현재 차례의 결재자가 승인합니다. 전결은 부여된 한도·기한 및 필수결재 조건에 맞을 때만 사용합니다.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3.  승인 완료 후 발주하고 실제 입고수량을 기록합니다. 부분입고·반품은 별도로 처리합니다.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4.  정산에서는 발주·입고·증빙금액과 지급기록을 대조합니다. 은행 송금이 자동 실행되는 기능은 아닙니다.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5.  검사 결과와 최종 합격수량을 확인한 뒤 출하합니다. 지시·작업·검사·출하수량을 혼동하지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매일 확인</w:t>
            </w:r>
          </w:p>
        </w:tc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조치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긴급지시·납기변경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현장 확인 여부와 변경사유 확인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진행 중 작업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종료 누락·잘못된 설비·중복실적 확인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수량 확인대기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실제 수량 확인 후 확정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현장 TV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마지막 갱신시각과 연결상태 확인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하루 종료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중요자료 확인 후 업무 전체 백업</w:t>
            </w:r>
          </w:p>
        </w:tc>
      </w:tr>
    </w:tbl>
    <w:p>
      <w:pPr>
        <w:spacing w:after="0"/>
      </w:pPr>
    </w:p>
    <w:p>
      <w:pPr>
        <w:spacing w:after="0" w:line="312" w:lineRule="auto"/>
        <w:shd w:fill="EEF7F4"/>
      </w:pPr>
      <w:r>
        <w:rPr>
          <w:rFonts w:ascii="NanumGothic" w:hAnsi="NanumGothic" w:eastAsia="NanumGothic"/>
          <w:b w:val="0"/>
          <w:color w:val="246051"/>
          <w:sz w:val="22"/>
        </w:rPr>
        <w:t>TV는 등록된 작업상태를 표시합니다. 센서 기반 실제 설비가동률이 아닙니다. 여러 공정의 수량을 더하여 완제품 완료량으로 보지 마세요.</w:t>
      </w:r>
    </w:p>
    <w:p>
      <w:r>
        <w:br w:type="page"/>
      </w:r>
    </w:p>
    <w:p>
      <w:pPr>
        <w:spacing w:after="160" w:line="312" w:lineRule="auto"/>
      </w:pPr>
      <w:r>
        <w:rPr>
          <w:rFonts w:ascii="NanumGothic" w:hAnsi="NanumGothic" w:eastAsia="NanumGothic"/>
          <w:b/>
          <w:color w:val="287B82"/>
          <w:sz w:val="20"/>
        </w:rPr>
        <w:t>07  /  관리자 운영 매뉴얼</w:t>
      </w:r>
    </w:p>
    <w:p>
      <w:pPr>
        <w:spacing w:after="200" w:line="312" w:lineRule="auto"/>
      </w:pPr>
      <w:r>
        <w:rPr>
          <w:rFonts w:ascii="NanumGothic" w:hAnsi="NanumGothic" w:eastAsia="NanumGothic"/>
          <w:b/>
          <w:color w:val="123047"/>
          <w:sz w:val="46"/>
        </w:rPr>
        <w:t>현재 업무자료 전체 백업</w:t>
      </w:r>
    </w:p>
    <w:p>
      <w:pPr>
        <w:spacing w:after="240" w:line="312" w:lineRule="auto"/>
      </w:pPr>
      <w:r>
        <w:rPr>
          <w:rFonts w:ascii="NanumGothic" w:hAnsi="NanumGothic" w:eastAsia="NanumGothic"/>
          <w:b/>
          <w:color w:val="236C83"/>
          <w:sz w:val="20"/>
        </w:rPr>
        <w:t>초기구축·운영 → 백업 · 복원</w:t>
      </w:r>
    </w:p>
    <w:p>
      <w:pPr>
        <w:spacing w:after="24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시험자료 등록 전, 대량 수정 전, 정상운영 시작 전과 하루 업무 종료 후에 백업합니다.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1.  백업파일 비밀번호를 12자 이상으로 입력하고 확인칸에 한 번 더 입력합니다.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2.  전체 업무자료 백업을 누릅니다. 진행률과 대기 표시가 보이는 동안 반복 클릭하지 않습니다.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3.  다운로드 폴더에서 년월일_시분초_KST로 시작하는 .dnmbak 파일을 확인합니다.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4.  백업파일과 비밀번호는 분리하여 보관하고, 파일은 별도 장치에도 복사합니다.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580000" cy="410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0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687F91"/>
          <w:sz w:val="17"/>
        </w:rPr>
        <w:t>가상자료 화면 예시 · 왼쪽은 백업, 오른쪽은 복원할 파일 검사</w:t>
      </w:r>
    </w:p>
    <w:p>
      <w:pPr>
        <w:spacing w:after="0" w:line="312" w:lineRule="auto"/>
        <w:shd w:fill="EEF7F4"/>
      </w:pPr>
      <w:r>
        <w:rPr>
          <w:rFonts w:ascii="NanumGothic" w:hAnsi="NanumGothic" w:eastAsia="NanumGothic"/>
          <w:b w:val="0"/>
          <w:color w:val="246051"/>
          <w:sz w:val="22"/>
        </w:rPr>
        <w:t>예: 20261029_091530_KST_DNM_업무전체_번호.dnmbak. 백업파일 비밀번호는 로그인 비밀번호와 별개입니다. 파일 비밀번호를 잊으면 그 파일을 열 수 없습니다. 같은 프로그램에 서버 백업이 남아 있으면 ‘다시 받기’로 새 비밀번호 파일을 받을 수 있습니다.</w:t>
      </w:r>
    </w:p>
    <w:p>
      <w:r>
        <w:br w:type="page"/>
      </w:r>
    </w:p>
    <w:p>
      <w:pPr>
        <w:spacing w:after="160" w:line="312" w:lineRule="auto"/>
      </w:pPr>
      <w:r>
        <w:rPr>
          <w:rFonts w:ascii="NanumGothic" w:hAnsi="NanumGothic" w:eastAsia="NanumGothic"/>
          <w:b/>
          <w:color w:val="287B82"/>
          <w:sz w:val="20"/>
        </w:rPr>
        <w:t>08  /  관리자 운영 매뉴얼</w:t>
      </w:r>
    </w:p>
    <w:p>
      <w:pPr>
        <w:spacing w:after="200" w:line="312" w:lineRule="auto"/>
      </w:pPr>
      <w:r>
        <w:rPr>
          <w:rFonts w:ascii="NanumGothic" w:hAnsi="NanumGothic" w:eastAsia="NanumGothic"/>
          <w:b/>
          <w:color w:val="123047"/>
          <w:sz w:val="46"/>
        </w:rPr>
        <w:t>선택한 백업시점으로 복원</w:t>
      </w:r>
    </w:p>
    <w:p>
      <w:pPr>
        <w:spacing w:after="240" w:line="312" w:lineRule="auto"/>
      </w:pPr>
      <w:r>
        <w:rPr>
          <w:rFonts w:ascii="NanumGothic" w:hAnsi="NanumGothic" w:eastAsia="NanumGothic"/>
          <w:b/>
          <w:color w:val="236C83"/>
          <w:sz w:val="20"/>
        </w:rPr>
        <w:t>초기구축·운영 → 백업 · 복원</w:t>
      </w:r>
    </w:p>
    <w:p>
      <w:pPr>
        <w:spacing w:after="24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현재 업무자료를 선택 시점으로 되돌리는 작업입니다. 다른 직원의 입력을 멈추고 관리자만 실행합니다.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1.  복원할 .dnmbak 파일과 해당 파일 비밀번호를 입력하고 ‘파일 검사 · 복원 준비’를 누릅니다.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2.  화면의 복원시각·파일명·건수를 확인합니다. 검사만으로 자료는 바뀌지 않습니다.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3.  ‘현재자료 안전백업 받기’를 실행합니다. 이 파일은 선택한 복원파일과 같은 파일 비밀번호를 사용합니다.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4.  방금 받은 안전백업 파일을 다시 선택합니다. 파일 확인이 끝나야 복원 버튼이 열립니다.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5.  복원 사유, 확인문구 ‘백업시점복원’, 관리자 본인의 현재 로그인 비밀번호를 입력하고 확인란을 체크합니다.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6.  ‘선택 시점으로 복원’을 누릅니다. 완료 후 모든 사용자가 다시 로그인하여 자료를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복원되는 것</w:t>
            </w:r>
          </w:p>
        </w:tc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현재 상태를 유지하는 것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기준정보·수주·Routing·작업일보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계정 이메일·관리자 역할·사용중지 상태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구매·입고·정산·검사·출하 자료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개인 비밀번호·초기화·보안 상태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메뉴별 업무권한·전결 설정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변경이력·백업·복원 이력</w:t>
            </w:r>
          </w:p>
        </w:tc>
      </w:tr>
    </w:tbl>
    <w:p>
      <w:pPr>
        <w:spacing w:after="0"/>
      </w:pPr>
    </w:p>
    <w:p>
      <w:pPr>
        <w:spacing w:after="0" w:line="312" w:lineRule="auto"/>
        <w:shd w:fill="EEF7F4"/>
      </w:pPr>
      <w:r>
        <w:rPr>
          <w:rFonts w:ascii="NanumGothic" w:hAnsi="NanumGothic" w:eastAsia="NanumGothic"/>
          <w:b w:val="0"/>
          <w:color w:val="246051"/>
          <w:sz w:val="22"/>
        </w:rPr>
        <w:t>백업 이후 추가·수정한 업무자료는 되돌아갑니다. 외부 문서파일·프로그램·환경설정은 별도 복구 대상입니다. 안전백업 후 누군가 자료를 바꾸면 안전백업을 다시 받아야 합니다. 복원 응답이 끊기면 반복 실행하지 말고 재로그인하여 처리 내역부터 확인하세요.</w:t>
      </w:r>
    </w:p>
    <w:p>
      <w:r>
        <w:br w:type="page"/>
      </w:r>
    </w:p>
    <w:p>
      <w:pPr>
        <w:spacing w:after="160" w:line="312" w:lineRule="auto"/>
      </w:pPr>
      <w:r>
        <w:rPr>
          <w:rFonts w:ascii="NanumGothic" w:hAnsi="NanumGothic" w:eastAsia="NanumGothic"/>
          <w:b/>
          <w:color w:val="287B82"/>
          <w:sz w:val="20"/>
        </w:rPr>
        <w:t>09  /  관리자 운영 매뉴얼</w:t>
      </w:r>
    </w:p>
    <w:p>
      <w:pPr>
        <w:spacing w:after="200" w:line="312" w:lineRule="auto"/>
      </w:pPr>
      <w:r>
        <w:rPr>
          <w:rFonts w:ascii="NanumGothic" w:hAnsi="NanumGothic" w:eastAsia="NanumGothic"/>
          <w:b/>
          <w:color w:val="123047"/>
          <w:sz w:val="46"/>
        </w:rPr>
        <w:t>문제가 생겼을 때·운영 시작 확인</w:t>
      </w:r>
    </w:p>
    <w:p>
      <w:pPr>
        <w:spacing w:after="240" w:line="312" w:lineRule="auto"/>
      </w:pPr>
      <w:r>
        <w:rPr>
          <w:rFonts w:ascii="NanumGothic" w:hAnsi="NanumGothic" w:eastAsia="NanumGothic"/>
          <w:b/>
          <w:color w:val="236C83"/>
          <w:sz w:val="20"/>
        </w:rPr>
        <w:t>각 화면 → 사용방법 / 초기구축·운영 → 백업 · 복원</w:t>
      </w:r>
    </w:p>
    <w:p>
      <w:pPr>
        <w:spacing w:after="24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평소 화면에는 업무에 필요한 안내만 표시됩니다. 기술정보가 필요할 때에는 사용방법의 ‘설치·복구 담당자용 기술 안내’를 펼쳐 확인합니다.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1.  시험용 수주 1건으로 등록 → Routing 배포 → 시작·종료·완료를 확인합니다.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2.  조회 전용 계정에서 등록·수정이 차단되는지 확인합니다.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3.  시험 백업 → 시험자료 변경 → 안전백업 → 시점 복원 후 값과 건수를 확인합니다.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4.  확인 후 정상 초기자료를 백업하고 직원에게 실제 접속방법을 안내합니다.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먼저 할 일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백업 기능 업데이트 필요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설치 담당자가 동봉된 12번 확장 파일과 전체 패치 적용 여부 확인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처리 중 표시가 계속됨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반복 클릭 금지. 백업 수집은 중단 가능, 복원 진행은 완료·결과 확인까지 대기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안전백업 후 자료 변경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직원 입력 중지 → 안전백업 다시 받기 → 같은 파일 재선택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다른 파일·비밀번호 오류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복원할 파일의 이름·날짜·파일 비밀번호 확인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백업에 있던 계정 삭제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계정 복구 가능 여부를 담당자에게 확인. 임의 신규 계정으로 대체 금지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복원 후 로그인 다시 요구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정상 절차. 본인 현재 비밀번호로 다시 로그인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직원 작업목록이 비어 있음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계정·권한·설비·작업자 배정·Routing 배포 확인</w:t>
            </w:r>
          </w:p>
        </w:tc>
      </w:tr>
    </w:tbl>
    <w:p>
      <w:pPr>
        <w:spacing w:after="0"/>
      </w:pPr>
    </w:p>
    <w:p>
      <w:pPr>
        <w:spacing w:after="0" w:line="312" w:lineRule="auto"/>
        <w:shd w:fill="EEF7F4"/>
      </w:pPr>
      <w:r>
        <w:rPr>
          <w:rFonts w:ascii="NanumGothic" w:hAnsi="NanumGothic" w:eastAsia="NanumGothic"/>
          <w:b w:val="0"/>
          <w:color w:val="246051"/>
          <w:sz w:val="22"/>
        </w:rPr>
        <w:t>이 매뉴얼은 v4.4 화면 기준입니다. 실제 운영 DB의 백업·복원 검증은 설치 담당자와 시험 환경에서 먼저 수행해야 합니다. 계정·외부 파일까지 포함한 재해복구는 별도 플랫폼 백업이 필요합니다.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 w:eastAsia="NanumGothic"/>
        <w:b w:val="0"/>
        <w:color w:val="687F91"/>
        <w:sz w:val="16"/>
      </w:rPr>
      <w:t xml:space="preserve">DNM MES v4.4    |    관리자 운영 매뉴얼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NanumGothic" w:hAnsi="NanumGothic" w:eastAsia="NanumGothic"/>
        <w:b/>
        <w:color w:val="286073"/>
        <w:sz w:val="18"/>
      </w:rPr>
      <w:t>DNM   /   구매·생산 통합관리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NanumGothic" w:hAnsi="NanumGothic" w:eastAsia="NanumGothi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DNM 관리자 운영 매뉴얼</dc:title>
  <dc:subject>사용 순서 중심 운영 매뉴얼</dc:subject>
  <dc:creator>DNM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