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CF2" w:rsidRDefault="00C8400F" w:rsidP="00116D25">
      <w:pPr>
        <w:jc w:val="center"/>
      </w:pPr>
      <w:r>
        <w:t>Gerenciamento de Projetos</w:t>
      </w:r>
      <w:r w:rsidR="00116D25">
        <w:t xml:space="preserve"> - Aula 1</w:t>
      </w:r>
    </w:p>
    <w:p w:rsidR="00116D25" w:rsidRDefault="00C8400F" w:rsidP="00DF5AAD">
      <w:pPr>
        <w:jc w:val="center"/>
      </w:pPr>
      <w:r>
        <w:t>Contextualização Histórica</w:t>
      </w:r>
    </w:p>
    <w:p w:rsidR="00116D25" w:rsidRDefault="00116D25"/>
    <w:p w:rsidR="003120D3" w:rsidRPr="003120D3" w:rsidRDefault="003120D3" w:rsidP="00126EA2">
      <w:pPr>
        <w:shd w:val="clear" w:color="auto" w:fill="FFFFFF"/>
        <w:spacing w:before="300" w:after="150" w:line="384" w:lineRule="atLeast"/>
        <w:jc w:val="both"/>
        <w:outlineLvl w:val="1"/>
        <w:rPr>
          <w:rFonts w:eastAsia="Times New Roman" w:cstheme="minorHAnsi"/>
          <w:b/>
          <w:bCs/>
          <w:lang w:eastAsia="pt-BR"/>
        </w:rPr>
      </w:pPr>
      <w:bookmarkStart w:id="0" w:name="_GoBack"/>
      <w:bookmarkEnd w:id="0"/>
      <w:r w:rsidRPr="003120D3">
        <w:rPr>
          <w:rFonts w:eastAsia="Times New Roman" w:cstheme="minorHAnsi"/>
          <w:b/>
          <w:bCs/>
          <w:lang w:eastAsia="pt-BR"/>
        </w:rPr>
        <w:t>Uma breve história da gestão de projetos</w:t>
      </w:r>
    </w:p>
    <w:p w:rsidR="003120D3" w:rsidRDefault="003120D3" w:rsidP="00126EA2">
      <w:pPr>
        <w:shd w:val="clear" w:color="auto" w:fill="FFFFFF"/>
        <w:spacing w:after="0" w:line="240" w:lineRule="auto"/>
        <w:jc w:val="both"/>
        <w:rPr>
          <w:rFonts w:eastAsia="Times New Roman" w:cstheme="minorHAnsi"/>
          <w:lang w:eastAsia="pt-BR"/>
        </w:rPr>
      </w:pPr>
      <w:r w:rsidRPr="003120D3">
        <w:rPr>
          <w:rFonts w:eastAsia="Times New Roman" w:cstheme="minorHAnsi"/>
          <w:lang w:eastAsia="pt-BR"/>
        </w:rPr>
        <w:t xml:space="preserve">No mundo de negócios acelerado de hoje, a necessidade de </w:t>
      </w:r>
      <w:r w:rsidR="00E93678" w:rsidRPr="00126EA2">
        <w:rPr>
          <w:rFonts w:eastAsia="Times New Roman" w:cstheme="minorHAnsi"/>
          <w:lang w:eastAsia="pt-BR"/>
        </w:rPr>
        <w:t xml:space="preserve">eficaz </w:t>
      </w:r>
      <w:r w:rsidRPr="003120D3">
        <w:rPr>
          <w:rFonts w:eastAsia="Times New Roman" w:cstheme="minorHAnsi"/>
          <w:lang w:eastAsia="pt-BR"/>
        </w:rPr>
        <w:t>gestão de proj</w:t>
      </w:r>
      <w:r w:rsidR="00E93678" w:rsidRPr="00126EA2">
        <w:rPr>
          <w:rFonts w:eastAsia="Times New Roman" w:cstheme="minorHAnsi"/>
          <w:lang w:eastAsia="pt-BR"/>
        </w:rPr>
        <w:t xml:space="preserve">etos </w:t>
      </w:r>
      <w:r w:rsidRPr="003120D3">
        <w:rPr>
          <w:rFonts w:eastAsia="Times New Roman" w:cstheme="minorHAnsi"/>
          <w:lang w:eastAsia="pt-BR"/>
        </w:rPr>
        <w:t xml:space="preserve">tornou-se uma necessidade e não um luxo. Muitos tendem a pensar em gestão de projetos como um novo empreendimento para crescimento </w:t>
      </w:r>
      <w:r w:rsidR="00E93678" w:rsidRPr="00126EA2">
        <w:rPr>
          <w:rFonts w:eastAsia="Times New Roman" w:cstheme="minorHAnsi"/>
          <w:lang w:eastAsia="pt-BR"/>
        </w:rPr>
        <w:t xml:space="preserve">e desenvolvimento. </w:t>
      </w:r>
      <w:r w:rsidRPr="003120D3">
        <w:rPr>
          <w:rFonts w:eastAsia="Times New Roman" w:cstheme="minorHAnsi"/>
          <w:lang w:eastAsia="pt-BR"/>
        </w:rPr>
        <w:t>No entanto, a gestão de projetos existe há mil</w:t>
      </w:r>
      <w:r w:rsidR="00E93678" w:rsidRPr="00126EA2">
        <w:rPr>
          <w:rFonts w:eastAsia="Times New Roman" w:cstheme="minorHAnsi"/>
          <w:lang w:eastAsia="pt-BR"/>
        </w:rPr>
        <w:t>hares de anos e esteve envolvida</w:t>
      </w:r>
      <w:r w:rsidRPr="003120D3">
        <w:rPr>
          <w:rFonts w:eastAsia="Times New Roman" w:cstheme="minorHAnsi"/>
          <w:lang w:eastAsia="pt-BR"/>
        </w:rPr>
        <w:t xml:space="preserve"> no planejamento, </w:t>
      </w:r>
      <w:r w:rsidR="00E93678" w:rsidRPr="00126EA2">
        <w:rPr>
          <w:rFonts w:eastAsia="Times New Roman" w:cstheme="minorHAnsi"/>
          <w:lang w:eastAsia="pt-BR"/>
        </w:rPr>
        <w:t xml:space="preserve">na </w:t>
      </w:r>
      <w:r w:rsidRPr="003120D3">
        <w:rPr>
          <w:rFonts w:eastAsia="Times New Roman" w:cstheme="minorHAnsi"/>
          <w:lang w:eastAsia="pt-BR"/>
        </w:rPr>
        <w:t xml:space="preserve">coordenação e </w:t>
      </w:r>
      <w:r w:rsidR="00E93678" w:rsidRPr="00126EA2">
        <w:rPr>
          <w:rFonts w:eastAsia="Times New Roman" w:cstheme="minorHAnsi"/>
          <w:lang w:eastAsia="pt-BR"/>
        </w:rPr>
        <w:t xml:space="preserve">na </w:t>
      </w:r>
      <w:r w:rsidRPr="003120D3">
        <w:rPr>
          <w:rFonts w:eastAsia="Times New Roman" w:cstheme="minorHAnsi"/>
          <w:lang w:eastAsia="pt-BR"/>
        </w:rPr>
        <w:t>construção das maravilhas antigas do mundo.</w:t>
      </w:r>
    </w:p>
    <w:p w:rsidR="00126EA2" w:rsidRPr="00FD1C96" w:rsidRDefault="00126EA2" w:rsidP="00126EA2">
      <w:pPr>
        <w:pStyle w:val="NormalWeb"/>
        <w:shd w:val="clear" w:color="auto" w:fill="FFFFFF"/>
        <w:spacing w:before="0" w:beforeAutospacing="0" w:after="158" w:afterAutospacing="0"/>
        <w:jc w:val="both"/>
        <w:rPr>
          <w:rFonts w:asciiTheme="minorHAnsi" w:hAnsiTheme="minorHAnsi" w:cstheme="minorHAnsi"/>
          <w:sz w:val="22"/>
          <w:szCs w:val="22"/>
        </w:rPr>
      </w:pPr>
      <w:r w:rsidRPr="00FD1C96">
        <w:rPr>
          <w:rFonts w:asciiTheme="minorHAnsi" w:hAnsiTheme="minorHAnsi" w:cstheme="minorHAnsi"/>
          <w:sz w:val="22"/>
          <w:szCs w:val="22"/>
        </w:rPr>
        <w:t xml:space="preserve">Os projetos vêm sendo executados desde os primórdios da civilização. A construção das pirâmides do Egito, a Grande Muralha da China, o Templo de Salomão, a Torre Eiffel, o Coliseu, o </w:t>
      </w:r>
      <w:proofErr w:type="spellStart"/>
      <w:r w:rsidRPr="00FD1C96">
        <w:rPr>
          <w:rFonts w:asciiTheme="minorHAnsi" w:hAnsiTheme="minorHAnsi" w:cstheme="minorHAnsi"/>
          <w:sz w:val="22"/>
          <w:szCs w:val="22"/>
        </w:rPr>
        <w:t>Pantheon</w:t>
      </w:r>
      <w:proofErr w:type="spellEnd"/>
      <w:r w:rsidRPr="00FD1C96">
        <w:rPr>
          <w:rFonts w:asciiTheme="minorHAnsi" w:hAnsiTheme="minorHAnsi" w:cstheme="minorHAnsi"/>
          <w:sz w:val="22"/>
          <w:szCs w:val="22"/>
        </w:rPr>
        <w:t>, a Bomba Atômica e a Ida do Homem à Lua são alguns exemplos históricos de gerenciamento de grandes projetos.</w:t>
      </w:r>
    </w:p>
    <w:p w:rsidR="00126EA2" w:rsidRPr="00FD1C96" w:rsidRDefault="00126EA2" w:rsidP="00126EA2">
      <w:pPr>
        <w:pStyle w:val="NormalWeb"/>
        <w:shd w:val="clear" w:color="auto" w:fill="FFFFFF"/>
        <w:spacing w:before="0" w:beforeAutospacing="0" w:after="158" w:afterAutospacing="0"/>
        <w:jc w:val="both"/>
        <w:rPr>
          <w:rFonts w:asciiTheme="minorHAnsi" w:hAnsiTheme="minorHAnsi" w:cstheme="minorHAnsi"/>
          <w:sz w:val="22"/>
          <w:szCs w:val="22"/>
        </w:rPr>
      </w:pPr>
      <w:r w:rsidRPr="00FD1C96">
        <w:rPr>
          <w:rFonts w:asciiTheme="minorHAnsi" w:hAnsiTheme="minorHAnsi" w:cstheme="minorHAnsi"/>
          <w:sz w:val="22"/>
          <w:szCs w:val="22"/>
        </w:rPr>
        <w:t>Pensar em gerenciamento de projetos, portanto, não é algo novo como conhecimento. Indivíduos de várias épocas e culturas diferentes vêm criando novos produtos/serviços e introduzindo mudanças e inovações em seus processos. Cada uma dessas demandas envolveu uma série de requisitos e obstáculos pela ótica da disciplina. Desde a organização da mão de obra até a originalidade de suas funcionalidades, padrões e técnicas de construção.</w:t>
      </w:r>
    </w:p>
    <w:p w:rsidR="00126EA2" w:rsidRPr="00FD1C96" w:rsidRDefault="00126EA2" w:rsidP="00126EA2">
      <w:pPr>
        <w:pStyle w:val="NormalWeb"/>
        <w:shd w:val="clear" w:color="auto" w:fill="FFFFFF"/>
        <w:spacing w:before="0" w:beforeAutospacing="0" w:after="158" w:afterAutospacing="0"/>
        <w:jc w:val="both"/>
        <w:rPr>
          <w:rFonts w:asciiTheme="minorHAnsi" w:hAnsiTheme="minorHAnsi" w:cstheme="minorHAnsi"/>
          <w:sz w:val="22"/>
          <w:szCs w:val="22"/>
        </w:rPr>
      </w:pPr>
      <w:r w:rsidRPr="00FD1C96">
        <w:rPr>
          <w:rFonts w:asciiTheme="minorHAnsi" w:hAnsiTheme="minorHAnsi" w:cstheme="minorHAnsi"/>
          <w:sz w:val="22"/>
          <w:szCs w:val="22"/>
        </w:rPr>
        <w:t>Planejando e executando a construção, utilizando-se das ciências matemáticas, construtores e de arquitetos de modo a garantir a qualidade, e empregando a mão-de-obra, os responsáveis demonstravam conhecer muito bem os princípios envolvidos para se atingir o resultado de um esforço coletivo e temporário. Até hoje, muito se discute e admira acerca de como todos estes esforços foram executados e entregues em épocas onde as ferramentas eram rústicas e o trabalho extremamente desgastante.</w:t>
      </w:r>
    </w:p>
    <w:p w:rsidR="00126EA2" w:rsidRPr="003120D3" w:rsidRDefault="00126EA2" w:rsidP="00126EA2">
      <w:pPr>
        <w:shd w:val="clear" w:color="auto" w:fill="FFFFFF"/>
        <w:spacing w:after="0" w:line="240" w:lineRule="auto"/>
        <w:jc w:val="both"/>
        <w:rPr>
          <w:rFonts w:eastAsia="Times New Roman" w:cstheme="minorHAnsi"/>
          <w:lang w:eastAsia="pt-BR"/>
        </w:rPr>
      </w:pPr>
      <w:r w:rsidRPr="00FD1C96">
        <w:rPr>
          <w:rFonts w:cstheme="minorHAnsi"/>
        </w:rPr>
        <w:t>Viajando através da história antiga, para a medieval, até o renascimento e as posteriores revoluções industriais, muito se evoluiu até os dias atuais. Com as complexas necessidades de sistematizar e organizar a forma de gerir diferentes habilidades e conjuntos de conhecimentos surgiu a disciplina metodizada de gerenciamento de projetos no século XX.</w:t>
      </w:r>
    </w:p>
    <w:p w:rsidR="003120D3" w:rsidRPr="003120D3" w:rsidRDefault="003120D3" w:rsidP="00126EA2">
      <w:pPr>
        <w:shd w:val="clear" w:color="auto" w:fill="FFFFFF"/>
        <w:spacing w:after="300" w:line="240" w:lineRule="auto"/>
        <w:jc w:val="both"/>
        <w:rPr>
          <w:rFonts w:eastAsia="Times New Roman" w:cstheme="minorHAnsi"/>
          <w:lang w:eastAsia="pt-BR"/>
        </w:rPr>
      </w:pPr>
      <w:r w:rsidRPr="003120D3">
        <w:rPr>
          <w:rFonts w:eastAsia="Times New Roman" w:cstheme="minorHAnsi"/>
          <w:lang w:eastAsia="pt-BR"/>
        </w:rPr>
        <w:t>A gestão de projetos cresceu para incluir indústrias, como set</w:t>
      </w:r>
      <w:r w:rsidR="00AC38E3" w:rsidRPr="00126EA2">
        <w:rPr>
          <w:rFonts w:eastAsia="Times New Roman" w:cstheme="minorHAnsi"/>
          <w:lang w:eastAsia="pt-BR"/>
        </w:rPr>
        <w:t>ores de produção de energia e</w:t>
      </w:r>
      <w:r w:rsidRPr="003120D3">
        <w:rPr>
          <w:rFonts w:eastAsia="Times New Roman" w:cstheme="minorHAnsi"/>
          <w:lang w:eastAsia="pt-BR"/>
        </w:rPr>
        <w:t xml:space="preserve"> de </w:t>
      </w:r>
      <w:proofErr w:type="gramStart"/>
      <w:r w:rsidRPr="003120D3">
        <w:rPr>
          <w:rFonts w:eastAsia="Times New Roman" w:cstheme="minorHAnsi"/>
          <w:lang w:eastAsia="pt-BR"/>
        </w:rPr>
        <w:t>construção</w:t>
      </w:r>
      <w:proofErr w:type="gramEnd"/>
      <w:r w:rsidR="00AC38E3" w:rsidRPr="00126EA2">
        <w:rPr>
          <w:rFonts w:eastAsia="Times New Roman" w:cstheme="minorHAnsi"/>
          <w:lang w:eastAsia="pt-BR"/>
        </w:rPr>
        <w:t xml:space="preserve"> civil</w:t>
      </w:r>
      <w:r w:rsidRPr="003120D3">
        <w:rPr>
          <w:rFonts w:eastAsia="Times New Roman" w:cstheme="minorHAnsi"/>
          <w:lang w:eastAsia="pt-BR"/>
        </w:rPr>
        <w:t xml:space="preserve">. </w:t>
      </w:r>
      <w:r w:rsidR="00AC38E3" w:rsidRPr="00126EA2">
        <w:rPr>
          <w:rFonts w:eastAsia="Times New Roman" w:cstheme="minorHAnsi"/>
          <w:lang w:eastAsia="pt-BR"/>
        </w:rPr>
        <w:t xml:space="preserve">Adiante, breve </w:t>
      </w:r>
      <w:r w:rsidRPr="003120D3">
        <w:rPr>
          <w:rFonts w:eastAsia="Times New Roman" w:cstheme="minorHAnsi"/>
          <w:lang w:eastAsia="pt-BR"/>
        </w:rPr>
        <w:t>história da gestão de projetos e como ela cresceu e mudou ao longo dos séculos.</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 xml:space="preserve">2570 </w:t>
      </w:r>
      <w:proofErr w:type="spellStart"/>
      <w:r w:rsidRPr="00126EA2">
        <w:rPr>
          <w:rFonts w:asciiTheme="minorHAnsi" w:hAnsiTheme="minorHAnsi" w:cstheme="minorHAnsi"/>
          <w:sz w:val="22"/>
          <w:szCs w:val="22"/>
        </w:rPr>
        <w:t>aC</w:t>
      </w:r>
      <w:proofErr w:type="spellEnd"/>
      <w:r w:rsidRPr="00126EA2">
        <w:rPr>
          <w:rFonts w:asciiTheme="minorHAnsi" w:hAnsiTheme="minorHAnsi" w:cstheme="minorHAnsi"/>
          <w:sz w:val="22"/>
          <w:szCs w:val="22"/>
        </w:rPr>
        <w:t>: a grande pirâmide de Gizé completada</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Os faraós construíram as pirâmides e hoje os arqueólogos ainda discutem sobre como conseguiram esse feito. Os registros antigos mostram que havia gerentes para cada uma das quatro faces da Grande Pirâmide, responsáveis por supervisionar sua conclusã</w:t>
      </w:r>
      <w:r w:rsidR="00AC38E3" w:rsidRPr="00126EA2">
        <w:rPr>
          <w:rFonts w:asciiTheme="minorHAnsi" w:hAnsiTheme="minorHAnsi" w:cstheme="minorHAnsi"/>
          <w:sz w:val="22"/>
          <w:szCs w:val="22"/>
        </w:rPr>
        <w:t>o. Sabe-se</w:t>
      </w:r>
      <w:r w:rsidRPr="00126EA2">
        <w:rPr>
          <w:rFonts w:asciiTheme="minorHAnsi" w:hAnsiTheme="minorHAnsi" w:cstheme="minorHAnsi"/>
          <w:sz w:val="22"/>
          <w:szCs w:val="22"/>
        </w:rPr>
        <w:t xml:space="preserve"> que houve algum grau de planejamento, execução e controle envolvidos na gestão desse projeto.</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 xml:space="preserve">208 </w:t>
      </w:r>
      <w:proofErr w:type="spellStart"/>
      <w:r w:rsidRPr="00126EA2">
        <w:rPr>
          <w:rFonts w:asciiTheme="minorHAnsi" w:hAnsiTheme="minorHAnsi" w:cstheme="minorHAnsi"/>
          <w:sz w:val="22"/>
          <w:szCs w:val="22"/>
        </w:rPr>
        <w:t>aC</w:t>
      </w:r>
      <w:proofErr w:type="spellEnd"/>
      <w:r w:rsidRPr="00126EA2">
        <w:rPr>
          <w:rFonts w:asciiTheme="minorHAnsi" w:hAnsiTheme="minorHAnsi" w:cstheme="minorHAnsi"/>
          <w:sz w:val="22"/>
          <w:szCs w:val="22"/>
        </w:rPr>
        <w:t>: Construção da Grande Muralha da China</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Mais tarde ainda, outra maravilha do mundo foi constr</w:t>
      </w:r>
      <w:r w:rsidR="00AC38E3" w:rsidRPr="00126EA2">
        <w:rPr>
          <w:rFonts w:asciiTheme="minorHAnsi" w:hAnsiTheme="minorHAnsi" w:cstheme="minorHAnsi"/>
          <w:sz w:val="22"/>
          <w:szCs w:val="22"/>
        </w:rPr>
        <w:t xml:space="preserve">uída. Desde a Dinastia </w:t>
      </w:r>
      <w:proofErr w:type="spellStart"/>
      <w:r w:rsidR="00AC38E3" w:rsidRPr="00126EA2">
        <w:rPr>
          <w:rFonts w:asciiTheme="minorHAnsi" w:hAnsiTheme="minorHAnsi" w:cstheme="minorHAnsi"/>
          <w:sz w:val="22"/>
          <w:szCs w:val="22"/>
        </w:rPr>
        <w:t>Qin</w:t>
      </w:r>
      <w:proofErr w:type="spellEnd"/>
      <w:r w:rsidR="00AC38E3" w:rsidRPr="00126EA2">
        <w:rPr>
          <w:rFonts w:asciiTheme="minorHAnsi" w:hAnsiTheme="minorHAnsi" w:cstheme="minorHAnsi"/>
          <w:sz w:val="22"/>
          <w:szCs w:val="22"/>
        </w:rPr>
        <w:t xml:space="preserve"> (221aC-206a</w:t>
      </w:r>
      <w:r w:rsidRPr="00126EA2">
        <w:rPr>
          <w:rFonts w:asciiTheme="minorHAnsi" w:hAnsiTheme="minorHAnsi" w:cstheme="minorHAnsi"/>
          <w:sz w:val="22"/>
          <w:szCs w:val="22"/>
        </w:rPr>
        <w:t xml:space="preserve">C), a construção da Grande Muralha foi um grande projeto. De acordo com dados históricos, a força de trabalho foi organizada em três grupos: soldados, pessoas comuns e criminosos. O imperador </w:t>
      </w:r>
      <w:proofErr w:type="spellStart"/>
      <w:r w:rsidRPr="00126EA2">
        <w:rPr>
          <w:rFonts w:asciiTheme="minorHAnsi" w:hAnsiTheme="minorHAnsi" w:cstheme="minorHAnsi"/>
          <w:sz w:val="22"/>
          <w:szCs w:val="22"/>
        </w:rPr>
        <w:t>Qin</w:t>
      </w:r>
      <w:proofErr w:type="spellEnd"/>
      <w:r w:rsidRPr="00126EA2">
        <w:rPr>
          <w:rFonts w:asciiTheme="minorHAnsi" w:hAnsiTheme="minorHAnsi" w:cstheme="minorHAnsi"/>
          <w:sz w:val="22"/>
          <w:szCs w:val="22"/>
        </w:rPr>
        <w:t xml:space="preserve"> </w:t>
      </w:r>
      <w:proofErr w:type="spellStart"/>
      <w:r w:rsidRPr="00126EA2">
        <w:rPr>
          <w:rFonts w:asciiTheme="minorHAnsi" w:hAnsiTheme="minorHAnsi" w:cstheme="minorHAnsi"/>
          <w:sz w:val="22"/>
          <w:szCs w:val="22"/>
        </w:rPr>
        <w:t>Shihuang</w:t>
      </w:r>
      <w:proofErr w:type="spellEnd"/>
      <w:r w:rsidRPr="00126EA2">
        <w:rPr>
          <w:rFonts w:asciiTheme="minorHAnsi" w:hAnsiTheme="minorHAnsi" w:cstheme="minorHAnsi"/>
          <w:sz w:val="22"/>
          <w:szCs w:val="22"/>
        </w:rPr>
        <w:t xml:space="preserve"> pediu </w:t>
      </w:r>
      <w:r w:rsidR="00AC38E3" w:rsidRPr="00126EA2">
        <w:rPr>
          <w:rFonts w:asciiTheme="minorHAnsi" w:hAnsiTheme="minorHAnsi" w:cstheme="minorHAnsi"/>
          <w:sz w:val="22"/>
          <w:szCs w:val="22"/>
        </w:rPr>
        <w:t xml:space="preserve">a </w:t>
      </w:r>
      <w:r w:rsidRPr="00126EA2">
        <w:rPr>
          <w:rFonts w:asciiTheme="minorHAnsi" w:hAnsiTheme="minorHAnsi" w:cstheme="minorHAnsi"/>
          <w:sz w:val="22"/>
          <w:szCs w:val="22"/>
        </w:rPr>
        <w:t>milhões de pessoas para terminar este projeto</w:t>
      </w:r>
      <w:r w:rsidR="00AC38E3" w:rsidRPr="00126EA2">
        <w:rPr>
          <w:rFonts w:asciiTheme="minorHAnsi" w:hAnsiTheme="minorHAnsi" w:cstheme="minorHAnsi"/>
          <w:sz w:val="22"/>
          <w:szCs w:val="22"/>
        </w:rPr>
        <w:t>.</w:t>
      </w:r>
    </w:p>
    <w:p w:rsidR="003120D3" w:rsidRPr="00126EA2" w:rsidRDefault="00AC38E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lastRenderedPageBreak/>
        <w:t>Da A</w:t>
      </w:r>
      <w:r w:rsidR="003120D3" w:rsidRPr="00126EA2">
        <w:rPr>
          <w:rFonts w:asciiTheme="minorHAnsi" w:hAnsiTheme="minorHAnsi" w:cstheme="minorHAnsi"/>
          <w:sz w:val="22"/>
          <w:szCs w:val="22"/>
        </w:rPr>
        <w:t>ntiguidade ao século 18: Elementos de gestão de projetos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Ao longo da história da gestão de projetos, os princípios básicos sempre permaneceram os mesmos. Isso inclui gerenciar recursos, manter horários e coordenar diferentes atividades e tarefas.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No entanto, uma das principais diferenças entre as antigas técnicas da gestão de proj</w:t>
      </w:r>
      <w:r w:rsidR="00601429" w:rsidRPr="00126EA2">
        <w:rPr>
          <w:rFonts w:asciiTheme="minorHAnsi" w:hAnsiTheme="minorHAnsi" w:cstheme="minorHAnsi"/>
          <w:sz w:val="22"/>
          <w:szCs w:val="22"/>
        </w:rPr>
        <w:t xml:space="preserve">etos e os projetos modernos </w:t>
      </w:r>
      <w:proofErr w:type="spellStart"/>
      <w:r w:rsidR="00601429" w:rsidRPr="00126EA2">
        <w:rPr>
          <w:rFonts w:asciiTheme="minorHAnsi" w:hAnsiTheme="minorHAnsi" w:cstheme="minorHAnsi"/>
          <w:sz w:val="22"/>
          <w:szCs w:val="22"/>
        </w:rPr>
        <w:t>é</w:t>
      </w:r>
      <w:proofErr w:type="spellEnd"/>
      <w:r w:rsidR="00601429" w:rsidRPr="00126EA2">
        <w:rPr>
          <w:rFonts w:asciiTheme="minorHAnsi" w:hAnsiTheme="minorHAnsi" w:cstheme="minorHAnsi"/>
          <w:sz w:val="22"/>
          <w:szCs w:val="22"/>
        </w:rPr>
        <w:t xml:space="preserve"> que as antigas maravilhas </w:t>
      </w:r>
      <w:r w:rsidRPr="00126EA2">
        <w:rPr>
          <w:rFonts w:asciiTheme="minorHAnsi" w:hAnsiTheme="minorHAnsi" w:cstheme="minorHAnsi"/>
          <w:sz w:val="22"/>
          <w:szCs w:val="22"/>
        </w:rPr>
        <w:t>não envolve</w:t>
      </w:r>
      <w:r w:rsidR="00601429" w:rsidRPr="00126EA2">
        <w:rPr>
          <w:rFonts w:asciiTheme="minorHAnsi" w:hAnsiTheme="minorHAnsi" w:cstheme="minorHAnsi"/>
          <w:sz w:val="22"/>
          <w:szCs w:val="22"/>
        </w:rPr>
        <w:t>ra</w:t>
      </w:r>
      <w:r w:rsidRPr="00126EA2">
        <w:rPr>
          <w:rFonts w:asciiTheme="minorHAnsi" w:hAnsiTheme="minorHAnsi" w:cstheme="minorHAnsi"/>
          <w:sz w:val="22"/>
          <w:szCs w:val="22"/>
        </w:rPr>
        <w:t>m rotineiramente a otimização de cronograma.</w:t>
      </w:r>
    </w:p>
    <w:p w:rsidR="003120D3" w:rsidRPr="00126EA2" w:rsidRDefault="00601429"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Muitas das empresas mais in</w:t>
      </w:r>
      <w:r w:rsidR="003120D3" w:rsidRPr="00126EA2">
        <w:rPr>
          <w:rFonts w:asciiTheme="minorHAnsi" w:hAnsiTheme="minorHAnsi" w:cstheme="minorHAnsi"/>
          <w:sz w:val="22"/>
          <w:szCs w:val="22"/>
        </w:rPr>
        <w:t>fluentes de hoje conseguiram dominar esses antigos princípios de gestão d</w:t>
      </w:r>
      <w:r w:rsidRPr="00126EA2">
        <w:rPr>
          <w:rFonts w:asciiTheme="minorHAnsi" w:hAnsiTheme="minorHAnsi" w:cstheme="minorHAnsi"/>
          <w:sz w:val="22"/>
          <w:szCs w:val="22"/>
        </w:rPr>
        <w:t xml:space="preserve">e projetos, adotando </w:t>
      </w:r>
      <w:r w:rsidR="003120D3" w:rsidRPr="00126EA2">
        <w:rPr>
          <w:rFonts w:asciiTheme="minorHAnsi" w:hAnsiTheme="minorHAnsi" w:cstheme="minorHAnsi"/>
          <w:sz w:val="22"/>
          <w:szCs w:val="22"/>
        </w:rPr>
        <w:t>elementos cruciais da gestão bem-sucedida de projetos.</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A gestão de projetos cresce no século XIX</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No final do século 19, a necessidade de mais estrutura nos setores de construção, fabricação e transporte deu origem às modernas táticas de gestão de projetos que usamos hoje.</w:t>
      </w:r>
      <w:r w:rsidR="00395541" w:rsidRPr="00126EA2">
        <w:rPr>
          <w:rFonts w:asciiTheme="minorHAnsi" w:hAnsiTheme="minorHAnsi" w:cstheme="minorHAnsi"/>
          <w:sz w:val="22"/>
          <w:szCs w:val="22"/>
        </w:rPr>
        <w:t xml:space="preserve"> </w:t>
      </w:r>
      <w:r w:rsidRPr="00126EA2">
        <w:rPr>
          <w:rFonts w:asciiTheme="minorHAnsi" w:hAnsiTheme="minorHAnsi" w:cstheme="minorHAnsi"/>
          <w:sz w:val="22"/>
          <w:szCs w:val="22"/>
        </w:rPr>
        <w:t>Por exemplo, a criação da Estrada de Ferro Transcontinental, rotas de veludo e a reconstrução do Sul dos EUA depois da Guerra Civil foram todos os principais feitos na história da gestão de projetos.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A Transcontinental </w:t>
      </w:r>
      <w:proofErr w:type="spellStart"/>
      <w:r w:rsidRPr="00126EA2">
        <w:rPr>
          <w:rFonts w:asciiTheme="minorHAnsi" w:hAnsiTheme="minorHAnsi" w:cstheme="minorHAnsi"/>
          <w:sz w:val="22"/>
          <w:szCs w:val="22"/>
        </w:rPr>
        <w:t>Railroad</w:t>
      </w:r>
      <w:proofErr w:type="spellEnd"/>
      <w:r w:rsidRPr="00126EA2">
        <w:rPr>
          <w:rFonts w:asciiTheme="minorHAnsi" w:hAnsiTheme="minorHAnsi" w:cstheme="minorHAnsi"/>
          <w:sz w:val="22"/>
          <w:szCs w:val="22"/>
        </w:rPr>
        <w:t xml:space="preserve"> é considerada a primeira empresa de gestão de projetos em grande escala. A Estrada de ferro Transcontinental foi um fator chave no desenvolvimento industrial dos Estados Unidos, mas as pessoas muitas vezes esquecem o ver</w:t>
      </w:r>
      <w:r w:rsidR="00395541" w:rsidRPr="00126EA2">
        <w:rPr>
          <w:rFonts w:asciiTheme="minorHAnsi" w:hAnsiTheme="minorHAnsi" w:cstheme="minorHAnsi"/>
          <w:sz w:val="22"/>
          <w:szCs w:val="22"/>
        </w:rPr>
        <w:t>dadeiro alcance desse projeto, que i</w:t>
      </w:r>
      <w:r w:rsidRPr="00126EA2">
        <w:rPr>
          <w:rFonts w:asciiTheme="minorHAnsi" w:hAnsiTheme="minorHAnsi" w:cstheme="minorHAnsi"/>
          <w:sz w:val="22"/>
          <w:szCs w:val="22"/>
        </w:rPr>
        <w:t>ncluiu atravessar terreno traiçoeiro e enfrentar condições meteorológicas perigosas para construir uma linha ferroviária e telégrafo.</w:t>
      </w:r>
    </w:p>
    <w:p w:rsidR="008B39CE" w:rsidRPr="00126EA2" w:rsidRDefault="008B39CE"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1911: Frederick Taylor</w:t>
      </w:r>
    </w:p>
    <w:p w:rsidR="008B39CE" w:rsidRPr="00126EA2" w:rsidRDefault="008B39CE"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Em 1911, Frederick Taylor publicou um livro intitulado “The </w:t>
      </w:r>
      <w:proofErr w:type="spellStart"/>
      <w:r w:rsidRPr="00126EA2">
        <w:rPr>
          <w:rFonts w:asciiTheme="minorHAnsi" w:hAnsiTheme="minorHAnsi" w:cstheme="minorHAnsi"/>
          <w:sz w:val="22"/>
          <w:szCs w:val="22"/>
        </w:rPr>
        <w:t>Principles</w:t>
      </w:r>
      <w:proofErr w:type="spellEnd"/>
      <w:r w:rsidRPr="00126EA2">
        <w:rPr>
          <w:rFonts w:asciiTheme="minorHAnsi" w:hAnsiTheme="minorHAnsi" w:cstheme="minorHAnsi"/>
          <w:sz w:val="22"/>
          <w:szCs w:val="22"/>
        </w:rPr>
        <w:t xml:space="preserve"> </w:t>
      </w:r>
      <w:proofErr w:type="spellStart"/>
      <w:r w:rsidRPr="00126EA2">
        <w:rPr>
          <w:rFonts w:asciiTheme="minorHAnsi" w:hAnsiTheme="minorHAnsi" w:cstheme="minorHAnsi"/>
          <w:sz w:val="22"/>
          <w:szCs w:val="22"/>
        </w:rPr>
        <w:t>of</w:t>
      </w:r>
      <w:proofErr w:type="spellEnd"/>
      <w:r w:rsidRPr="00126EA2">
        <w:rPr>
          <w:rFonts w:asciiTheme="minorHAnsi" w:hAnsiTheme="minorHAnsi" w:cstheme="minorHAnsi"/>
          <w:sz w:val="22"/>
          <w:szCs w:val="22"/>
        </w:rPr>
        <w:t xml:space="preserve"> </w:t>
      </w:r>
      <w:proofErr w:type="spellStart"/>
      <w:r w:rsidRPr="00126EA2">
        <w:rPr>
          <w:rFonts w:asciiTheme="minorHAnsi" w:hAnsiTheme="minorHAnsi" w:cstheme="minorHAnsi"/>
          <w:sz w:val="22"/>
          <w:szCs w:val="22"/>
        </w:rPr>
        <w:t>Scientific</w:t>
      </w:r>
      <w:proofErr w:type="spellEnd"/>
      <w:r w:rsidRPr="00126EA2">
        <w:rPr>
          <w:rFonts w:asciiTheme="minorHAnsi" w:hAnsiTheme="minorHAnsi" w:cstheme="minorHAnsi"/>
          <w:sz w:val="22"/>
          <w:szCs w:val="22"/>
        </w:rPr>
        <w:t xml:space="preserve"> Management”, baseado em sua experiência na indústria siderúrgica. O objetivo do livro era dar aos trabalhadores não qualificados a oportunidade de trabalhar em projetos novos e complexos</w:t>
      </w:r>
      <w:r w:rsidR="0026102C" w:rsidRPr="00126EA2">
        <w:rPr>
          <w:rFonts w:asciiTheme="minorHAnsi" w:hAnsiTheme="minorHAnsi" w:cstheme="minorHAnsi"/>
          <w:sz w:val="22"/>
          <w:szCs w:val="22"/>
        </w:rPr>
        <w:t>,</w:t>
      </w:r>
      <w:r w:rsidRPr="00126EA2">
        <w:rPr>
          <w:rFonts w:asciiTheme="minorHAnsi" w:hAnsiTheme="minorHAnsi" w:cstheme="minorHAnsi"/>
          <w:sz w:val="22"/>
          <w:szCs w:val="22"/>
        </w:rPr>
        <w:t xml:space="preserve"> aprendendo habilidades rapidamente por meio da simplicidade.</w:t>
      </w:r>
    </w:p>
    <w:p w:rsidR="008B39CE" w:rsidRPr="00126EA2" w:rsidRDefault="008B39CE"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Além disso, ele identificou quantas pessoas trabalhariam rotineiramente abaixo da capacidade para garantir a futura segurança no emprego. Ele também identificou a necessidade de criar sistemas de salários baseados em incentivos e aproveitar as técnicas de economia de tempo. Muitos dos princípios do livro de Taylor, ainda são usados pelas empresas hoje.</w:t>
      </w:r>
    </w:p>
    <w:p w:rsidR="0026102C" w:rsidRPr="00126EA2" w:rsidRDefault="0026102C"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Frederick Taylor (1856-1915) aplicou o raciocínio científico para mostrar que o trabalho pode ser analisado e melhorado focando em suas partes elementares, ou seja, quebrou os elementos de um processo para criar as tarefas.</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 xml:space="preserve">1900 a 1950: </w:t>
      </w:r>
      <w:r w:rsidR="008B39CE" w:rsidRPr="00126EA2">
        <w:rPr>
          <w:rFonts w:asciiTheme="minorHAnsi" w:hAnsiTheme="minorHAnsi" w:cstheme="minorHAnsi"/>
          <w:sz w:val="22"/>
          <w:szCs w:val="22"/>
        </w:rPr>
        <w:t xml:space="preserve">Henry </w:t>
      </w:r>
      <w:proofErr w:type="spellStart"/>
      <w:r w:rsidR="008B39CE" w:rsidRPr="00126EA2">
        <w:rPr>
          <w:rFonts w:asciiTheme="minorHAnsi" w:hAnsiTheme="minorHAnsi" w:cstheme="minorHAnsi"/>
          <w:sz w:val="22"/>
          <w:szCs w:val="22"/>
        </w:rPr>
        <w:t>Gantt</w:t>
      </w:r>
      <w:proofErr w:type="spellEnd"/>
      <w:r w:rsidR="008B39CE" w:rsidRPr="00126EA2">
        <w:rPr>
          <w:rFonts w:asciiTheme="minorHAnsi" w:hAnsiTheme="minorHAnsi" w:cstheme="minorHAnsi"/>
          <w:sz w:val="22"/>
          <w:szCs w:val="22"/>
        </w:rPr>
        <w:t xml:space="preserve"> e </w:t>
      </w:r>
      <w:r w:rsidRPr="00126EA2">
        <w:rPr>
          <w:rFonts w:asciiTheme="minorHAnsi" w:hAnsiTheme="minorHAnsi" w:cstheme="minorHAnsi"/>
          <w:sz w:val="22"/>
          <w:szCs w:val="22"/>
        </w:rPr>
        <w:t xml:space="preserve">a Gestão </w:t>
      </w:r>
      <w:r w:rsidR="008B39CE" w:rsidRPr="00126EA2">
        <w:rPr>
          <w:rFonts w:asciiTheme="minorHAnsi" w:hAnsiTheme="minorHAnsi" w:cstheme="minorHAnsi"/>
          <w:sz w:val="22"/>
          <w:szCs w:val="22"/>
        </w:rPr>
        <w:t>Moderna</w:t>
      </w:r>
      <w:r w:rsidR="008B39CE" w:rsidRPr="00126EA2">
        <w:rPr>
          <w:rFonts w:asciiTheme="minorHAnsi" w:hAnsiTheme="minorHAnsi" w:cstheme="minorHAnsi"/>
          <w:sz w:val="22"/>
          <w:szCs w:val="22"/>
        </w:rPr>
        <w:t xml:space="preserve"> de Projetos</w:t>
      </w:r>
      <w:r w:rsidRPr="00126EA2">
        <w:rPr>
          <w:rFonts w:asciiTheme="minorHAnsi" w:hAnsiTheme="minorHAnsi" w:cstheme="minorHAnsi"/>
          <w:sz w:val="22"/>
          <w:szCs w:val="22"/>
        </w:rPr>
        <w:t xml:space="preserve"> </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À medida que o século 19 progrediu, os líderes empresariais começaram a enfrentar os desafios das leis e regulamentos trabalhistas do governo.</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Henry </w:t>
      </w:r>
      <w:proofErr w:type="spellStart"/>
      <w:r w:rsidRPr="00126EA2">
        <w:rPr>
          <w:rFonts w:asciiTheme="minorHAnsi" w:hAnsiTheme="minorHAnsi" w:cstheme="minorHAnsi"/>
          <w:sz w:val="22"/>
          <w:szCs w:val="22"/>
        </w:rPr>
        <w:t>Gantt</w:t>
      </w:r>
      <w:proofErr w:type="spellEnd"/>
      <w:r w:rsidRPr="00126EA2">
        <w:rPr>
          <w:rFonts w:asciiTheme="minorHAnsi" w:hAnsiTheme="minorHAnsi" w:cstheme="minorHAnsi"/>
          <w:sz w:val="22"/>
          <w:szCs w:val="22"/>
        </w:rPr>
        <w:t>, que desempenhou um papel crucial na história da gestão d</w:t>
      </w:r>
      <w:r w:rsidR="008B39CE" w:rsidRPr="00126EA2">
        <w:rPr>
          <w:rFonts w:asciiTheme="minorHAnsi" w:hAnsiTheme="minorHAnsi" w:cstheme="minorHAnsi"/>
          <w:sz w:val="22"/>
          <w:szCs w:val="22"/>
        </w:rPr>
        <w:t xml:space="preserve">e projetos, é considerado o </w:t>
      </w:r>
      <w:r w:rsidRPr="00126EA2">
        <w:rPr>
          <w:rFonts w:asciiTheme="minorHAnsi" w:hAnsiTheme="minorHAnsi" w:cstheme="minorHAnsi"/>
          <w:sz w:val="22"/>
          <w:szCs w:val="22"/>
        </w:rPr>
        <w:t xml:space="preserve">fundador da gestão </w:t>
      </w:r>
      <w:r w:rsidR="008B39CE" w:rsidRPr="00126EA2">
        <w:rPr>
          <w:rFonts w:asciiTheme="minorHAnsi" w:hAnsiTheme="minorHAnsi" w:cstheme="minorHAnsi"/>
          <w:sz w:val="22"/>
          <w:szCs w:val="22"/>
        </w:rPr>
        <w:t>moderna de projetos</w:t>
      </w:r>
      <w:r w:rsidRPr="00126EA2">
        <w:rPr>
          <w:rFonts w:asciiTheme="minorHAnsi" w:hAnsiTheme="minorHAnsi" w:cstheme="minorHAnsi"/>
          <w:sz w:val="22"/>
          <w:szCs w:val="22"/>
        </w:rPr>
        <w:t xml:space="preserve">. Ele desenvolveu técnicas de </w:t>
      </w:r>
      <w:r w:rsidRPr="00126EA2">
        <w:rPr>
          <w:rFonts w:asciiTheme="minorHAnsi" w:hAnsiTheme="minorHAnsi" w:cstheme="minorHAnsi"/>
          <w:sz w:val="22"/>
          <w:szCs w:val="22"/>
        </w:rPr>
        <w:lastRenderedPageBreak/>
        <w:t>planejamento e controle para ajudar os líderes empresariais</w:t>
      </w:r>
      <w:r w:rsidR="008B39CE" w:rsidRPr="00126EA2">
        <w:rPr>
          <w:rFonts w:asciiTheme="minorHAnsi" w:hAnsiTheme="minorHAnsi" w:cstheme="minorHAnsi"/>
          <w:sz w:val="22"/>
          <w:szCs w:val="22"/>
        </w:rPr>
        <w:t xml:space="preserve"> a</w:t>
      </w:r>
      <w:r w:rsidRPr="00126EA2">
        <w:rPr>
          <w:rFonts w:asciiTheme="minorHAnsi" w:hAnsiTheme="minorHAnsi" w:cstheme="minorHAnsi"/>
          <w:sz w:val="22"/>
          <w:szCs w:val="22"/>
        </w:rPr>
        <w:t xml:space="preserve"> terem sucesso e cumprir estes novos regulamentos.</w:t>
      </w:r>
      <w:r w:rsidR="008B39CE" w:rsidRPr="00126EA2">
        <w:rPr>
          <w:rFonts w:asciiTheme="minorHAnsi" w:hAnsiTheme="minorHAnsi" w:cstheme="minorHAnsi"/>
          <w:sz w:val="22"/>
          <w:szCs w:val="22"/>
        </w:rPr>
        <w:t xml:space="preserve"> </w:t>
      </w:r>
      <w:proofErr w:type="spellStart"/>
      <w:r w:rsidR="008B39CE" w:rsidRPr="00126EA2">
        <w:rPr>
          <w:rFonts w:asciiTheme="minorHAnsi" w:hAnsiTheme="minorHAnsi" w:cstheme="minorHAnsi"/>
          <w:sz w:val="22"/>
          <w:szCs w:val="22"/>
        </w:rPr>
        <w:t>Gantt</w:t>
      </w:r>
      <w:proofErr w:type="spellEnd"/>
      <w:r w:rsidR="008B39CE" w:rsidRPr="00126EA2">
        <w:rPr>
          <w:rFonts w:asciiTheme="minorHAnsi" w:hAnsiTheme="minorHAnsi" w:cstheme="minorHAnsi"/>
          <w:sz w:val="22"/>
          <w:szCs w:val="22"/>
        </w:rPr>
        <w:t xml:space="preserve"> c</w:t>
      </w:r>
      <w:r w:rsidR="008B39CE" w:rsidRPr="00126EA2">
        <w:rPr>
          <w:rFonts w:asciiTheme="minorHAnsi" w:hAnsiTheme="minorHAnsi" w:cstheme="minorHAnsi"/>
          <w:sz w:val="22"/>
          <w:szCs w:val="22"/>
        </w:rPr>
        <w:t>riou a técnica de traçar a sequência e a duração das tarefas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Um exemplo é a criação do famoso Gráfico </w:t>
      </w:r>
      <w:proofErr w:type="spellStart"/>
      <w:r w:rsidRPr="00126EA2">
        <w:rPr>
          <w:rFonts w:asciiTheme="minorHAnsi" w:hAnsiTheme="minorHAnsi" w:cstheme="minorHAnsi"/>
          <w:sz w:val="22"/>
          <w:szCs w:val="22"/>
        </w:rPr>
        <w:t>Gantt</w:t>
      </w:r>
      <w:proofErr w:type="spellEnd"/>
      <w:r w:rsidRPr="00126EA2">
        <w:rPr>
          <w:rFonts w:asciiTheme="minorHAnsi" w:hAnsiTheme="minorHAnsi" w:cstheme="minorHAnsi"/>
          <w:sz w:val="22"/>
          <w:szCs w:val="22"/>
        </w:rPr>
        <w:t xml:space="preserve"> para garantir o monitoramento e controle do cronograma do projet</w:t>
      </w:r>
      <w:r w:rsidR="008B39CE" w:rsidRPr="00126EA2">
        <w:rPr>
          <w:rFonts w:asciiTheme="minorHAnsi" w:hAnsiTheme="minorHAnsi" w:cstheme="minorHAnsi"/>
          <w:sz w:val="22"/>
          <w:szCs w:val="22"/>
        </w:rPr>
        <w:t>o. Este gráfico de barras</w:t>
      </w:r>
      <w:r w:rsidRPr="00126EA2">
        <w:rPr>
          <w:rFonts w:asciiTheme="minorHAnsi" w:hAnsiTheme="minorHAnsi" w:cstheme="minorHAnsi"/>
          <w:sz w:val="22"/>
          <w:szCs w:val="22"/>
        </w:rPr>
        <w:t xml:space="preserve"> mostra as fases de um projeto desde o início até a conclusão.</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1957: M</w:t>
      </w:r>
      <w:r w:rsidR="00BB2543" w:rsidRPr="00126EA2">
        <w:rPr>
          <w:rFonts w:asciiTheme="minorHAnsi" w:hAnsiTheme="minorHAnsi" w:cstheme="minorHAnsi"/>
          <w:sz w:val="22"/>
          <w:szCs w:val="22"/>
        </w:rPr>
        <w:t>étodo do Caminho Crítico (CPM) i</w:t>
      </w:r>
      <w:r w:rsidRPr="00126EA2">
        <w:rPr>
          <w:rFonts w:asciiTheme="minorHAnsi" w:hAnsiTheme="minorHAnsi" w:cstheme="minorHAnsi"/>
          <w:sz w:val="22"/>
          <w:szCs w:val="22"/>
        </w:rPr>
        <w:t>nventado pela Dupont Corporation</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Desenvolvido por Dupont, CPM é uma técnica usada para prever a duração do projeto, analisando qual sequência de atividades tem a menor quantidade de flexibilidade de programação. A Dupont projetou isso para abordar o complexo processo de fechamento de plantas químicas para manutenção e, em seguida, com a man</w:t>
      </w:r>
      <w:r w:rsidR="008B6423" w:rsidRPr="00126EA2">
        <w:rPr>
          <w:rFonts w:asciiTheme="minorHAnsi" w:hAnsiTheme="minorHAnsi" w:cstheme="minorHAnsi"/>
          <w:sz w:val="22"/>
          <w:szCs w:val="22"/>
        </w:rPr>
        <w:t>utenção concluída, reiniciando-a</w:t>
      </w:r>
      <w:r w:rsidRPr="00126EA2">
        <w:rPr>
          <w:rFonts w:asciiTheme="minorHAnsi" w:hAnsiTheme="minorHAnsi" w:cstheme="minorHAnsi"/>
          <w:sz w:val="22"/>
          <w:szCs w:val="22"/>
        </w:rPr>
        <w:t xml:space="preserve">s. A técnica foi tão bem-sucedida que a corporação </w:t>
      </w:r>
      <w:r w:rsidR="008B6423" w:rsidRPr="00126EA2">
        <w:rPr>
          <w:rFonts w:asciiTheme="minorHAnsi" w:hAnsiTheme="minorHAnsi" w:cstheme="minorHAnsi"/>
          <w:sz w:val="22"/>
          <w:szCs w:val="22"/>
        </w:rPr>
        <w:t xml:space="preserve">economizou </w:t>
      </w:r>
      <w:r w:rsidR="008B6423" w:rsidRPr="00126EA2">
        <w:rPr>
          <w:rFonts w:asciiTheme="minorHAnsi" w:hAnsiTheme="minorHAnsi" w:cstheme="minorHAnsi"/>
          <w:sz w:val="22"/>
          <w:szCs w:val="22"/>
        </w:rPr>
        <w:t>US</w:t>
      </w:r>
      <w:r w:rsidRPr="00126EA2">
        <w:rPr>
          <w:rFonts w:asciiTheme="minorHAnsi" w:hAnsiTheme="minorHAnsi" w:cstheme="minorHAnsi"/>
          <w:sz w:val="22"/>
          <w:szCs w:val="22"/>
        </w:rPr>
        <w:t>$ 1 milhão no primeiro ano de sua implementação.</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1958: A Técnica de Revisão d</w:t>
      </w:r>
      <w:r w:rsidR="008B6423" w:rsidRPr="00126EA2">
        <w:rPr>
          <w:rFonts w:asciiTheme="minorHAnsi" w:hAnsiTheme="minorHAnsi" w:cstheme="minorHAnsi"/>
          <w:sz w:val="22"/>
          <w:szCs w:val="22"/>
        </w:rPr>
        <w:t>a Avaliação do Programa (PERT) i</w:t>
      </w:r>
      <w:r w:rsidRPr="00126EA2">
        <w:rPr>
          <w:rFonts w:asciiTheme="minorHAnsi" w:hAnsiTheme="minorHAnsi" w:cstheme="minorHAnsi"/>
          <w:sz w:val="22"/>
          <w:szCs w:val="22"/>
        </w:rPr>
        <w:t xml:space="preserve">nventada para o Projeto </w:t>
      </w:r>
      <w:proofErr w:type="spellStart"/>
      <w:r w:rsidRPr="00126EA2">
        <w:rPr>
          <w:rFonts w:asciiTheme="minorHAnsi" w:hAnsiTheme="minorHAnsi" w:cstheme="minorHAnsi"/>
          <w:sz w:val="22"/>
          <w:szCs w:val="22"/>
        </w:rPr>
        <w:t>Polaris</w:t>
      </w:r>
      <w:proofErr w:type="spellEnd"/>
      <w:r w:rsidRPr="00126EA2">
        <w:rPr>
          <w:rFonts w:asciiTheme="minorHAnsi" w:hAnsiTheme="minorHAnsi" w:cstheme="minorHAnsi"/>
          <w:sz w:val="22"/>
          <w:szCs w:val="22"/>
        </w:rPr>
        <w:t xml:space="preserve"> da Marinha dos Estados Unidos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O Escritório de Projetos Especiais da Marinha dos EUA</w:t>
      </w:r>
      <w:r w:rsidR="008B6423" w:rsidRPr="00126EA2">
        <w:rPr>
          <w:rFonts w:asciiTheme="minorHAnsi" w:hAnsiTheme="minorHAnsi" w:cstheme="minorHAnsi"/>
          <w:sz w:val="22"/>
          <w:szCs w:val="22"/>
        </w:rPr>
        <w:t>, ligado ao</w:t>
      </w:r>
      <w:r w:rsidRPr="00126EA2">
        <w:rPr>
          <w:rFonts w:asciiTheme="minorHAnsi" w:hAnsiTheme="minorHAnsi" w:cstheme="minorHAnsi"/>
          <w:sz w:val="22"/>
          <w:szCs w:val="22"/>
        </w:rPr>
        <w:t xml:space="preserve"> Departamento de Defesa dos Estados Unidos</w:t>
      </w:r>
      <w:r w:rsidR="008B6423" w:rsidRPr="00126EA2">
        <w:rPr>
          <w:rFonts w:asciiTheme="minorHAnsi" w:hAnsiTheme="minorHAnsi" w:cstheme="minorHAnsi"/>
          <w:sz w:val="22"/>
          <w:szCs w:val="22"/>
        </w:rPr>
        <w:t>,</w:t>
      </w:r>
      <w:r w:rsidRPr="00126EA2">
        <w:rPr>
          <w:rFonts w:asciiTheme="minorHAnsi" w:hAnsiTheme="minorHAnsi" w:cstheme="minorHAnsi"/>
          <w:sz w:val="22"/>
          <w:szCs w:val="22"/>
        </w:rPr>
        <w:t xml:space="preserve"> desenvolveu o PERT como parte do projeto de mísseis balísticos lançados por submarinos móveis da </w:t>
      </w:r>
      <w:proofErr w:type="spellStart"/>
      <w:r w:rsidRPr="00126EA2">
        <w:rPr>
          <w:rFonts w:asciiTheme="minorHAnsi" w:hAnsiTheme="minorHAnsi" w:cstheme="minorHAnsi"/>
          <w:sz w:val="22"/>
          <w:szCs w:val="22"/>
        </w:rPr>
        <w:t>Polaris</w:t>
      </w:r>
      <w:proofErr w:type="spellEnd"/>
      <w:r w:rsidRPr="00126EA2">
        <w:rPr>
          <w:rFonts w:asciiTheme="minorHAnsi" w:hAnsiTheme="minorHAnsi" w:cstheme="minorHAnsi"/>
          <w:sz w:val="22"/>
          <w:szCs w:val="22"/>
        </w:rPr>
        <w:t xml:space="preserve"> durante a guerra fria. PERT é um método para analisar as tarefas envolvidas na conclusão de um projeto, especialmente o tempo necessário para completar cada tarefa e identificar o tempo mínimo necessário para completar o projeto total.</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1962: Departamento de Defesa dos Estados Unidos – Abordagem da Estrutura da Repartição do Trabalho (WBS)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O Departamento de Defesa dos Estados Unidos (DOD) criou o conceito WBS como parte do projeto de mísseis balísticos lançados por submarinos móveis da </w:t>
      </w:r>
      <w:proofErr w:type="spellStart"/>
      <w:r w:rsidRPr="00126EA2">
        <w:rPr>
          <w:rFonts w:asciiTheme="minorHAnsi" w:hAnsiTheme="minorHAnsi" w:cstheme="minorHAnsi"/>
          <w:sz w:val="22"/>
          <w:szCs w:val="22"/>
        </w:rPr>
        <w:t>Polaris</w:t>
      </w:r>
      <w:proofErr w:type="spellEnd"/>
      <w:r w:rsidRPr="00126EA2">
        <w:rPr>
          <w:rFonts w:asciiTheme="minorHAnsi" w:hAnsiTheme="minorHAnsi" w:cstheme="minorHAnsi"/>
          <w:sz w:val="22"/>
          <w:szCs w:val="22"/>
        </w:rPr>
        <w:t xml:space="preserve">. Depois de concluir o projeto, o DOD publicou a estrutura de quebra de trabalho que usou e exigiu o </w:t>
      </w:r>
      <w:r w:rsidR="000D2F54" w:rsidRPr="00126EA2">
        <w:rPr>
          <w:rFonts w:asciiTheme="minorHAnsi" w:hAnsiTheme="minorHAnsi" w:cstheme="minorHAnsi"/>
          <w:sz w:val="22"/>
          <w:szCs w:val="22"/>
        </w:rPr>
        <w:t xml:space="preserve">mesmo procedimento </w:t>
      </w:r>
      <w:r w:rsidRPr="00126EA2">
        <w:rPr>
          <w:rFonts w:asciiTheme="minorHAnsi" w:hAnsiTheme="minorHAnsi" w:cstheme="minorHAnsi"/>
          <w:sz w:val="22"/>
          <w:szCs w:val="22"/>
        </w:rPr>
        <w:t>em futuros projetos desse escopo e tamanho. A WBS é uma estrutura hierárquica exaustiva e hierárquica de entregas e tarefas que precisam ser realizadas para completar</w:t>
      </w:r>
      <w:r w:rsidR="000D2F54" w:rsidRPr="00126EA2">
        <w:rPr>
          <w:rFonts w:asciiTheme="minorHAnsi" w:hAnsiTheme="minorHAnsi" w:cstheme="minorHAnsi"/>
          <w:sz w:val="22"/>
          <w:szCs w:val="22"/>
        </w:rPr>
        <w:t xml:space="preserve"> um projeto. Mais tarde, adotada</w:t>
      </w:r>
      <w:r w:rsidRPr="00126EA2">
        <w:rPr>
          <w:rFonts w:asciiTheme="minorHAnsi" w:hAnsiTheme="minorHAnsi" w:cstheme="minorHAnsi"/>
          <w:sz w:val="22"/>
          <w:szCs w:val="22"/>
        </w:rPr>
        <w:t xml:space="preserve"> pelo setor privado, a WBS continua a ser uma das ferramentas de gestão de projetos mais comuns e úteis.</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1965: a Associação Internacional de Gestão de Projetos (IPMA)</w:t>
      </w:r>
    </w:p>
    <w:p w:rsidR="003120D3" w:rsidRPr="00126EA2" w:rsidRDefault="00017B5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A</w:t>
      </w:r>
      <w:r w:rsidR="003120D3" w:rsidRPr="00126EA2">
        <w:rPr>
          <w:rFonts w:asciiTheme="minorHAnsi" w:hAnsiTheme="minorHAnsi" w:cstheme="minorHAnsi"/>
          <w:sz w:val="22"/>
          <w:szCs w:val="22"/>
        </w:rPr>
        <w:t xml:space="preserve"> IPMA foi a primeira associação de gestão de projetos do mundo, iniciada em Viena por um grupo como um fórum para gerentes de projetos para rede e compartilha</w:t>
      </w:r>
      <w:r w:rsidRPr="00126EA2">
        <w:rPr>
          <w:rFonts w:asciiTheme="minorHAnsi" w:hAnsiTheme="minorHAnsi" w:cstheme="minorHAnsi"/>
          <w:sz w:val="22"/>
          <w:szCs w:val="22"/>
        </w:rPr>
        <w:t>mento de informações. Registrada</w:t>
      </w:r>
      <w:r w:rsidR="003120D3" w:rsidRPr="00126EA2">
        <w:rPr>
          <w:rFonts w:asciiTheme="minorHAnsi" w:hAnsiTheme="minorHAnsi" w:cstheme="minorHAnsi"/>
          <w:sz w:val="22"/>
          <w:szCs w:val="22"/>
        </w:rPr>
        <w:t xml:space="preserve"> na Suíça, a associação é uma federação de cerca de 50 associações</w:t>
      </w:r>
      <w:r w:rsidRPr="00126EA2">
        <w:rPr>
          <w:rFonts w:asciiTheme="minorHAnsi" w:hAnsiTheme="minorHAnsi" w:cstheme="minorHAnsi"/>
          <w:sz w:val="22"/>
          <w:szCs w:val="22"/>
        </w:rPr>
        <w:t xml:space="preserve"> de gestão de projetos nacional</w:t>
      </w:r>
      <w:r w:rsidR="003120D3" w:rsidRPr="00126EA2">
        <w:rPr>
          <w:rFonts w:asciiTheme="minorHAnsi" w:hAnsiTheme="minorHAnsi" w:cstheme="minorHAnsi"/>
          <w:sz w:val="22"/>
          <w:szCs w:val="22"/>
        </w:rPr>
        <w:t xml:space="preserve"> e in</w:t>
      </w:r>
      <w:r w:rsidRPr="00126EA2">
        <w:rPr>
          <w:rFonts w:asciiTheme="minorHAnsi" w:hAnsiTheme="minorHAnsi" w:cstheme="minorHAnsi"/>
          <w:sz w:val="22"/>
          <w:szCs w:val="22"/>
        </w:rPr>
        <w:t>ternacionalmente orientadas. S</w:t>
      </w:r>
      <w:r w:rsidR="003120D3" w:rsidRPr="00126EA2">
        <w:rPr>
          <w:rFonts w:asciiTheme="minorHAnsi" w:hAnsiTheme="minorHAnsi" w:cstheme="minorHAnsi"/>
          <w:sz w:val="22"/>
          <w:szCs w:val="22"/>
        </w:rPr>
        <w:t>ua visão é promover a gestão de projetos e liderar o desenvolvimento da profissão. D</w:t>
      </w:r>
      <w:r w:rsidRPr="00126EA2">
        <w:rPr>
          <w:rFonts w:asciiTheme="minorHAnsi" w:hAnsiTheme="minorHAnsi" w:cstheme="minorHAnsi"/>
          <w:sz w:val="22"/>
          <w:szCs w:val="22"/>
        </w:rPr>
        <w:t>esde o seu nascimento em 1965, a</w:t>
      </w:r>
      <w:r w:rsidR="003120D3" w:rsidRPr="00126EA2">
        <w:rPr>
          <w:rFonts w:asciiTheme="minorHAnsi" w:hAnsiTheme="minorHAnsi" w:cstheme="minorHAnsi"/>
          <w:sz w:val="22"/>
          <w:szCs w:val="22"/>
        </w:rPr>
        <w:t xml:space="preserve"> IPMA cresceu e se espalhou em todo o mundo com mais de 120 mil membros em 2012.</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 xml:space="preserve">1969: Project Management </w:t>
      </w:r>
      <w:proofErr w:type="spellStart"/>
      <w:r w:rsidRPr="00126EA2">
        <w:rPr>
          <w:rFonts w:asciiTheme="minorHAnsi" w:hAnsiTheme="minorHAnsi" w:cstheme="minorHAnsi"/>
          <w:sz w:val="22"/>
          <w:szCs w:val="22"/>
        </w:rPr>
        <w:t>Institute</w:t>
      </w:r>
      <w:proofErr w:type="spellEnd"/>
      <w:r w:rsidRPr="00126EA2">
        <w:rPr>
          <w:rFonts w:asciiTheme="minorHAnsi" w:hAnsiTheme="minorHAnsi" w:cstheme="minorHAnsi"/>
          <w:sz w:val="22"/>
          <w:szCs w:val="22"/>
        </w:rPr>
        <w:t xml:space="preserve"> (PMI) lançado para promover a profissão de gestão de projetos</w:t>
      </w:r>
    </w:p>
    <w:p w:rsidR="003120D3" w:rsidRPr="00126EA2" w:rsidRDefault="00AB4D67"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Cinco voluntários fundaram o</w:t>
      </w:r>
      <w:r w:rsidR="003120D3" w:rsidRPr="00126EA2">
        <w:rPr>
          <w:rFonts w:asciiTheme="minorHAnsi" w:hAnsiTheme="minorHAnsi" w:cstheme="minorHAnsi"/>
          <w:sz w:val="22"/>
          <w:szCs w:val="22"/>
        </w:rPr>
        <w:t xml:space="preserve"> PMI como uma organização profissional sem fins lucrativos dedicada a promover a prática, ciência e profissão de gestão de projetos. A </w:t>
      </w:r>
      <w:proofErr w:type="spellStart"/>
      <w:r w:rsidR="003120D3" w:rsidRPr="00126EA2">
        <w:rPr>
          <w:rFonts w:asciiTheme="minorHAnsi" w:hAnsiTheme="minorHAnsi" w:cstheme="minorHAnsi"/>
          <w:sz w:val="22"/>
          <w:szCs w:val="22"/>
        </w:rPr>
        <w:t>Commonwealth</w:t>
      </w:r>
      <w:proofErr w:type="spellEnd"/>
      <w:r w:rsidR="003120D3" w:rsidRPr="00126EA2">
        <w:rPr>
          <w:rFonts w:asciiTheme="minorHAnsi" w:hAnsiTheme="minorHAnsi" w:cstheme="minorHAnsi"/>
          <w:sz w:val="22"/>
          <w:szCs w:val="22"/>
        </w:rPr>
        <w:t xml:space="preserve"> da </w:t>
      </w:r>
      <w:r w:rsidR="003120D3" w:rsidRPr="00126EA2">
        <w:rPr>
          <w:rFonts w:asciiTheme="minorHAnsi" w:hAnsiTheme="minorHAnsi" w:cstheme="minorHAnsi"/>
          <w:sz w:val="22"/>
          <w:szCs w:val="22"/>
        </w:rPr>
        <w:lastRenderedPageBreak/>
        <w:t>Pensilvânia emitiu artigos de incorporação para PMI em 1969, o que significou seu início oficial. Durante esse mesmo ano, o PMI realizou seu primeiro simpósio em Atlanta, Geórgia</w:t>
      </w:r>
      <w:r w:rsidRPr="00126EA2">
        <w:rPr>
          <w:rFonts w:asciiTheme="minorHAnsi" w:hAnsiTheme="minorHAnsi" w:cstheme="minorHAnsi"/>
          <w:sz w:val="22"/>
          <w:szCs w:val="22"/>
        </w:rPr>
        <w:t>,</w:t>
      </w:r>
      <w:r w:rsidR="003120D3" w:rsidRPr="00126EA2">
        <w:rPr>
          <w:rFonts w:asciiTheme="minorHAnsi" w:hAnsiTheme="minorHAnsi" w:cstheme="minorHAnsi"/>
          <w:sz w:val="22"/>
          <w:szCs w:val="22"/>
        </w:rPr>
        <w:t xml:space="preserve"> e teve um comparecimento de 83 pessoas. Desde então, o PMI tornou-se mais conhecido como o editor de “Um guia do corpo de conhecimento</w:t>
      </w:r>
      <w:r w:rsidRPr="00126EA2">
        <w:rPr>
          <w:rFonts w:asciiTheme="minorHAnsi" w:hAnsiTheme="minorHAnsi" w:cstheme="minorHAnsi"/>
          <w:sz w:val="22"/>
          <w:szCs w:val="22"/>
        </w:rPr>
        <w:t xml:space="preserve"> de gestão de projetos (</w:t>
      </w:r>
      <w:proofErr w:type="gramStart"/>
      <w:r w:rsidRPr="00126EA2">
        <w:rPr>
          <w:rFonts w:asciiTheme="minorHAnsi" w:hAnsiTheme="minorHAnsi" w:cstheme="minorHAnsi"/>
          <w:sz w:val="22"/>
          <w:szCs w:val="22"/>
        </w:rPr>
        <w:t>PMBOK)”</w:t>
      </w:r>
      <w:proofErr w:type="gramEnd"/>
      <w:r w:rsidRPr="00126EA2">
        <w:rPr>
          <w:rFonts w:asciiTheme="minorHAnsi" w:hAnsiTheme="minorHAnsi" w:cstheme="minorHAnsi"/>
          <w:sz w:val="22"/>
          <w:szCs w:val="22"/>
        </w:rPr>
        <w:t xml:space="preserve">, </w:t>
      </w:r>
      <w:r w:rsidR="003120D3" w:rsidRPr="00126EA2">
        <w:rPr>
          <w:rFonts w:asciiTheme="minorHAnsi" w:hAnsiTheme="minorHAnsi" w:cstheme="minorHAnsi"/>
          <w:sz w:val="22"/>
          <w:szCs w:val="22"/>
        </w:rPr>
        <w:t xml:space="preserve">considerado </w:t>
      </w:r>
      <w:r w:rsidRPr="00126EA2">
        <w:rPr>
          <w:rFonts w:asciiTheme="minorHAnsi" w:hAnsiTheme="minorHAnsi" w:cstheme="minorHAnsi"/>
          <w:sz w:val="22"/>
          <w:szCs w:val="22"/>
        </w:rPr>
        <w:t xml:space="preserve">como </w:t>
      </w:r>
      <w:r w:rsidR="003120D3" w:rsidRPr="00126EA2">
        <w:rPr>
          <w:rFonts w:asciiTheme="minorHAnsi" w:hAnsiTheme="minorHAnsi" w:cstheme="minorHAnsi"/>
          <w:sz w:val="22"/>
          <w:szCs w:val="22"/>
        </w:rPr>
        <w:t xml:space="preserve">uma das ferramentas essenciais na profissão de gestão de projetos hoje. O PMI oferece dois níveis de certificação de gestão de projetos, </w:t>
      </w:r>
      <w:proofErr w:type="spellStart"/>
      <w:r w:rsidR="003120D3" w:rsidRPr="00126EA2">
        <w:rPr>
          <w:rFonts w:asciiTheme="minorHAnsi" w:hAnsiTheme="minorHAnsi" w:cstheme="minorHAnsi"/>
          <w:sz w:val="22"/>
          <w:szCs w:val="22"/>
        </w:rPr>
        <w:t>Certified</w:t>
      </w:r>
      <w:proofErr w:type="spellEnd"/>
      <w:r w:rsidR="003120D3" w:rsidRPr="00126EA2">
        <w:rPr>
          <w:rFonts w:asciiTheme="minorHAnsi" w:hAnsiTheme="minorHAnsi" w:cstheme="minorHAnsi"/>
          <w:sz w:val="22"/>
          <w:szCs w:val="22"/>
        </w:rPr>
        <w:t xml:space="preserve"> </w:t>
      </w:r>
      <w:proofErr w:type="spellStart"/>
      <w:r w:rsidR="003120D3" w:rsidRPr="00126EA2">
        <w:rPr>
          <w:rFonts w:asciiTheme="minorHAnsi" w:hAnsiTheme="minorHAnsi" w:cstheme="minorHAnsi"/>
          <w:sz w:val="22"/>
          <w:szCs w:val="22"/>
        </w:rPr>
        <w:t>Associate</w:t>
      </w:r>
      <w:proofErr w:type="spellEnd"/>
      <w:r w:rsidR="003120D3" w:rsidRPr="00126EA2">
        <w:rPr>
          <w:rFonts w:asciiTheme="minorHAnsi" w:hAnsiTheme="minorHAnsi" w:cstheme="minorHAnsi"/>
          <w:sz w:val="22"/>
          <w:szCs w:val="22"/>
        </w:rPr>
        <w:t xml:space="preserve"> in Project Management (CAPM) e Project Management Professional (PMP).</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 xml:space="preserve">1975: Método PROMPTII criado por </w:t>
      </w:r>
      <w:proofErr w:type="spellStart"/>
      <w:r w:rsidRPr="00126EA2">
        <w:rPr>
          <w:rFonts w:asciiTheme="minorHAnsi" w:hAnsiTheme="minorHAnsi" w:cstheme="minorHAnsi"/>
          <w:sz w:val="22"/>
          <w:szCs w:val="22"/>
        </w:rPr>
        <w:t>Simpact</w:t>
      </w:r>
      <w:proofErr w:type="spellEnd"/>
      <w:r w:rsidRPr="00126EA2">
        <w:rPr>
          <w:rFonts w:asciiTheme="minorHAnsi" w:hAnsiTheme="minorHAnsi" w:cstheme="minorHAnsi"/>
          <w:sz w:val="22"/>
          <w:szCs w:val="22"/>
        </w:rPr>
        <w:t xml:space="preserve"> Systems </w:t>
      </w:r>
      <w:proofErr w:type="spellStart"/>
      <w:r w:rsidRPr="00126EA2">
        <w:rPr>
          <w:rFonts w:asciiTheme="minorHAnsi" w:hAnsiTheme="minorHAnsi" w:cstheme="minorHAnsi"/>
          <w:sz w:val="22"/>
          <w:szCs w:val="22"/>
        </w:rPr>
        <w:t>Limited</w:t>
      </w:r>
      <w:proofErr w:type="spellEnd"/>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PROMPTII foi uma tentativa de estabelecer diretrizes para o fluxo de estágio de um projeto de computador. Em 1979, a Agência Central de Informática e Telecomunicações do Governo do Reino Unido (CCTA) adotou o método para todos os projetos de sistemas de informação.</w:t>
      </w:r>
    </w:p>
    <w:p w:rsidR="005F2748" w:rsidRPr="00126EA2" w:rsidRDefault="005F2748"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O desenvolvimento da PROMPTII foi em resposta a um protesto de que os projetos </w:t>
      </w:r>
      <w:r w:rsidRPr="00126EA2">
        <w:rPr>
          <w:rFonts w:asciiTheme="minorHAnsi" w:hAnsiTheme="minorHAnsi" w:cstheme="minorHAnsi"/>
          <w:sz w:val="22"/>
          <w:szCs w:val="22"/>
        </w:rPr>
        <w:t>de informática</w:t>
      </w:r>
      <w:r w:rsidRPr="00126EA2">
        <w:rPr>
          <w:rFonts w:asciiTheme="minorHAnsi" w:hAnsiTheme="minorHAnsi" w:cstheme="minorHAnsi"/>
          <w:sz w:val="22"/>
          <w:szCs w:val="22"/>
        </w:rPr>
        <w:t xml:space="preserve"> foram superados no tempo estimado para a conclusão.</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1980 a 2000: computadores e gestão de projetos</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 xml:space="preserve">O aumento do </w:t>
      </w:r>
      <w:r w:rsidR="00E12733" w:rsidRPr="00126EA2">
        <w:rPr>
          <w:rFonts w:asciiTheme="minorHAnsi" w:hAnsiTheme="minorHAnsi" w:cstheme="minorHAnsi"/>
          <w:sz w:val="22"/>
          <w:szCs w:val="22"/>
        </w:rPr>
        <w:t xml:space="preserve">uso de </w:t>
      </w:r>
      <w:r w:rsidRPr="00126EA2">
        <w:rPr>
          <w:rFonts w:asciiTheme="minorHAnsi" w:hAnsiTheme="minorHAnsi" w:cstheme="minorHAnsi"/>
          <w:sz w:val="22"/>
          <w:szCs w:val="22"/>
        </w:rPr>
        <w:t>computador</w:t>
      </w:r>
      <w:r w:rsidR="00E12733" w:rsidRPr="00126EA2">
        <w:rPr>
          <w:rFonts w:asciiTheme="minorHAnsi" w:hAnsiTheme="minorHAnsi" w:cstheme="minorHAnsi"/>
          <w:sz w:val="22"/>
          <w:szCs w:val="22"/>
        </w:rPr>
        <w:t>es</w:t>
      </w:r>
      <w:r w:rsidRPr="00126EA2">
        <w:rPr>
          <w:rFonts w:asciiTheme="minorHAnsi" w:hAnsiTheme="minorHAnsi" w:cstheme="minorHAnsi"/>
          <w:sz w:val="22"/>
          <w:szCs w:val="22"/>
        </w:rPr>
        <w:t xml:space="preserve"> desempenhou um papel importante na história da gestão de projeto</w:t>
      </w:r>
      <w:r w:rsidR="00E12733" w:rsidRPr="00126EA2">
        <w:rPr>
          <w:rFonts w:asciiTheme="minorHAnsi" w:hAnsiTheme="minorHAnsi" w:cstheme="minorHAnsi"/>
          <w:sz w:val="22"/>
          <w:szCs w:val="22"/>
        </w:rPr>
        <w:t>s, pois estes proporcionaram</w:t>
      </w:r>
      <w:r w:rsidRPr="00126EA2">
        <w:rPr>
          <w:rFonts w:asciiTheme="minorHAnsi" w:hAnsiTheme="minorHAnsi" w:cstheme="minorHAnsi"/>
          <w:sz w:val="22"/>
          <w:szCs w:val="22"/>
        </w:rPr>
        <w:t xml:space="preserve"> conectividade e comunicação para a vanguarda da gestão de projetos na década de 1980.</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À medida que a tecnologia crescia na década de 1990, a Internet tornou-se amplamente disponível através</w:t>
      </w:r>
      <w:r w:rsidR="00E12733" w:rsidRPr="00126EA2">
        <w:rPr>
          <w:rFonts w:asciiTheme="minorHAnsi" w:hAnsiTheme="minorHAnsi" w:cstheme="minorHAnsi"/>
          <w:sz w:val="22"/>
          <w:szCs w:val="22"/>
        </w:rPr>
        <w:t xml:space="preserve"> de meios de acesso telefônico, favorecendo gestão de projetos mais eficiente.</w:t>
      </w:r>
    </w:p>
    <w:p w:rsidR="003120D3" w:rsidRPr="00126EA2" w:rsidRDefault="003120D3" w:rsidP="00126EA2">
      <w:pPr>
        <w:pStyle w:val="Ttulo2"/>
        <w:shd w:val="clear" w:color="auto" w:fill="FFFFFF"/>
        <w:spacing w:before="300" w:beforeAutospacing="0" w:after="150" w:afterAutospacing="0" w:line="384" w:lineRule="atLeast"/>
        <w:jc w:val="both"/>
        <w:rPr>
          <w:rFonts w:asciiTheme="minorHAnsi" w:hAnsiTheme="minorHAnsi" w:cstheme="minorHAnsi"/>
          <w:sz w:val="22"/>
          <w:szCs w:val="22"/>
        </w:rPr>
      </w:pPr>
      <w:r w:rsidRPr="00126EA2">
        <w:rPr>
          <w:rFonts w:asciiTheme="minorHAnsi" w:hAnsiTheme="minorHAnsi" w:cstheme="minorHAnsi"/>
          <w:sz w:val="22"/>
          <w:szCs w:val="22"/>
        </w:rPr>
        <w:t>2000 a</w:t>
      </w:r>
      <w:r w:rsidR="00E12733" w:rsidRPr="00126EA2">
        <w:rPr>
          <w:rFonts w:asciiTheme="minorHAnsi" w:hAnsiTheme="minorHAnsi" w:cstheme="minorHAnsi"/>
          <w:sz w:val="22"/>
          <w:szCs w:val="22"/>
        </w:rPr>
        <w:t>té o</w:t>
      </w:r>
      <w:r w:rsidRPr="00126EA2">
        <w:rPr>
          <w:rFonts w:asciiTheme="minorHAnsi" w:hAnsiTheme="minorHAnsi" w:cstheme="minorHAnsi"/>
          <w:sz w:val="22"/>
          <w:szCs w:val="22"/>
        </w:rPr>
        <w:t xml:space="preserve"> presente: aumento da automação e da maturidade da eficiência</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À medida que as opções controladas por computador e algoritmos complexos foram desenvolvidas, os gerentes de projeto começaram a completar mais trabalho em menos tempo com menos erros do que nunca.</w:t>
      </w:r>
    </w:p>
    <w:p w:rsidR="003120D3" w:rsidRPr="00126EA2" w:rsidRDefault="003120D3" w:rsidP="00126EA2">
      <w:pPr>
        <w:pStyle w:val="NormalWeb"/>
        <w:shd w:val="clear" w:color="auto" w:fill="FFFFFF"/>
        <w:spacing w:before="0" w:beforeAutospacing="0" w:after="300" w:afterAutospacing="0"/>
        <w:jc w:val="both"/>
        <w:rPr>
          <w:rFonts w:asciiTheme="minorHAnsi" w:hAnsiTheme="minorHAnsi" w:cstheme="minorHAnsi"/>
          <w:sz w:val="22"/>
          <w:szCs w:val="22"/>
        </w:rPr>
      </w:pPr>
      <w:r w:rsidRPr="00126EA2">
        <w:rPr>
          <w:rFonts w:asciiTheme="minorHAnsi" w:hAnsiTheme="minorHAnsi" w:cstheme="minorHAnsi"/>
          <w:sz w:val="22"/>
          <w:szCs w:val="22"/>
        </w:rPr>
        <w:t>O crescimento da Internet levou a aplicações de gestão de projetos baseadas na web em desenvolvimento. Hoje, aplicativos de gestão de projetos podem ser vistos em dispositivos móveis, computadores individuais e sistemas ERP de grande escala.</w:t>
      </w:r>
    </w:p>
    <w:p w:rsidR="003120D3" w:rsidRPr="00126EA2" w:rsidRDefault="003120D3" w:rsidP="00126EA2">
      <w:pPr>
        <w:jc w:val="both"/>
        <w:rPr>
          <w:rFonts w:cstheme="minorHAnsi"/>
        </w:rPr>
      </w:pPr>
    </w:p>
    <w:sectPr w:rsidR="003120D3" w:rsidRPr="00126E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48E7054"/>
    <w:multiLevelType w:val="hybridMultilevel"/>
    <w:tmpl w:val="3F585D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D25"/>
    <w:rsid w:val="000014C8"/>
    <w:rsid w:val="00017B53"/>
    <w:rsid w:val="00045A01"/>
    <w:rsid w:val="000D2F54"/>
    <w:rsid w:val="000E3AB1"/>
    <w:rsid w:val="00116D25"/>
    <w:rsid w:val="00126EA2"/>
    <w:rsid w:val="001D6F92"/>
    <w:rsid w:val="001F4C8A"/>
    <w:rsid w:val="00224454"/>
    <w:rsid w:val="00256BCA"/>
    <w:rsid w:val="0026102C"/>
    <w:rsid w:val="00294249"/>
    <w:rsid w:val="0029563C"/>
    <w:rsid w:val="002D389A"/>
    <w:rsid w:val="002E535E"/>
    <w:rsid w:val="003120D3"/>
    <w:rsid w:val="00331784"/>
    <w:rsid w:val="00395541"/>
    <w:rsid w:val="003D2B38"/>
    <w:rsid w:val="005556E1"/>
    <w:rsid w:val="005F2748"/>
    <w:rsid w:val="00601429"/>
    <w:rsid w:val="0060168F"/>
    <w:rsid w:val="00607315"/>
    <w:rsid w:val="00752036"/>
    <w:rsid w:val="00856BB2"/>
    <w:rsid w:val="00885B89"/>
    <w:rsid w:val="008B39CE"/>
    <w:rsid w:val="008B6423"/>
    <w:rsid w:val="00986368"/>
    <w:rsid w:val="009F2267"/>
    <w:rsid w:val="00A12416"/>
    <w:rsid w:val="00AB4D67"/>
    <w:rsid w:val="00AC38E3"/>
    <w:rsid w:val="00AE03D1"/>
    <w:rsid w:val="00B75F7D"/>
    <w:rsid w:val="00BB2543"/>
    <w:rsid w:val="00BD2940"/>
    <w:rsid w:val="00C36BA3"/>
    <w:rsid w:val="00C46F7F"/>
    <w:rsid w:val="00C8400F"/>
    <w:rsid w:val="00D34084"/>
    <w:rsid w:val="00DF5AAD"/>
    <w:rsid w:val="00E12733"/>
    <w:rsid w:val="00E345EB"/>
    <w:rsid w:val="00E93678"/>
    <w:rsid w:val="00FD1C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54EE04-9A50-4663-B816-1733C34C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3120D3"/>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36BA3"/>
    <w:pPr>
      <w:ind w:left="720"/>
      <w:contextualSpacing/>
    </w:pPr>
  </w:style>
  <w:style w:type="paragraph" w:styleId="NormalWeb">
    <w:name w:val="Normal (Web)"/>
    <w:basedOn w:val="Normal"/>
    <w:uiPriority w:val="99"/>
    <w:semiHidden/>
    <w:unhideWhenUsed/>
    <w:rsid w:val="003120D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3120D3"/>
    <w:rPr>
      <w:i/>
      <w:iCs/>
    </w:rPr>
  </w:style>
  <w:style w:type="character" w:customStyle="1" w:styleId="Ttulo2Char">
    <w:name w:val="Título 2 Char"/>
    <w:basedOn w:val="Fontepargpadro"/>
    <w:link w:val="Ttulo2"/>
    <w:uiPriority w:val="9"/>
    <w:rsid w:val="003120D3"/>
    <w:rPr>
      <w:rFonts w:ascii="Times New Roman" w:eastAsia="Times New Roman" w:hAnsi="Times New Roman" w:cs="Times New Roman"/>
      <w:b/>
      <w:bCs/>
      <w:sz w:val="36"/>
      <w:szCs w:val="36"/>
      <w:lang w:eastAsia="pt-BR"/>
    </w:rPr>
  </w:style>
  <w:style w:type="character" w:styleId="Hyperlink">
    <w:name w:val="Hyperlink"/>
    <w:basedOn w:val="Fontepargpadro"/>
    <w:uiPriority w:val="99"/>
    <w:semiHidden/>
    <w:unhideWhenUsed/>
    <w:rsid w:val="003120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427409">
      <w:bodyDiv w:val="1"/>
      <w:marLeft w:val="0"/>
      <w:marRight w:val="0"/>
      <w:marTop w:val="0"/>
      <w:marBottom w:val="0"/>
      <w:divBdr>
        <w:top w:val="none" w:sz="0" w:space="0" w:color="auto"/>
        <w:left w:val="none" w:sz="0" w:space="0" w:color="auto"/>
        <w:bottom w:val="none" w:sz="0" w:space="0" w:color="auto"/>
        <w:right w:val="none" w:sz="0" w:space="0" w:color="auto"/>
      </w:divBdr>
    </w:div>
    <w:div w:id="933392214">
      <w:bodyDiv w:val="1"/>
      <w:marLeft w:val="0"/>
      <w:marRight w:val="0"/>
      <w:marTop w:val="0"/>
      <w:marBottom w:val="0"/>
      <w:divBdr>
        <w:top w:val="none" w:sz="0" w:space="0" w:color="auto"/>
        <w:left w:val="none" w:sz="0" w:space="0" w:color="auto"/>
        <w:bottom w:val="none" w:sz="0" w:space="0" w:color="auto"/>
        <w:right w:val="none" w:sz="0" w:space="0" w:color="auto"/>
      </w:divBdr>
    </w:div>
    <w:div w:id="949315378">
      <w:bodyDiv w:val="1"/>
      <w:marLeft w:val="0"/>
      <w:marRight w:val="0"/>
      <w:marTop w:val="0"/>
      <w:marBottom w:val="0"/>
      <w:divBdr>
        <w:top w:val="none" w:sz="0" w:space="0" w:color="auto"/>
        <w:left w:val="none" w:sz="0" w:space="0" w:color="auto"/>
        <w:bottom w:val="none" w:sz="0" w:space="0" w:color="auto"/>
        <w:right w:val="none" w:sz="0" w:space="0" w:color="auto"/>
      </w:divBdr>
    </w:div>
    <w:div w:id="1006976820">
      <w:bodyDiv w:val="1"/>
      <w:marLeft w:val="0"/>
      <w:marRight w:val="0"/>
      <w:marTop w:val="0"/>
      <w:marBottom w:val="0"/>
      <w:divBdr>
        <w:top w:val="none" w:sz="0" w:space="0" w:color="auto"/>
        <w:left w:val="none" w:sz="0" w:space="0" w:color="auto"/>
        <w:bottom w:val="none" w:sz="0" w:space="0" w:color="auto"/>
        <w:right w:val="none" w:sz="0" w:space="0" w:color="auto"/>
      </w:divBdr>
    </w:div>
    <w:div w:id="1721399350">
      <w:bodyDiv w:val="1"/>
      <w:marLeft w:val="0"/>
      <w:marRight w:val="0"/>
      <w:marTop w:val="0"/>
      <w:marBottom w:val="0"/>
      <w:divBdr>
        <w:top w:val="none" w:sz="0" w:space="0" w:color="auto"/>
        <w:left w:val="none" w:sz="0" w:space="0" w:color="auto"/>
        <w:bottom w:val="none" w:sz="0" w:space="0" w:color="auto"/>
        <w:right w:val="none" w:sz="0" w:space="0" w:color="auto"/>
      </w:divBdr>
    </w:div>
    <w:div w:id="180362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Pages>
  <Words>1698</Words>
  <Characters>9175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ponto frio</dc:creator>
  <cp:keywords/>
  <dc:description/>
  <cp:lastModifiedBy>ponto frio</cp:lastModifiedBy>
  <cp:revision>24</cp:revision>
  <dcterms:created xsi:type="dcterms:W3CDTF">2020-03-05T01:35:00Z</dcterms:created>
  <dcterms:modified xsi:type="dcterms:W3CDTF">2020-03-05T18:48:00Z</dcterms:modified>
</cp:coreProperties>
</file>