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D2F79" w14:textId="77777777" w:rsidR="00250CD1" w:rsidRPr="00582B72" w:rsidRDefault="00000000" w:rsidP="00582B72">
      <w:r w:rsidRPr="00582B72">
        <w:t>Comprehensive Business Audit and Strategic Framework: "Armageddon Treats"</w:t>
      </w:r>
    </w:p>
    <w:p w14:paraId="1BF2E391" w14:textId="77777777" w:rsidR="00250CD1" w:rsidRPr="00582B72" w:rsidRDefault="00000000" w:rsidP="00582B72">
      <w:r w:rsidRPr="00582B72">
        <w:t>Executive Overview</w:t>
      </w:r>
    </w:p>
    <w:p w14:paraId="5010E467" w14:textId="77777777" w:rsidR="00250CD1" w:rsidRPr="00582B72" w:rsidRDefault="00000000" w:rsidP="00582B72">
      <w:r w:rsidRPr="00582B72">
        <w:t>The convergence of experiential retail, shifting post-pandemic municipal regulations, and localized environmental ordinances creates a highly specific operational landscape for mobile food vendors in Southern California. This comprehensive audit examines the structural, financial, regulatory, and branding viability of "Armageddon Treats," a proposed veteran-owned mobile dessert operation. The enterprise seeks to establish a highly visible presence at the Santa Monica Farmers Markets, capitalizing on a "doomsday" or apocalyptic theme while serving premium organic cotton candy and shaved ice. The venture is structured to be capitalized by a proposed $14,000 Small Business Administration (SBA) 7(a) microloan.</w:t>
      </w:r>
    </w:p>
    <w:p w14:paraId="33171C22" w14:textId="77777777" w:rsidR="00250CD1" w:rsidRPr="00582B72" w:rsidRDefault="00000000" w:rsidP="00582B72">
      <w:r w:rsidRPr="00582B72">
        <w:t>While the unit economics of the core products are exceptionally strong—routinely yielding gross profit margins exceeding 90%</w:t>
      </w:r>
      <w:proofErr w:type="gramStart"/>
      <w:r w:rsidRPr="00582B72">
        <w:t>—the</w:t>
      </w:r>
      <w:proofErr w:type="gramEnd"/>
      <w:r w:rsidRPr="00582B72">
        <w:t xml:space="preserve"> micro-capitalization of $14,000 presents severe operational constraints. Navigating Los Angeles County's strict Mobile Food Facility (MFF) health codes, the mandatory utilization of commercial commissary kitchens, and the highly competitive, narrowly opened Request for Proposal (RFP) processes governing Santa Monica's public markets requires flawless strategic execution. Furthermore, the business must seamlessly integrate its seemingly abrasive survivalist branding into a premium, family-oriented, and sustainability-focused municipal environment. This report provides an exhaustive, multi-disciplinary evaluation of the market positioning, regulatory compliance pathways, supply chain logistics, and capital deployment strategies necessary to successfully execute the Armageddon Treats business plan in the 2026 fiscal environment.</w:t>
      </w:r>
    </w:p>
    <w:p w14:paraId="189F2097" w14:textId="77777777" w:rsidR="00250CD1" w:rsidRPr="00582B72" w:rsidRDefault="00000000" w:rsidP="00582B72">
      <w:r w:rsidRPr="00582B72">
        <w:t>Macro-Environmental and Consumer Branding Analysis</w:t>
      </w:r>
    </w:p>
    <w:p w14:paraId="2BB20B56" w14:textId="77777777" w:rsidR="00250CD1" w:rsidRPr="00582B72" w:rsidRDefault="00000000" w:rsidP="00582B72">
      <w:r w:rsidRPr="00582B72">
        <w:t>Foot Traffic and Consumer Dynamics in Santa Monica</w:t>
      </w:r>
    </w:p>
    <w:p w14:paraId="6869AAD8" w14:textId="77777777" w:rsidR="00250CD1" w:rsidRPr="00582B72" w:rsidRDefault="00000000" w:rsidP="00582B72">
      <w:r w:rsidRPr="00582B72">
        <w:t>Santa Monica represents one of the most premium retail environments in the United States, characterized by high-density foot traffic, affluent residential demographics, and a municipal government that aggressively promotes sustainability and organic agriculture. Post-pandemic recovery data indicates a robust and sustained return to physical retail, particularly in open-air markets and coastal commercial zones. By early 2026, central commercial arteries such as the Third Street Promenade recorded foot traffic exceeding 329,343 monthly visitors, representing a stabilization and revitalization of the downtown districts. The recovery of these spaces underscores the enduring consumer demand for localized, experiential commerce.</w:t>
      </w:r>
    </w:p>
    <w:p w14:paraId="38CC210C" w14:textId="77777777" w:rsidR="00250CD1" w:rsidRPr="00582B72" w:rsidRDefault="00000000" w:rsidP="00582B72">
      <w:r w:rsidRPr="00582B72">
        <w:t>The Santa Monica Farmers Markets operate across four distinct weekly iterations, fundamentally serving as community hubs that blend agricultural commerce with civic engagement. The Saturday Pico Boulevard market (located at Virginia Avenue Park) and the Sunday Main Street market (situated in the Heritage Square parking lot) serve as the primary strategic targets for prepared food vendors. The Sunday Main Street Market, operating from 8:30 AM to 1:30 PM, is a critical nexus of certified agricultural growers, specialty food vendors, and dense coastal foot traffic. It draws thousands of weekly visitors and features live music, complementary bike valets, and community activities, making it an ideal proving ground for a highly thematic, visually distinct food concept that relies on impulse purchases and pedestrian visibility.</w:t>
      </w:r>
    </w:p>
    <w:p w14:paraId="0A1C9783" w14:textId="77777777" w:rsidR="00250CD1" w:rsidRPr="00582B72" w:rsidRDefault="00000000" w:rsidP="00582B72">
      <w:r w:rsidRPr="00582B72">
        <w:t>The Paradoxical Appeal of "Apocalyptic" Branding in Luxury Markets</w:t>
      </w:r>
    </w:p>
    <w:p w14:paraId="05ED4161" w14:textId="77777777" w:rsidR="00250CD1" w:rsidRPr="00582B72" w:rsidRDefault="00000000" w:rsidP="00582B72">
      <w:r w:rsidRPr="00582B72">
        <w:t>The foundational branding premise of Armageddon Treats relies on a "doomsday" or apocalyptic theme, juxtaposed with the sale of brightly colored, nostalgic, and organic desserts. At first glance, survivalist aesthetics appear contradictory to the bright, wellness-oriented, and progressive ethos of Southern California's coastal markets. However, contemporary consumer behavior studies indicate a rising, mainstream receptiveness to apocalyptic aesthetics within premium and luxury markets.</w:t>
      </w:r>
    </w:p>
    <w:p w14:paraId="79F1CFF8" w14:textId="77777777" w:rsidR="00250CD1" w:rsidRPr="00582B72" w:rsidRDefault="00000000" w:rsidP="00582B72">
      <w:r w:rsidRPr="00582B72">
        <w:t>The phenomenon of "</w:t>
      </w:r>
      <w:proofErr w:type="gramStart"/>
      <w:r w:rsidRPr="00582B72">
        <w:t>prepping"—</w:t>
      </w:r>
      <w:proofErr w:type="gramEnd"/>
      <w:r w:rsidRPr="00582B72">
        <w:t xml:space="preserve">traditionally associated with rural survivalism and off-grid living—has transcended its fringe origins to become a mainstream cultural motif. Academic analyses of prepper culture reveal that the anticipation of systemic collapse allows consumers </w:t>
      </w:r>
      <w:r w:rsidRPr="00582B72">
        <w:lastRenderedPageBreak/>
        <w:t>to mythically prefigure "hit-the-fan" scenarios as a mechanism to ameliorate modern anxieties. In the context of the global crises experienced throughout the 2020s, an estimated 10% of all American households now actively engage in some form of disaster preparation, drawing interest from diverse demographics, including urban professionals and left-leaning communities who view self-sufficiency as a form of social resilience. This cultural shift has spawned a luxury market for survivalist goods and aesthetics, reflecting a broader consumer fascination with apocalypse as a "cultural reset button" against the complexities of modernity.</w:t>
      </w:r>
    </w:p>
    <w:p w14:paraId="4CC463F7" w14:textId="77777777" w:rsidR="00250CD1" w:rsidRPr="00582B72" w:rsidRDefault="00000000" w:rsidP="00582B72">
      <w:r w:rsidRPr="00582B72">
        <w:t>In the realm of corporate marketing and food branding, the adoption of a "dark aesthetic"—characterized by raw industrial materials, dark color palettes, and utilitarian typography—has been successfully utilized to signify authenticity and differentiate products from overly polished, traditional corporate branding. This approach has been prominently championed by the New Nordic food movement and high-end culinary institutions, which utilize dark visual palettes to communicate a return to foundational, unadulterated food experiences. Research on consumer perception in food packaging demonstrates that while dark colors can sometimes alter quality perceptions of the food itself, utilizing industrial or utilitarian transformational cues can be highly effective in marketing premium or organic products.</w:t>
      </w:r>
    </w:p>
    <w:p w14:paraId="253BD2C6" w14:textId="77777777" w:rsidR="00250CD1" w:rsidRPr="00582B72" w:rsidRDefault="00000000" w:rsidP="00582B72">
      <w:r w:rsidRPr="00582B72">
        <w:t xml:space="preserve">For Armageddon Treats, adopting a rugged, survivalist visual identity—such as a </w:t>
      </w:r>
      <w:proofErr w:type="gramStart"/>
      <w:r w:rsidRPr="00582B72">
        <w:t>matte</w:t>
      </w:r>
      <w:proofErr w:type="gramEnd"/>
      <w:r w:rsidRPr="00582B72">
        <w:t xml:space="preserve">-black trailer outfitted with industrial hardware and hazard-themed typography—while serving brightly colored, USDA Organic spun sugar and shaved ice </w:t>
      </w:r>
      <w:proofErr w:type="gramStart"/>
      <w:r w:rsidRPr="00582B72">
        <w:t>creates</w:t>
      </w:r>
      <w:proofErr w:type="gramEnd"/>
      <w:r w:rsidRPr="00582B72">
        <w:t xml:space="preserve"> a highly shareable, visually arresting dissonance. This tension between a dystopian external aesthetic and the inherent innocence of childhood </w:t>
      </w:r>
      <w:proofErr w:type="gramStart"/>
      <w:r w:rsidRPr="00582B72">
        <w:t>desserts</w:t>
      </w:r>
      <w:proofErr w:type="gramEnd"/>
      <w:r w:rsidRPr="00582B72">
        <w:t xml:space="preserve"> serves as a powerful psychological differentiator in a crowded farmers' market environment, appealing to modern consumers' appreciation for irony, experiential retail, and high-quality ingredients.</w:t>
      </w:r>
    </w:p>
    <w:p w14:paraId="0311B9D2" w14:textId="77777777" w:rsidR="00250CD1" w:rsidRPr="00582B72" w:rsidRDefault="00250CD1" w:rsidP="00582B72"/>
    <w:p w14:paraId="5A125021" w14:textId="2EA42DB1" w:rsidR="00250CD1" w:rsidRPr="00582B72" w:rsidRDefault="00000000" w:rsidP="00582B72">
      <w:r w:rsidRPr="00582B72">
        <w:t>The Santa Monica Farmers Market Ecosystem and RFP Dynamics</w:t>
      </w:r>
    </w:p>
    <w:p w14:paraId="0B98ED97" w14:textId="77777777" w:rsidR="00250CD1" w:rsidRPr="00582B72" w:rsidRDefault="00000000" w:rsidP="00582B72">
      <w:r w:rsidRPr="00582B72">
        <w:t>Operating within the municipal boundaries of Santa Monica, and specifically within its highly curated farmers' markets, requires navigating a complex matrix of overlapping jurisdictions. The operational hurdle that dictates the timeline for the entire Armageddon Treats business plan is securing market access.</w:t>
      </w:r>
    </w:p>
    <w:p w14:paraId="04DF7E0B" w14:textId="77777777" w:rsidR="00250CD1" w:rsidRPr="00582B72" w:rsidRDefault="00000000" w:rsidP="00582B72">
      <w:r w:rsidRPr="00582B72">
        <w:t>The Request for Proposal (RFP) Barrier</w:t>
      </w:r>
    </w:p>
    <w:p w14:paraId="0CF32AB7" w14:textId="77777777" w:rsidR="00250CD1" w:rsidRPr="00582B72" w:rsidRDefault="00000000" w:rsidP="00582B72">
      <w:r w:rsidRPr="00582B72">
        <w:t>The Santa Monica Farmers Markets are not open-enrollment platforms where vendors can simply pay a fee to secure a stall. Instead, the municipality tightly controls the vendor mix to maintain the market's reputation for quality, diversity, and agricultural integrity. Vendors are selected exclusively through a formalized City bid process, organized as a Request for Proposals (RFP).</w:t>
      </w:r>
    </w:p>
    <w:p w14:paraId="67BA633A" w14:textId="77777777" w:rsidR="00250CD1" w:rsidRPr="00582B72" w:rsidRDefault="00000000" w:rsidP="00582B72">
      <w:r w:rsidRPr="00582B72">
        <w:t>The application window for this RFP is notoriously narrow. Applications are strictly closed for the 2025 and 2026 cycles outside of the designated bid periods. The application process for the Pico and Main Street markets typically opens only once per year, occurring in March. Because the application window is so brief, the business must possess all requisite city and county health permits, commissary agreements, and finalized business plans prior to submission to be considered a viable, ready-to-operate candidate by the selection committee. A failure to synchronize the operational launch with the March application window results in a mandatory twelve-month delay in accessing the primary intended revenue stream.</w:t>
      </w:r>
    </w:p>
    <w:p w14:paraId="747DA379" w14:textId="77777777" w:rsidR="00250CD1" w:rsidRPr="00582B72" w:rsidRDefault="00000000" w:rsidP="00582B72">
      <w:r w:rsidRPr="00582B72">
        <w:t>Vendor Classification and Variable Fee Structures</w:t>
      </w:r>
    </w:p>
    <w:p w14:paraId="12F55F62" w14:textId="77777777" w:rsidR="00250CD1" w:rsidRPr="00582B72" w:rsidRDefault="00000000" w:rsidP="00582B72">
      <w:r w:rsidRPr="00582B72">
        <w:t>Within the market ecosystem, vendors are segregated into distinct classifications with varying financial obligations. Agricultural vendors (farmers, ranchers, and fishers holding Certified Producers Certificates) operate under a fee structure of 6% of gross daily market sales, plus a nominal $2 state legislative fee.</w:t>
      </w:r>
    </w:p>
    <w:p w14:paraId="6A58E0FB" w14:textId="77777777" w:rsidR="00250CD1" w:rsidRPr="00582B72" w:rsidRDefault="00000000" w:rsidP="00582B72">
      <w:r w:rsidRPr="00582B72">
        <w:t>Conversely, Armageddon Treats falls under the "Prepared and Pre-packaged Food" category. For prepared food vendors operating at the Main Street and Pico locations, the financial structure is more demanding. Stall fees for non-agricultural food purveyors are calculated variably, set at 12% to 13% of gross daily market sales.</w:t>
      </w:r>
    </w:p>
    <w:p w14:paraId="6EBBE7BB" w14:textId="77777777" w:rsidR="00250CD1" w:rsidRPr="00582B72" w:rsidRDefault="00000000" w:rsidP="00582B72">
      <w:r w:rsidRPr="00582B72">
        <w:t xml:space="preserve">While a 12% to 13% top-line revenue sacrifice is substantial, this variable fee structure is </w:t>
      </w:r>
      <w:proofErr w:type="gramStart"/>
      <w:r w:rsidRPr="00582B72">
        <w:t>actually highly</w:t>
      </w:r>
      <w:proofErr w:type="gramEnd"/>
      <w:r w:rsidRPr="00582B72">
        <w:t xml:space="preserve"> advantageous for a thinly capitalized startup. Unlike traditional commercial real estate leases or ghost kitchen rentals that demand fixed monthly overhead regardless of performance, the farmers' market model converts real estate costs into a purely variable expense. If inclement weather or seasonal shifts result in lower foot traffic, the vendor's financial burden scales down proportionately, significantly lowering the enterprise's break-even point and mitigating the risk of insolvency during the critical first year of operations.</w:t>
      </w:r>
    </w:p>
    <w:p w14:paraId="39B5D603" w14:textId="77777777" w:rsidR="00250CD1" w:rsidRPr="00582B72" w:rsidRDefault="00000000" w:rsidP="00582B72">
      <w:r w:rsidRPr="00582B72">
        <w:t>Market Attendance and Operational Rigor</w:t>
      </w:r>
    </w:p>
    <w:p w14:paraId="0FE00C48" w14:textId="77777777" w:rsidR="00250CD1" w:rsidRPr="00582B72" w:rsidRDefault="00000000" w:rsidP="00582B72">
      <w:r w:rsidRPr="00582B72">
        <w:t xml:space="preserve">The City of Santa Monica enforces strict attendance and operational policies to ensure the markets remain vibrant and fully populated. Prepared and packaged food vendors operating under a signed permit are allowed only three excused absences per calendar year for any reason, including illness, staffing shortages, or weather conditions. During these three excused absences, the standard market fees are waived. However, beyond these three allowances, vendors are required to pay their average historical market fees regardless of the reason for their absence. This policy demands robust operational reliability from the vendor; a failure in the </w:t>
      </w:r>
      <w:proofErr w:type="gramStart"/>
      <w:r w:rsidRPr="00582B72">
        <w:t>tow</w:t>
      </w:r>
      <w:proofErr w:type="gramEnd"/>
      <w:r w:rsidRPr="00582B72">
        <w:t xml:space="preserve"> vehicle or a disruption in the supply chain that prevents attendance directly penalizes the business's bottom line. Furthermore, the market enforces strict sanitary boundaries; no live animals are permitted within twenty feet of any area where food is stored or prepared, necessitating careful site management by the vendor.</w:t>
      </w:r>
    </w:p>
    <w:p w14:paraId="2143DBCF" w14:textId="77777777" w:rsidR="00250CD1" w:rsidRPr="00582B72" w:rsidRDefault="00000000" w:rsidP="00582B72">
      <w:r w:rsidRPr="00582B72">
        <w:t>Municipal Compliance and Sustainability Mandates</w:t>
      </w:r>
    </w:p>
    <w:p w14:paraId="435449C6" w14:textId="77777777" w:rsidR="00250CD1" w:rsidRPr="00582B72" w:rsidRDefault="00000000" w:rsidP="00582B72">
      <w:r w:rsidRPr="00582B72">
        <w:t>Operating legally within Santa Monica limits requires obtaining a specific Seller's Permit (issued free of charge from the California Department of Tax and Fee Administration) and a Santa Monica Business License combined with a localized Vendor Permit.</w:t>
      </w:r>
    </w:p>
    <w:p w14:paraId="139F05E7" w14:textId="77777777" w:rsidR="00250CD1" w:rsidRPr="00582B72" w:rsidRDefault="00000000" w:rsidP="00582B72">
      <w:r w:rsidRPr="00582B72">
        <w:t>Licensing Fees and Tax Structures</w:t>
      </w:r>
    </w:p>
    <w:p w14:paraId="56B221A5" w14:textId="77777777" w:rsidR="00250CD1" w:rsidRPr="00582B72" w:rsidRDefault="00000000" w:rsidP="00582B72">
      <w:r w:rsidRPr="00582B72">
        <w:t>The financial framework for licensing in Santa Monica is structured to capture municipal revenue based on vendor types. The base processing and regulatory cost for a vendor permit is approximately $157.96 to $175.60 per year, which includes regulatory permit fees and state-mandated ADA compliance (CASp) fees. Additionally, under the municipal tax code's Tax Rate Group IX, vehicle and sidewalk vending operations are required to pay a base tax of $50 per vehicle or vending operation annually, in addition to the vendor permit costs. To obtain these licenses, the vendor must present a valid Los Angeles County Department of Public Health permit, proving that the sequence of regulatory approvals must begin at the county level before municipal licenses can be finalized.</w:t>
      </w:r>
    </w:p>
    <w:p w14:paraId="0AC18FA9" w14:textId="77777777" w:rsidR="00250CD1" w:rsidRPr="00582B72" w:rsidRDefault="00000000" w:rsidP="00582B72">
      <w:r w:rsidRPr="00582B72">
        <w:t>The Disposable Food Service Ware Ordinance</w:t>
      </w:r>
    </w:p>
    <w:p w14:paraId="3EB0FC45" w14:textId="77777777" w:rsidR="00250CD1" w:rsidRPr="00582B72" w:rsidRDefault="00000000" w:rsidP="00582B72">
      <w:r w:rsidRPr="00582B72">
        <w:t xml:space="preserve">Santa Monica is renowned for its aggressive environmental legislation, which directly </w:t>
      </w:r>
      <w:proofErr w:type="gramStart"/>
      <w:r w:rsidRPr="00582B72">
        <w:t>impacts</w:t>
      </w:r>
      <w:proofErr w:type="gramEnd"/>
      <w:r w:rsidRPr="00582B72">
        <w:t xml:space="preserve"> the operational supply chain of food vendors. The city enforces a comprehensive Disposable Food Service Ware Ordinance that applies to any business, organization, or individual providing prepared food or beverages for public consumption within the city.</w:t>
      </w:r>
    </w:p>
    <w:p w14:paraId="26CAAD8C" w14:textId="77777777" w:rsidR="00250CD1" w:rsidRPr="00582B72" w:rsidRDefault="00000000" w:rsidP="00582B72">
      <w:r w:rsidRPr="00582B72">
        <w:t>Under this ordinance, the use of all expanded polystyrene (commonly known as Styrofoam), whether foam or clear plastic #6, is strictly banned across all food establishments and mobile vendors. All prepared food—defined as any food or beverage prepared on the premises using any technique—must be served in marine-degradable, compostable, or highly recyclable packaging. For a shaved ice and cotton candy vendor, this necessitates the outright rejection of cheap, conventional plastic serving vessels in favor of Polylactic Acid (PLA) bioplastics or sugar cane pulp alternatives.</w:t>
      </w:r>
    </w:p>
    <w:p w14:paraId="48709C77" w14:textId="77777777" w:rsidR="00250CD1" w:rsidRPr="00582B72" w:rsidRDefault="00000000" w:rsidP="00582B72">
      <w:r w:rsidRPr="00582B72">
        <w:t>Green Business Certification Alignment</w:t>
      </w:r>
    </w:p>
    <w:p w14:paraId="232F5B72" w14:textId="77777777" w:rsidR="00250CD1" w:rsidRPr="00582B72" w:rsidRDefault="00000000" w:rsidP="00582B72">
      <w:r w:rsidRPr="00582B72">
        <w:t>While official "Green Business Certification" (GBC) in Santa Monica requires a business to occupy a minimum of 500 square feet of commercial space (excluding mobile carts and home offices), adhering to the program's underlying principles is a strategic necessity for Armageddon Treats. The GBC program emphasizes waste reduction, energy efficiency, and sustainable procurement. Integrating compostable PLA plastics, minimizing water waste, and maintaining a verifiable organic supply chain will heavily favor Armageddon Treats during the competitive Farmers Market RFP grading process. The selection committees prioritize vendors whose operational models seamlessly align with the city's broader ecological goals.</w:t>
      </w:r>
    </w:p>
    <w:p w14:paraId="6AD3F290" w14:textId="77777777" w:rsidR="00250CD1" w:rsidRPr="00582B72" w:rsidRDefault="00000000" w:rsidP="00582B72">
      <w:r w:rsidRPr="00582B72">
        <w:t>Los Angeles County Public Health Regulations (MFF &amp; CMFO)</w:t>
      </w:r>
    </w:p>
    <w:p w14:paraId="600D6975" w14:textId="77777777" w:rsidR="00250CD1" w:rsidRPr="00582B72" w:rsidRDefault="00000000" w:rsidP="00582B72">
      <w:r w:rsidRPr="00582B72">
        <w:t>Food vending in Los Angeles County is intensely regulated to prevent foodborne illness and ensure public safety. Recent legislative shifts at the state level, particularly the passage of SB 972 in 2022 (effective January 2023), sought to decriminalize and regulate sidewalk vending by introducing the Compact Mobile Food Operation (CMFO) classification into the California Retail Food Code (CRFC). However, because the Armageddon Treats business model involves active food preparation—spinning heated sugar, shaving bulk ice, and dispensing liquid syrups—it triggers significantly more stringent health code requirements than a vendor selling exclusively prepackaged, non-potentially hazardous goods.</w:t>
      </w:r>
    </w:p>
    <w:p w14:paraId="7D93A41D" w14:textId="77777777" w:rsidR="00250CD1" w:rsidRPr="00582B72" w:rsidRDefault="00000000" w:rsidP="00582B72">
      <w:r w:rsidRPr="00582B72">
        <w:t>Risk Classifications and Permit Fees</w:t>
      </w:r>
    </w:p>
    <w:p w14:paraId="240BDAFB" w14:textId="77777777" w:rsidR="00250CD1" w:rsidRPr="00582B72" w:rsidRDefault="00000000" w:rsidP="00582B72">
      <w:r w:rsidRPr="00582B72">
        <w:t>Depending on the final architectural build of the mobile unit and the exact menu submitted to the county, the operation will be classified as either a Moderate-Risk CMFO or a Moderate-Risk Mobile Food Facility (MFF). Health permits, plan reviews, and routine inspections are mandatory for any operation engaging in limited food preparation.</w:t>
      </w:r>
    </w:p>
    <w:p w14:paraId="2064A7E2" w14:textId="77777777" w:rsidR="00582B72" w:rsidRPr="00582B72" w:rsidRDefault="00582B72" w:rsidP="00582B72"/>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50CD1" w:rsidRPr="00582B72" w14:paraId="46D97DAC" w14:textId="77777777">
        <w:trPr>
          <w:tblHeader/>
        </w:trPr>
        <w:tc>
          <w:tcPr>
            <w:tcW w:w="2340" w:type="dxa"/>
            <w:tcMar>
              <w:top w:w="0" w:type="dxa"/>
              <w:left w:w="0" w:type="dxa"/>
              <w:bottom w:w="0" w:type="dxa"/>
              <w:right w:w="0" w:type="dxa"/>
            </w:tcMar>
          </w:tcPr>
          <w:p w14:paraId="75DC9F21" w14:textId="77777777" w:rsidR="00250CD1" w:rsidRPr="00582B72" w:rsidRDefault="00000000" w:rsidP="00582B72">
            <w:r w:rsidRPr="00582B72">
              <w:t>Facility Classification</w:t>
            </w:r>
          </w:p>
        </w:tc>
        <w:tc>
          <w:tcPr>
            <w:tcW w:w="2340" w:type="dxa"/>
            <w:tcMar>
              <w:top w:w="0" w:type="dxa"/>
              <w:left w:w="0" w:type="dxa"/>
              <w:bottom w:w="0" w:type="dxa"/>
              <w:right w:w="0" w:type="dxa"/>
            </w:tcMar>
          </w:tcPr>
          <w:p w14:paraId="2BD1ADED" w14:textId="77777777" w:rsidR="00250CD1" w:rsidRPr="00582B72" w:rsidRDefault="00000000" w:rsidP="00582B72">
            <w:r w:rsidRPr="00582B72">
              <w:t>Description Example</w:t>
            </w:r>
          </w:p>
        </w:tc>
        <w:tc>
          <w:tcPr>
            <w:tcW w:w="2340" w:type="dxa"/>
            <w:tcMar>
              <w:top w:w="0" w:type="dxa"/>
              <w:left w:w="0" w:type="dxa"/>
              <w:bottom w:w="0" w:type="dxa"/>
              <w:right w:w="0" w:type="dxa"/>
            </w:tcMar>
          </w:tcPr>
          <w:p w14:paraId="260A172B" w14:textId="77777777" w:rsidR="00250CD1" w:rsidRPr="00582B72" w:rsidRDefault="00000000" w:rsidP="00582B72">
            <w:r w:rsidRPr="00582B72">
              <w:t>FY 2025-2026 Annual Permit Fee</w:t>
            </w:r>
          </w:p>
        </w:tc>
        <w:tc>
          <w:tcPr>
            <w:tcW w:w="2340" w:type="dxa"/>
            <w:tcMar>
              <w:top w:w="0" w:type="dxa"/>
              <w:left w:w="0" w:type="dxa"/>
              <w:bottom w:w="0" w:type="dxa"/>
              <w:right w:w="0" w:type="dxa"/>
            </w:tcMar>
          </w:tcPr>
          <w:p w14:paraId="6C279DB1" w14:textId="77777777" w:rsidR="00250CD1" w:rsidRPr="00582B72" w:rsidRDefault="00000000" w:rsidP="00582B72">
            <w:r w:rsidRPr="00582B72">
              <w:t>Reference</w:t>
            </w:r>
          </w:p>
        </w:tc>
      </w:tr>
      <w:tr w:rsidR="00250CD1" w:rsidRPr="00582B72" w14:paraId="3C652F11" w14:textId="77777777">
        <w:tc>
          <w:tcPr>
            <w:tcW w:w="2340" w:type="dxa"/>
            <w:tcMar>
              <w:top w:w="0" w:type="dxa"/>
              <w:left w:w="0" w:type="dxa"/>
              <w:bottom w:w="0" w:type="dxa"/>
              <w:right w:w="0" w:type="dxa"/>
            </w:tcMar>
          </w:tcPr>
          <w:p w14:paraId="20B6F864" w14:textId="77777777" w:rsidR="00250CD1" w:rsidRPr="00582B72" w:rsidRDefault="00000000" w:rsidP="00582B72">
            <w:r w:rsidRPr="00582B72">
              <w:t>CMFO, Low Risk</w:t>
            </w:r>
          </w:p>
        </w:tc>
        <w:tc>
          <w:tcPr>
            <w:tcW w:w="2340" w:type="dxa"/>
            <w:tcMar>
              <w:top w:w="0" w:type="dxa"/>
              <w:left w:w="0" w:type="dxa"/>
              <w:bottom w:w="0" w:type="dxa"/>
              <w:right w:w="0" w:type="dxa"/>
            </w:tcMar>
          </w:tcPr>
          <w:p w14:paraId="2663E40E" w14:textId="77777777" w:rsidR="00250CD1" w:rsidRPr="00582B72" w:rsidRDefault="00000000" w:rsidP="00582B72">
            <w:r w:rsidRPr="00582B72">
              <w:t>Prepackaged non-hazardous foods, whole produce.</w:t>
            </w:r>
          </w:p>
        </w:tc>
        <w:tc>
          <w:tcPr>
            <w:tcW w:w="2340" w:type="dxa"/>
            <w:tcMar>
              <w:top w:w="0" w:type="dxa"/>
              <w:left w:w="0" w:type="dxa"/>
              <w:bottom w:w="0" w:type="dxa"/>
              <w:right w:w="0" w:type="dxa"/>
            </w:tcMar>
          </w:tcPr>
          <w:p w14:paraId="6130AAC0" w14:textId="77777777" w:rsidR="00250CD1" w:rsidRPr="00582B72" w:rsidRDefault="00000000" w:rsidP="00582B72">
            <w:r w:rsidRPr="00582B72">
              <w:t>$126.00</w:t>
            </w:r>
          </w:p>
        </w:tc>
        <w:tc>
          <w:tcPr>
            <w:tcW w:w="2340" w:type="dxa"/>
            <w:tcMar>
              <w:top w:w="0" w:type="dxa"/>
              <w:left w:w="0" w:type="dxa"/>
              <w:bottom w:w="0" w:type="dxa"/>
              <w:right w:w="0" w:type="dxa"/>
            </w:tcMar>
          </w:tcPr>
          <w:p w14:paraId="23137466" w14:textId="77777777" w:rsidR="00250CD1" w:rsidRPr="00582B72" w:rsidRDefault="00250CD1" w:rsidP="00582B72"/>
        </w:tc>
      </w:tr>
      <w:tr w:rsidR="00250CD1" w:rsidRPr="00582B72" w14:paraId="0CCDA6C4" w14:textId="77777777">
        <w:tc>
          <w:tcPr>
            <w:tcW w:w="2340" w:type="dxa"/>
            <w:tcMar>
              <w:top w:w="0" w:type="dxa"/>
              <w:left w:w="0" w:type="dxa"/>
              <w:bottom w:w="0" w:type="dxa"/>
              <w:right w:w="0" w:type="dxa"/>
            </w:tcMar>
          </w:tcPr>
          <w:p w14:paraId="10CB79FE" w14:textId="77777777" w:rsidR="00250CD1" w:rsidRPr="00582B72" w:rsidRDefault="00000000" w:rsidP="00582B72">
            <w:r w:rsidRPr="00582B72">
              <w:t>CMFO, Moderate Risk</w:t>
            </w:r>
          </w:p>
        </w:tc>
        <w:tc>
          <w:tcPr>
            <w:tcW w:w="2340" w:type="dxa"/>
            <w:tcMar>
              <w:top w:w="0" w:type="dxa"/>
              <w:left w:w="0" w:type="dxa"/>
              <w:bottom w:w="0" w:type="dxa"/>
              <w:right w:w="0" w:type="dxa"/>
            </w:tcMar>
          </w:tcPr>
          <w:p w14:paraId="6913BE71" w14:textId="77777777" w:rsidR="00250CD1" w:rsidRPr="00582B72" w:rsidRDefault="00000000" w:rsidP="00582B72">
            <w:r w:rsidRPr="00582B72">
              <w:t>Limited food preparation (e.g., shaved ice carts).</w:t>
            </w:r>
          </w:p>
        </w:tc>
        <w:tc>
          <w:tcPr>
            <w:tcW w:w="2340" w:type="dxa"/>
            <w:tcMar>
              <w:top w:w="0" w:type="dxa"/>
              <w:left w:w="0" w:type="dxa"/>
              <w:bottom w:w="0" w:type="dxa"/>
              <w:right w:w="0" w:type="dxa"/>
            </w:tcMar>
          </w:tcPr>
          <w:p w14:paraId="357DE598" w14:textId="77777777" w:rsidR="00250CD1" w:rsidRPr="00582B72" w:rsidRDefault="00000000" w:rsidP="00582B72">
            <w:r w:rsidRPr="00582B72">
              <w:t>$299.00</w:t>
            </w:r>
          </w:p>
        </w:tc>
        <w:tc>
          <w:tcPr>
            <w:tcW w:w="2340" w:type="dxa"/>
            <w:tcMar>
              <w:top w:w="0" w:type="dxa"/>
              <w:left w:w="0" w:type="dxa"/>
              <w:bottom w:w="0" w:type="dxa"/>
              <w:right w:w="0" w:type="dxa"/>
            </w:tcMar>
          </w:tcPr>
          <w:p w14:paraId="39DDCB51" w14:textId="77777777" w:rsidR="00250CD1" w:rsidRPr="00582B72" w:rsidRDefault="00250CD1" w:rsidP="00582B72"/>
        </w:tc>
      </w:tr>
      <w:tr w:rsidR="00250CD1" w:rsidRPr="00582B72" w14:paraId="5DAB0DC1" w14:textId="77777777">
        <w:tc>
          <w:tcPr>
            <w:tcW w:w="2340" w:type="dxa"/>
            <w:tcMar>
              <w:top w:w="0" w:type="dxa"/>
              <w:left w:w="0" w:type="dxa"/>
              <w:bottom w:w="0" w:type="dxa"/>
              <w:right w:w="0" w:type="dxa"/>
            </w:tcMar>
          </w:tcPr>
          <w:p w14:paraId="4883537E" w14:textId="77777777" w:rsidR="00250CD1" w:rsidRPr="00582B72" w:rsidRDefault="00000000" w:rsidP="00582B72">
            <w:r w:rsidRPr="00582B72">
              <w:t>MFF, Low Risk</w:t>
            </w:r>
          </w:p>
        </w:tc>
        <w:tc>
          <w:tcPr>
            <w:tcW w:w="2340" w:type="dxa"/>
            <w:tcMar>
              <w:top w:w="0" w:type="dxa"/>
              <w:left w:w="0" w:type="dxa"/>
              <w:bottom w:w="0" w:type="dxa"/>
              <w:right w:w="0" w:type="dxa"/>
            </w:tcMar>
          </w:tcPr>
          <w:p w14:paraId="7126DBA4" w14:textId="77777777" w:rsidR="00250CD1" w:rsidRPr="00582B72" w:rsidRDefault="00000000" w:rsidP="00582B72">
            <w:r w:rsidRPr="00582B72">
              <w:t xml:space="preserve">Prepackaged ice cream </w:t>
            </w:r>
            <w:proofErr w:type="gramStart"/>
            <w:r w:rsidRPr="00582B72">
              <w:t>trucks,</w:t>
            </w:r>
            <w:proofErr w:type="gramEnd"/>
            <w:r w:rsidRPr="00582B72">
              <w:t xml:space="preserve"> produce trucks.</w:t>
            </w:r>
          </w:p>
        </w:tc>
        <w:tc>
          <w:tcPr>
            <w:tcW w:w="2340" w:type="dxa"/>
            <w:tcMar>
              <w:top w:w="0" w:type="dxa"/>
              <w:left w:w="0" w:type="dxa"/>
              <w:bottom w:w="0" w:type="dxa"/>
              <w:right w:w="0" w:type="dxa"/>
            </w:tcMar>
          </w:tcPr>
          <w:p w14:paraId="7AC51EBB" w14:textId="77777777" w:rsidR="00250CD1" w:rsidRPr="00582B72" w:rsidRDefault="00000000" w:rsidP="00582B72">
            <w:r w:rsidRPr="00582B72">
              <w:t>$325.00</w:t>
            </w:r>
          </w:p>
        </w:tc>
        <w:tc>
          <w:tcPr>
            <w:tcW w:w="2340" w:type="dxa"/>
            <w:tcMar>
              <w:top w:w="0" w:type="dxa"/>
              <w:left w:w="0" w:type="dxa"/>
              <w:bottom w:w="0" w:type="dxa"/>
              <w:right w:w="0" w:type="dxa"/>
            </w:tcMar>
          </w:tcPr>
          <w:p w14:paraId="7738EB62" w14:textId="77777777" w:rsidR="00250CD1" w:rsidRPr="00582B72" w:rsidRDefault="00250CD1" w:rsidP="00582B72"/>
        </w:tc>
      </w:tr>
      <w:tr w:rsidR="00250CD1" w:rsidRPr="00582B72" w14:paraId="22A52066" w14:textId="77777777">
        <w:tc>
          <w:tcPr>
            <w:tcW w:w="2340" w:type="dxa"/>
            <w:tcMar>
              <w:top w:w="0" w:type="dxa"/>
              <w:left w:w="0" w:type="dxa"/>
              <w:bottom w:w="0" w:type="dxa"/>
              <w:right w:w="0" w:type="dxa"/>
            </w:tcMar>
          </w:tcPr>
          <w:p w14:paraId="063B8866" w14:textId="77777777" w:rsidR="00250CD1" w:rsidRPr="00582B72" w:rsidRDefault="00000000" w:rsidP="00582B72">
            <w:r w:rsidRPr="00582B72">
              <w:t>MFF, Moderate Risk</w:t>
            </w:r>
          </w:p>
        </w:tc>
        <w:tc>
          <w:tcPr>
            <w:tcW w:w="2340" w:type="dxa"/>
            <w:tcMar>
              <w:top w:w="0" w:type="dxa"/>
              <w:left w:w="0" w:type="dxa"/>
              <w:bottom w:w="0" w:type="dxa"/>
              <w:right w:w="0" w:type="dxa"/>
            </w:tcMar>
          </w:tcPr>
          <w:p w14:paraId="34EC5805" w14:textId="77777777" w:rsidR="00250CD1" w:rsidRPr="00582B72" w:rsidRDefault="00000000" w:rsidP="00582B72">
            <w:r w:rsidRPr="00582B72">
              <w:t>Soft serve, smoothie, or beverage trucks/trailers.</w:t>
            </w:r>
          </w:p>
        </w:tc>
        <w:tc>
          <w:tcPr>
            <w:tcW w:w="2340" w:type="dxa"/>
            <w:tcMar>
              <w:top w:w="0" w:type="dxa"/>
              <w:left w:w="0" w:type="dxa"/>
              <w:bottom w:w="0" w:type="dxa"/>
              <w:right w:w="0" w:type="dxa"/>
            </w:tcMar>
          </w:tcPr>
          <w:p w14:paraId="69F97CAC" w14:textId="77777777" w:rsidR="00250CD1" w:rsidRPr="00582B72" w:rsidRDefault="00000000" w:rsidP="00582B72">
            <w:r w:rsidRPr="00582B72">
              <w:t>$598.00</w:t>
            </w:r>
          </w:p>
        </w:tc>
        <w:tc>
          <w:tcPr>
            <w:tcW w:w="2340" w:type="dxa"/>
            <w:tcMar>
              <w:top w:w="0" w:type="dxa"/>
              <w:left w:w="0" w:type="dxa"/>
              <w:bottom w:w="0" w:type="dxa"/>
              <w:right w:w="0" w:type="dxa"/>
            </w:tcMar>
          </w:tcPr>
          <w:p w14:paraId="2330CFEB" w14:textId="77777777" w:rsidR="00250CD1" w:rsidRPr="00582B72" w:rsidRDefault="00250CD1" w:rsidP="00582B72"/>
        </w:tc>
      </w:tr>
    </w:tbl>
    <w:p w14:paraId="5B039065" w14:textId="77777777" w:rsidR="00582B72" w:rsidRPr="00582B72" w:rsidRDefault="00582B72" w:rsidP="00582B72"/>
    <w:p w14:paraId="33D89B1C" w14:textId="2562D148" w:rsidR="00250CD1" w:rsidRPr="00582B72" w:rsidRDefault="00000000" w:rsidP="00582B72">
      <w:r w:rsidRPr="00582B72">
        <w:t xml:space="preserve">For Armageddon Treats, assuming the operation utilizes a towable trailer rather than a pushcart, it will likely be classified as a Moderate Risk Mobile Food Facility, incurring an annual public health permit fee of $598. Before this permit is issued, the physical vehicle must undergo a comprehensive plan check to ensure it meets structural health codes. The plan check fee adds an additional minimum cost of $347, </w:t>
      </w:r>
      <w:proofErr w:type="gramStart"/>
      <w:r w:rsidRPr="00582B72">
        <w:t>which scales</w:t>
      </w:r>
      <w:proofErr w:type="gramEnd"/>
      <w:r w:rsidRPr="00582B72">
        <w:t xml:space="preserve"> </w:t>
      </w:r>
      <w:proofErr w:type="gramStart"/>
      <w:r w:rsidRPr="00582B72">
        <w:t>depending</w:t>
      </w:r>
      <w:proofErr w:type="gramEnd"/>
      <w:r w:rsidRPr="00582B72">
        <w:t xml:space="preserve"> on the complexity of the vehicle's design.</w:t>
      </w:r>
    </w:p>
    <w:p w14:paraId="17C3418A" w14:textId="77777777" w:rsidR="00250CD1" w:rsidRPr="00582B72" w:rsidRDefault="00000000" w:rsidP="00582B72">
      <w:r w:rsidRPr="00582B72">
        <w:t>Mandatory Equipment and Structural Specifications</w:t>
      </w:r>
    </w:p>
    <w:p w14:paraId="38B5FFBC" w14:textId="77777777" w:rsidR="00250CD1" w:rsidRPr="00582B72" w:rsidRDefault="00000000" w:rsidP="00582B72">
      <w:r w:rsidRPr="00582B72">
        <w:t>The Los Angeles County Department of Public Health (LACDPH) enforces rigid structural mandates for mobile food facilities to ensure sanitary conditions during field operations.</w:t>
      </w:r>
    </w:p>
    <w:p w14:paraId="39209668" w14:textId="77777777" w:rsidR="00250CD1" w:rsidRPr="00582B72" w:rsidRDefault="00000000" w:rsidP="00582B72">
      <w:r w:rsidRPr="00582B72">
        <w:t>Certification Standards: All food-contact equipment, including the commercial ice shaver and cotton candy spinner, must be certified or classified for sanitation by an American National Standard Institute (ANSI) accredited program (such as NSF). Furthermore, any electrical appliances must meet Underwriters Laboratory (UL) standards.</w:t>
      </w:r>
    </w:p>
    <w:p w14:paraId="3236D5B8" w14:textId="77777777" w:rsidR="00250CD1" w:rsidRPr="00582B72" w:rsidRDefault="00000000" w:rsidP="00582B72">
      <w:r w:rsidRPr="00582B72">
        <w:t>Sinks and Hygiene: The cornerstone of the health code is the mandatory inclusion of specific plumbing fixtures. The vehicle must feature a fully accessible handwashing sink with minimum dimensions of 9 inches wide, 9 inches long, and 5 inches deep, capable of dispensing warm water between 100°F and 108°F via a pressurized or gravity-fed system.</w:t>
      </w:r>
    </w:p>
    <w:p w14:paraId="7CB1C7AF" w14:textId="77777777" w:rsidR="00250CD1" w:rsidRPr="00582B72" w:rsidRDefault="00000000" w:rsidP="00582B72">
      <w:r w:rsidRPr="00582B72">
        <w:t>Warewashing: If the operation requires on-site cleaning of utensils (such as syrup dispensers or ice molds), a three-compartment sink with two integral metal drainboards is mandatory. Each compartment must be large enough to submerge the largest utensil used and must be capable of reaching at least 120°F for proper thermal sanitization.</w:t>
      </w:r>
    </w:p>
    <w:p w14:paraId="4B468E97" w14:textId="77777777" w:rsidR="00250CD1" w:rsidRPr="00582B72" w:rsidRDefault="00000000" w:rsidP="00582B72">
      <w:r w:rsidRPr="00582B72">
        <w:t xml:space="preserve">Refrigeration and Enclosure: Mechanical refrigeration providing a minimum of 12 cubic feet of usable space is required for any perishable ingredients. Furthermore, to prevent pest </w:t>
      </w:r>
      <w:proofErr w:type="gramStart"/>
      <w:r w:rsidRPr="00582B72">
        <w:t>intrusion</w:t>
      </w:r>
      <w:proofErr w:type="gramEnd"/>
      <w:r w:rsidRPr="00582B72">
        <w:t>, food booths and trailers must be fully enclosed with solid walls or 16-mesh screens, and customer service pass-through windows are strictly limited to a maximum size of 216 square inches.</w:t>
      </w:r>
    </w:p>
    <w:p w14:paraId="6CD9272C" w14:textId="77777777" w:rsidR="00250CD1" w:rsidRPr="00582B72" w:rsidRDefault="00000000" w:rsidP="00582B72">
      <w:r w:rsidRPr="00582B72">
        <w:t>The Commissary Kitchen Imperative</w:t>
      </w:r>
    </w:p>
    <w:p w14:paraId="61C0A789" w14:textId="77777777" w:rsidR="00250CD1" w:rsidRPr="00582B72" w:rsidRDefault="00000000" w:rsidP="00582B72">
      <w:r w:rsidRPr="00582B72">
        <w:t>A foundational, non-negotiable requirement of the Los Angeles County health code is that all mobile food facilities—regardless of size—must operate in conjunction with an approved, permanent commissary kitchen or Mobile Support Unit (MSU).</w:t>
      </w:r>
    </w:p>
    <w:p w14:paraId="36E829FB" w14:textId="77777777" w:rsidR="00250CD1" w:rsidRPr="00582B72" w:rsidRDefault="00000000" w:rsidP="00582B72">
      <w:r w:rsidRPr="00582B72">
        <w:t xml:space="preserve">The storage of a mobile food facility, or the storage of any food products, packaging, or supplies associated with the business, at a private home or residential garage is explicitly prohibited by law. The commissary serves as the hygienic operational hub for </w:t>
      </w:r>
      <w:proofErr w:type="gramStart"/>
      <w:r w:rsidRPr="00582B72">
        <w:t>the business</w:t>
      </w:r>
      <w:proofErr w:type="gramEnd"/>
      <w:r w:rsidRPr="00582B72">
        <w:t>. It is the designated location where raw ingredients are safely stored, deep cleaning of the mobile unit occurs using industrial floor drains, fresh potable water tanks are filled, and liquid greywater and grease are legally and safely disposed of into municipal sanitary sewer systems.</w:t>
      </w:r>
    </w:p>
    <w:p w14:paraId="039F5BA7" w14:textId="77777777" w:rsidR="00250CD1" w:rsidRPr="00582B72" w:rsidRDefault="00000000" w:rsidP="00582B72">
      <w:r w:rsidRPr="00582B72">
        <w:t>Commissary Logistics and Market Rates</w:t>
      </w:r>
    </w:p>
    <w:p w14:paraId="138BC480" w14:textId="77777777" w:rsidR="00250CD1" w:rsidRPr="00582B72" w:rsidRDefault="00000000" w:rsidP="00582B72">
      <w:r w:rsidRPr="00582B72">
        <w:t>Securing a commissary contract is a prerequisite for obtaining the county health permit. The owner must submit a signed "Verification of Proper Food Vehicle Storage" form from the commissary operator to the LACDPH. To ensure ongoing compliance, health inspectors conduct random audits to verify that mobile units are actively utilizing their assigned commissaries and maintaining an approved "Route Sheet" that details the vehicle's daily operating locations.</w:t>
      </w:r>
    </w:p>
    <w:p w14:paraId="73FE2A21" w14:textId="77777777" w:rsidR="00250CD1" w:rsidRPr="00582B72" w:rsidRDefault="00000000" w:rsidP="00582B72">
      <w:r w:rsidRPr="00582B72">
        <w:t>The commercial kitchen rental market in Los Angeles is highly competitive and priced accordingly. Facilities offer arrangements based on usage volume. Hourly rates for shared-use kitchens in high-demand Southern California markets range from $20 to $120 per hour, with average functional rates hovering between $25 and $65 per hour. However, for a mobile vendor requiring overnight vehicle storage, greywater dumping, and dedicated dry storage for bulk sugar and packaging, a monthly membership is almost always required. Monthly commissary leases in Los Angeles for small-scale operators (under 800 square feet of shared prep space) range from $1,200 to $2,500 per month. Some facilities offer lower-tier memberships specifically for food trucks that only require parking, wash-down facilities, and dumping stations, which can range from $300 to $1,500 monthly depending on the included amenities.</w:t>
      </w:r>
    </w:p>
    <w:p w14:paraId="78A326B3" w14:textId="77777777" w:rsidR="00250CD1" w:rsidRPr="00582B72" w:rsidRDefault="00000000" w:rsidP="00582B72">
      <w:r w:rsidRPr="00582B72">
        <w:t>Mobile Asset Procurement Strategy: Food Truck vs. Trailer</w:t>
      </w:r>
    </w:p>
    <w:p w14:paraId="2610A4D4" w14:textId="77777777" w:rsidR="00250CD1" w:rsidRPr="00582B72" w:rsidRDefault="00000000" w:rsidP="00582B72">
      <w:r w:rsidRPr="00582B72">
        <w:t>The fundamental challenge of the Armageddon Treats business plan is reconciling the ambitious physical requirements of the operation with the severe limitations of a $14,000 capital injection. This financial constraint dictates the core architectural decision of the business: the choice between a motorized food truck and a towable concession trailer.</w:t>
      </w:r>
    </w:p>
    <w:p w14:paraId="67901FF8" w14:textId="77777777" w:rsidR="00250CD1" w:rsidRPr="00582B72" w:rsidRDefault="00000000" w:rsidP="00582B72">
      <w:r w:rsidRPr="00582B72">
        <w:t>The Financial Impossibility of a Motorized Truck</w:t>
      </w:r>
    </w:p>
    <w:p w14:paraId="1F276DD3" w14:textId="77777777" w:rsidR="00250CD1" w:rsidRPr="00582B72" w:rsidRDefault="00000000" w:rsidP="00582B72">
      <w:r w:rsidRPr="00582B72">
        <w:t>A food truck is a fully self-contained vehicle integrating the engine, drivetrain, and commercial kitchen into a single chassis. While they offer superior mobility and a smaller parking footprint, they are capital-intensive. In the 2025-2026 Southern California secondary market, even heavily used, older-model food trucks command prices between $40,000 and $80,000. New or custom-built motorized units routinely exceed $100,000 to $150,000. Therefore, procuring a functional, health-code-compliant motorized food truck is mathematically impossible within the constraints of a $14,000 SBA microloan.</w:t>
      </w:r>
    </w:p>
    <w:p w14:paraId="46ACED60" w14:textId="77777777" w:rsidR="00250CD1" w:rsidRPr="00582B72" w:rsidRDefault="00000000" w:rsidP="00582B72">
      <w:r w:rsidRPr="00582B72">
        <w:t>The Concession Trailer Pathway</w:t>
      </w:r>
    </w:p>
    <w:p w14:paraId="731B5EC7" w14:textId="77777777" w:rsidR="00250CD1" w:rsidRPr="00582B72" w:rsidRDefault="00000000" w:rsidP="00582B72">
      <w:r w:rsidRPr="00582B72">
        <w:t>The only viable pathway to market is the acquisition of a towable concession trailer. A trailer relies on a separate towing vehicle for transportation but provides an identical, compliant kitchen environment once parked.</w:t>
      </w:r>
    </w:p>
    <w:p w14:paraId="7C0FEF80" w14:textId="77777777" w:rsidR="00250CD1" w:rsidRPr="00582B72" w:rsidRDefault="00000000" w:rsidP="00582B72">
      <w:r w:rsidRPr="00582B72">
        <w:t xml:space="preserve">The secondary market for used 10-foot to 16-foot food trailers is significantly more accessible. Used trailers can be acquired for $12,000 to $25,000 depending on the </w:t>
      </w:r>
      <w:proofErr w:type="gramStart"/>
      <w:r w:rsidRPr="00582B72">
        <w:t>installed equipment</w:t>
      </w:r>
      <w:proofErr w:type="gramEnd"/>
      <w:r w:rsidRPr="00582B72">
        <w:t xml:space="preserve"> and condition. However, to preserve working capital, the most strategic procurement route is direct-to-manufacturer imported trailers. Specialized commercial concession trailers—measuring approximately 13 feet (400cm) in length and featuring aluminum exteriors, non-slip PVC floors, basic electrical systems, and the mandatory multi-compartment sinks with hot/cold water tanks—can be custom-ordered and imported for $7,000 to $8,000 (excluding freight and final local electrical/gas retrofitting). This allows the business to secure a new, unblemished asset that can be wrapped in the matte-black "doomsday" branding required by the business plan.</w:t>
      </w:r>
    </w:p>
    <w:p w14:paraId="0A640168" w14:textId="77777777" w:rsidR="00250CD1" w:rsidRPr="00582B72" w:rsidRDefault="00000000" w:rsidP="00582B72">
      <w:r w:rsidRPr="00582B72">
        <w:t>The Tow Vehicle Dependency</w:t>
      </w:r>
    </w:p>
    <w:p w14:paraId="3996A8A8" w14:textId="77777777" w:rsidR="00250CD1" w:rsidRPr="00582B72" w:rsidRDefault="00000000" w:rsidP="00582B72">
      <w:r w:rsidRPr="00582B72">
        <w:t>The critical caveat to the trailer strategy is the requirement of a robust towing vehicle. A fully loaded 10-foot concession trailer, carrying commercial equipment, 50 gallons of fresh water (approximately 415 pounds), and generators, requires a vehicle with a substantial towing capacity. An analysis of the Los Angeles used vehicle market in early 2026 indicates that capable half-ton trucks, such as a 2010-2015 Ford F-150 or Chevrolet Silverado 1500, carry an average procurement cost of $12,000 to $18,000.</w:t>
      </w:r>
    </w:p>
    <w:p w14:paraId="63D0FF82" w14:textId="77777777" w:rsidR="00250CD1" w:rsidRPr="00582B72" w:rsidRDefault="00000000" w:rsidP="00582B72">
      <w:r w:rsidRPr="00582B72">
        <w:t xml:space="preserve">Because the $14,000 SBA loan cannot cover the cost of both the concession trailer and the required tow vehicle, the operational viability of Armageddon Treats rests on an absolute prerequisite: The veteran proprietor must already personally own a capable towing vehicle. </w:t>
      </w:r>
      <w:proofErr w:type="gramStart"/>
      <w:r w:rsidRPr="00582B72">
        <w:t>If a tow vehicle</w:t>
      </w:r>
      <w:proofErr w:type="gramEnd"/>
      <w:r w:rsidRPr="00582B72">
        <w:t xml:space="preserve"> must be acquired to launch the business, the $14,000 capitalization is fatally insufficient, and operations cannot commence without securing substantial secondary financing.</w:t>
      </w:r>
    </w:p>
    <w:p w14:paraId="63E70D32" w14:textId="77777777" w:rsidR="00250CD1" w:rsidRPr="00582B72" w:rsidRDefault="00000000" w:rsidP="00582B72">
      <w:r w:rsidRPr="00582B72">
        <w:t>Micro-Economic Analysis: Product Unit Economics</w:t>
      </w:r>
    </w:p>
    <w:p w14:paraId="31F21161" w14:textId="77777777" w:rsidR="00250CD1" w:rsidRPr="00582B72" w:rsidRDefault="00000000" w:rsidP="00582B72">
      <w:r w:rsidRPr="00582B72">
        <w:t>The strategic brilliance of focusing a mobile food operation on shaved ice and cotton candy lies in the unparalleled unit economics of the products. These specific desserts boast some of the highest gross margins in the entire food service industry, minimizing the Cost of Goods Sold (COGS) and maximizing the cash flow available for debt service, commissary rent, and operational overhead.</w:t>
      </w:r>
    </w:p>
    <w:p w14:paraId="2E918464" w14:textId="77777777" w:rsidR="00250CD1" w:rsidRPr="00582B72" w:rsidRDefault="00000000" w:rsidP="00582B72">
      <w:r w:rsidRPr="00582B72">
        <w:t>Organic Cotton Candy Supply Chain and Margins</w:t>
      </w:r>
    </w:p>
    <w:p w14:paraId="1F90B51D" w14:textId="77777777" w:rsidR="00250CD1" w:rsidRPr="00582B72" w:rsidRDefault="00000000" w:rsidP="00582B72">
      <w:r w:rsidRPr="00582B72">
        <w:t>To align with the premium, health-conscious demographic of the Santa Monica Farmers Market and to adhere to the principles of the city's Green Business certification, conventional artificially colored sugars must be replaced with USDA Organic alternatives. Organic floss sugar—available in sophisticated flavors such as strawberry, watermelon, and almond—is formulated without artificial additives and provides a cleaner taste profile.</w:t>
      </w:r>
    </w:p>
    <w:p w14:paraId="0D80E9A3" w14:textId="77777777" w:rsidR="00250CD1" w:rsidRPr="00582B72" w:rsidRDefault="00000000" w:rsidP="00582B72">
      <w:r w:rsidRPr="00582B72">
        <w:t>The wholesale cost of premium organic floss sugar is approximately $18.73 per 3.25-pound carton. A standard carton of this size yields between 50 to 60 standard-sized cotton candy cones. Therefore, the raw material cost per organic cotton candy serving ranges from $0.31 to $0.37. When retailed at a premium farmers' market price point of $5.00 to $6.00 per unit, the gross profit margin approaches an exceptional 94%. Even after accounting for indirect operational expenses, the net profit typically ranges from $3.50 to $4.00 per unit sold.</w:t>
      </w:r>
    </w:p>
    <w:p w14:paraId="258FCC5C" w14:textId="77777777" w:rsidR="00250CD1" w:rsidRPr="00582B72" w:rsidRDefault="00000000" w:rsidP="00582B72">
      <w:r w:rsidRPr="00582B72">
        <w:t>Premium Shaved Ice and Eco-Friendly Packaging</w:t>
      </w:r>
    </w:p>
    <w:p w14:paraId="189FBD77" w14:textId="77777777" w:rsidR="00250CD1" w:rsidRPr="00582B72" w:rsidRDefault="00000000" w:rsidP="00582B72">
      <w:r w:rsidRPr="00582B72">
        <w:t>Shaved ice shares a similarly robust high-margin profile. The primary variable costs associated with shaved ice are the flavored syrups, the purified ice blocks, and the serving vessels.</w:t>
      </w:r>
    </w:p>
    <w:p w14:paraId="4334421E" w14:textId="77777777" w:rsidR="00250CD1" w:rsidRPr="00582B72" w:rsidRDefault="00000000" w:rsidP="00582B72">
      <w:r w:rsidRPr="00582B72">
        <w:t xml:space="preserve">To comply with Santa Monica's Disposable Food </w:t>
      </w:r>
      <w:proofErr w:type="gramStart"/>
      <w:r w:rsidRPr="00582B72">
        <w:t>Service Ware</w:t>
      </w:r>
      <w:proofErr w:type="gramEnd"/>
      <w:r w:rsidRPr="00582B72">
        <w:t xml:space="preserve"> Ordinance, traditional cheap plastic cups or Styrofoam bowls must be replaced. The industry standard for premium shaved ice presentation is the "flower cup," which features a wide rim to catch drips and hold larger volumes of ice. To meet municipal sustainability requirements, these cups must be manufactured from biodegradable Polylactic Acid (PLA) or sugar cane pulp. Wholesale pricing for 1200-piece cases of biodegradable 12-ounce PLA flower cups is approximately $300, equating to a unit cost of $0.25 per cup. Smaller 4-ounce and 8-ounce biodegradable varieties range from $0.15 to $0.20 per unit. When factoring in the cost of high-quality, pure cane sugar </w:t>
      </w:r>
      <w:proofErr w:type="gramStart"/>
      <w:r w:rsidRPr="00582B72">
        <w:t>syrups</w:t>
      </w:r>
      <w:proofErr w:type="gramEnd"/>
      <w:r w:rsidRPr="00582B72">
        <w:t xml:space="preserve"> and the ice itself, the total COGS for a premium shaved ice dessert remains under $0.60.</w:t>
      </w:r>
    </w:p>
    <w:p w14:paraId="46D9421A" w14:textId="77777777" w:rsidR="00250CD1" w:rsidRPr="00582B72" w:rsidRDefault="00000000" w:rsidP="00582B72">
      <w:r w:rsidRPr="00582B72">
        <w:t>Revenue Projections</w:t>
      </w:r>
    </w:p>
    <w:p w14:paraId="17C9CB0C" w14:textId="77777777" w:rsidR="00250CD1" w:rsidRPr="00582B72" w:rsidRDefault="00000000" w:rsidP="00582B72">
      <w:r w:rsidRPr="00582B72">
        <w:t>Industry benchmarks for mobile shaved ice and cotton candy operations indicate that an optimized stand can conservatively generate between $200 and $1,000 in gross revenue per day, heavily dependent on location foot traffic and weather conditions. At an average retail price of $4.00 to $5.00 per cup, selling 100 to 200 units during a standard 5-hour farmers' market window yields $400 to $1,000 in gross daily revenue. Operating exclusively on weekends (two days per week) at these volume levels projects a monthly gross revenue of $3,200 to $8,000, driven almost entirely by high-margin product sales.</w:t>
      </w:r>
    </w:p>
    <w:p w14:paraId="337F388B" w14:textId="77777777" w:rsidR="00250CD1" w:rsidRPr="00582B72" w:rsidRDefault="00250CD1" w:rsidP="00582B72"/>
    <w:p w14:paraId="32A8F447" w14:textId="32C75958" w:rsidR="00250CD1" w:rsidRPr="00582B72" w:rsidRDefault="00000000" w:rsidP="00582B72">
      <w:r w:rsidRPr="00582B72">
        <w:t>Financial Architecture: The SBA 7(a) Microloan and Capital Allocation</w:t>
      </w:r>
    </w:p>
    <w:p w14:paraId="16B02216" w14:textId="77777777" w:rsidR="00250CD1" w:rsidRPr="00582B72" w:rsidRDefault="00000000" w:rsidP="00582B72">
      <w:r w:rsidRPr="00582B72">
        <w:t>The primary financing mechanism proposed for the launch of Armageddon Treats is a $14,000 microloan procured through the Small Business Administration's 7(a) loan program. The 7(a) program is the SBA’s flagship vehicle for providing long-term financial assistance to small businesses. The SBA does not lend money directly to borrowers; instead, it partners with approved lenders and guarantees a significant portion of the loan (up to 85% for loans under $150,000), thereby reducing the lender's risk and increasing access to capital for entrepreneurs.</w:t>
      </w:r>
    </w:p>
    <w:p w14:paraId="7E1854BE" w14:textId="77777777" w:rsidR="00250CD1" w:rsidRPr="00582B72" w:rsidRDefault="00000000" w:rsidP="00582B72">
      <w:r w:rsidRPr="00582B72">
        <w:t>Loan Parameters and Interest Rate Mechanics</w:t>
      </w:r>
    </w:p>
    <w:p w14:paraId="06780A6B" w14:textId="77777777" w:rsidR="00250CD1" w:rsidRPr="00582B72" w:rsidRDefault="00000000" w:rsidP="00582B72">
      <w:r w:rsidRPr="00582B72">
        <w:t>The cost of capital under the SBA 7(a) program is regulated to prevent predatory lending. The maximum allowable interest rate that a lender can charge is pegged to the national base prime rate, plus an allowable spread determined by the size of the loan.</w:t>
      </w:r>
    </w:p>
    <w:p w14:paraId="4634550E" w14:textId="77777777" w:rsidR="00250CD1" w:rsidRPr="00582B72" w:rsidRDefault="00000000" w:rsidP="00582B72">
      <w:r w:rsidRPr="00582B72">
        <w:t>For 7(a) loans of $50,000 or less, the maximum interest rate is capped at the base prime rate plus 6.5%. With the current prime rate standing at 6.75% as of March 2026, the absolute maximum applicable interest rate for this $14,000 microloan is 13.25%. While this rate is higher than traditional enterprise commercial paper, SBA 7(a) working capital and equipment loans typically carry extended maturity terms of up to 10 years (120 months). This extended amortization schedule is critical, as it dilutes the principal repayment over a decade, ensuring highly manageable monthly debt service payments that will not cripple the business's nascent cash flow.</w:t>
      </w:r>
    </w:p>
    <w:p w14:paraId="60AFDE0A" w14:textId="77777777" w:rsidR="00250CD1" w:rsidRPr="00582B72" w:rsidRDefault="00000000" w:rsidP="00582B72">
      <w:r w:rsidRPr="00582B72">
        <w:t>The Veteran Advantage and Alternative Funding</w:t>
      </w:r>
    </w:p>
    <w:p w14:paraId="55E60B4F" w14:textId="77777777" w:rsidR="00250CD1" w:rsidRPr="00582B72" w:rsidRDefault="00000000" w:rsidP="00582B72">
      <w:r w:rsidRPr="00582B72">
        <w:t xml:space="preserve">A defining characteristic of this enterprise is its veteran-owned status, which unlocks specific financial and competitive advantages. Under the SBA Veterans Advantage initiative, the SBA offers substantial fee reductions for eligible veteran borrowers. For 7(a) loans under $150,000, the SBA completely waives the upfront </w:t>
      </w:r>
      <w:proofErr w:type="gramStart"/>
      <w:r w:rsidRPr="00582B72">
        <w:t>guarantee</w:t>
      </w:r>
      <w:proofErr w:type="gramEnd"/>
      <w:r w:rsidRPr="00582B72">
        <w:t xml:space="preserve"> fee for qualifying veterans (those with an honorable discharge who own at least 51% of the business). This waiver eliminates a significant closing cost, allowing more of the $14,000 principal to be deployed directly into physical assets.</w:t>
      </w:r>
    </w:p>
    <w:p w14:paraId="754CC231" w14:textId="77777777" w:rsidR="00250CD1" w:rsidRPr="00582B72" w:rsidRDefault="00000000" w:rsidP="00582B72">
      <w:r w:rsidRPr="00582B72">
        <w:t>Given the extreme constraints of a $14,000 launch budget, the proprietor must actively pursue non-dilutive grant funding to bolster working capital reserves. The California ecosystem offers several targeted grants for veteran entrepreneurs in 2026. For example, the Stephen L. Tadlock Veteran Business Grant offers $1,000 investments to veteran-owned small businesses, while the Melissa Washington Small Business Award provides up to $5,000 for eligible ventures. Additionally, registering the business as a Disabled Veteran Business Enterprise (DVBE) or Local Small Business Enterprise (LSBE) with Los Angeles County provides bidding preferences (up to a 15% bid price reduction) for lucrative municipal catering and event contracts, providing an alternative revenue stream if farmers' market access is delayed.</w:t>
      </w:r>
    </w:p>
    <w:p w14:paraId="1CC2D29B" w14:textId="77777777" w:rsidR="00250CD1" w:rsidRPr="00582B72" w:rsidRDefault="00000000" w:rsidP="00582B72">
      <w:r w:rsidRPr="00582B72">
        <w:t>Strict Capital Allocation Strategy</w:t>
      </w:r>
    </w:p>
    <w:p w14:paraId="79164113" w14:textId="77777777" w:rsidR="00250CD1" w:rsidRPr="00582B72" w:rsidRDefault="00000000" w:rsidP="00582B72">
      <w:r w:rsidRPr="00582B72">
        <w:t>Allocating a mere $14,000 to legally launch a compliant mobile food facility in Los Angeles County leaves absolutely zero margin for error. The capital must be deployed with extreme precision, prioritizing physical asset acquisition and mandatory regulatory compliance over discretionary marketing or aesthetic expenditures.</w:t>
      </w:r>
    </w:p>
    <w:p w14:paraId="4250C6F5" w14:textId="77777777" w:rsidR="00582B72" w:rsidRPr="00582B72" w:rsidRDefault="00582B72" w:rsidP="00582B72"/>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250CD1" w:rsidRPr="00582B72" w14:paraId="53A43EE4" w14:textId="77777777">
        <w:trPr>
          <w:tblHeader/>
        </w:trPr>
        <w:tc>
          <w:tcPr>
            <w:tcW w:w="2340" w:type="dxa"/>
            <w:tcMar>
              <w:top w:w="0" w:type="dxa"/>
              <w:left w:w="0" w:type="dxa"/>
              <w:bottom w:w="0" w:type="dxa"/>
              <w:right w:w="0" w:type="dxa"/>
            </w:tcMar>
          </w:tcPr>
          <w:p w14:paraId="65CB5BA7" w14:textId="77777777" w:rsidR="00250CD1" w:rsidRPr="00582B72" w:rsidRDefault="00000000" w:rsidP="00582B72">
            <w:r w:rsidRPr="00582B72">
              <w:t>Expense Category</w:t>
            </w:r>
          </w:p>
        </w:tc>
        <w:tc>
          <w:tcPr>
            <w:tcW w:w="2340" w:type="dxa"/>
            <w:tcMar>
              <w:top w:w="0" w:type="dxa"/>
              <w:left w:w="0" w:type="dxa"/>
              <w:bottom w:w="0" w:type="dxa"/>
              <w:right w:w="0" w:type="dxa"/>
            </w:tcMar>
          </w:tcPr>
          <w:p w14:paraId="45880948" w14:textId="77777777" w:rsidR="00250CD1" w:rsidRPr="00582B72" w:rsidRDefault="00000000" w:rsidP="00582B72">
            <w:r w:rsidRPr="00582B72">
              <w:t>Estimated Allocation</w:t>
            </w:r>
          </w:p>
        </w:tc>
        <w:tc>
          <w:tcPr>
            <w:tcW w:w="2340" w:type="dxa"/>
            <w:tcMar>
              <w:top w:w="0" w:type="dxa"/>
              <w:left w:w="0" w:type="dxa"/>
              <w:bottom w:w="0" w:type="dxa"/>
              <w:right w:w="0" w:type="dxa"/>
            </w:tcMar>
          </w:tcPr>
          <w:p w14:paraId="0ED8F36A" w14:textId="77777777" w:rsidR="00250CD1" w:rsidRPr="00582B72" w:rsidRDefault="00000000" w:rsidP="00582B72">
            <w:r w:rsidRPr="00582B72">
              <w:t>Strategic Justification</w:t>
            </w:r>
          </w:p>
        </w:tc>
        <w:tc>
          <w:tcPr>
            <w:tcW w:w="2340" w:type="dxa"/>
            <w:tcMar>
              <w:top w:w="0" w:type="dxa"/>
              <w:left w:w="0" w:type="dxa"/>
              <w:bottom w:w="0" w:type="dxa"/>
              <w:right w:w="0" w:type="dxa"/>
            </w:tcMar>
          </w:tcPr>
          <w:p w14:paraId="33FEDE55" w14:textId="77777777" w:rsidR="00250CD1" w:rsidRPr="00582B72" w:rsidRDefault="00000000" w:rsidP="00582B72">
            <w:r w:rsidRPr="00582B72">
              <w:t>Reference</w:t>
            </w:r>
          </w:p>
        </w:tc>
      </w:tr>
      <w:tr w:rsidR="00250CD1" w:rsidRPr="00582B72" w14:paraId="19A4DFA3" w14:textId="77777777">
        <w:tc>
          <w:tcPr>
            <w:tcW w:w="2340" w:type="dxa"/>
            <w:tcMar>
              <w:top w:w="0" w:type="dxa"/>
              <w:left w:w="0" w:type="dxa"/>
              <w:bottom w:w="0" w:type="dxa"/>
              <w:right w:w="0" w:type="dxa"/>
            </w:tcMar>
          </w:tcPr>
          <w:p w14:paraId="5F0D8CC3" w14:textId="77777777" w:rsidR="00250CD1" w:rsidRPr="00582B72" w:rsidRDefault="00000000" w:rsidP="00582B72">
            <w:r w:rsidRPr="00582B72">
              <w:t>Concession Trailer</w:t>
            </w:r>
          </w:p>
        </w:tc>
        <w:tc>
          <w:tcPr>
            <w:tcW w:w="2340" w:type="dxa"/>
            <w:tcMar>
              <w:top w:w="0" w:type="dxa"/>
              <w:left w:w="0" w:type="dxa"/>
              <w:bottom w:w="0" w:type="dxa"/>
              <w:right w:w="0" w:type="dxa"/>
            </w:tcMar>
          </w:tcPr>
          <w:p w14:paraId="25DE102C" w14:textId="77777777" w:rsidR="00250CD1" w:rsidRPr="00582B72" w:rsidRDefault="00000000" w:rsidP="00582B72">
            <w:r w:rsidRPr="00582B72">
              <w:t>$7,500</w:t>
            </w:r>
          </w:p>
        </w:tc>
        <w:tc>
          <w:tcPr>
            <w:tcW w:w="2340" w:type="dxa"/>
            <w:tcMar>
              <w:top w:w="0" w:type="dxa"/>
              <w:left w:w="0" w:type="dxa"/>
              <w:bottom w:w="0" w:type="dxa"/>
              <w:right w:w="0" w:type="dxa"/>
            </w:tcMar>
          </w:tcPr>
          <w:p w14:paraId="531F4113" w14:textId="77777777" w:rsidR="00250CD1" w:rsidRPr="00582B72" w:rsidRDefault="00000000" w:rsidP="00582B72">
            <w:r w:rsidRPr="00582B72">
              <w:t>Procurement of a compliant 10ft imported trailer equipped with basic electrical and required multi-compartment sinks.</w:t>
            </w:r>
          </w:p>
        </w:tc>
        <w:tc>
          <w:tcPr>
            <w:tcW w:w="2340" w:type="dxa"/>
            <w:tcMar>
              <w:top w:w="0" w:type="dxa"/>
              <w:left w:w="0" w:type="dxa"/>
              <w:bottom w:w="0" w:type="dxa"/>
              <w:right w:w="0" w:type="dxa"/>
            </w:tcMar>
          </w:tcPr>
          <w:p w14:paraId="71104E9D" w14:textId="77777777" w:rsidR="00250CD1" w:rsidRPr="00582B72" w:rsidRDefault="00250CD1" w:rsidP="00582B72"/>
        </w:tc>
      </w:tr>
      <w:tr w:rsidR="00250CD1" w:rsidRPr="00582B72" w14:paraId="1D54C6DB" w14:textId="77777777">
        <w:tc>
          <w:tcPr>
            <w:tcW w:w="2340" w:type="dxa"/>
            <w:tcMar>
              <w:top w:w="0" w:type="dxa"/>
              <w:left w:w="0" w:type="dxa"/>
              <w:bottom w:w="0" w:type="dxa"/>
              <w:right w:w="0" w:type="dxa"/>
            </w:tcMar>
          </w:tcPr>
          <w:p w14:paraId="65243AC4" w14:textId="77777777" w:rsidR="00250CD1" w:rsidRPr="00582B72" w:rsidRDefault="00000000" w:rsidP="00582B72">
            <w:r w:rsidRPr="00582B72">
              <w:t>Commercial Equipment &amp; Branding</w:t>
            </w:r>
          </w:p>
        </w:tc>
        <w:tc>
          <w:tcPr>
            <w:tcW w:w="2340" w:type="dxa"/>
            <w:tcMar>
              <w:top w:w="0" w:type="dxa"/>
              <w:left w:w="0" w:type="dxa"/>
              <w:bottom w:w="0" w:type="dxa"/>
              <w:right w:w="0" w:type="dxa"/>
            </w:tcMar>
          </w:tcPr>
          <w:p w14:paraId="39EF6724" w14:textId="77777777" w:rsidR="00250CD1" w:rsidRPr="00582B72" w:rsidRDefault="00000000" w:rsidP="00582B72">
            <w:r w:rsidRPr="00582B72">
              <w:t>$2,000</w:t>
            </w:r>
          </w:p>
        </w:tc>
        <w:tc>
          <w:tcPr>
            <w:tcW w:w="2340" w:type="dxa"/>
            <w:tcMar>
              <w:top w:w="0" w:type="dxa"/>
              <w:left w:w="0" w:type="dxa"/>
              <w:bottom w:w="0" w:type="dxa"/>
              <w:right w:w="0" w:type="dxa"/>
            </w:tcMar>
          </w:tcPr>
          <w:p w14:paraId="3054A62C" w14:textId="77777777" w:rsidR="00250CD1" w:rsidRPr="00582B72" w:rsidRDefault="00000000" w:rsidP="00582B72">
            <w:r w:rsidRPr="00582B72">
              <w:t>Acquisition of ANSI/NSF certified shaved ice machine, cotton candy spinner, and matte-black vinyl thematic wrapping.</w:t>
            </w:r>
          </w:p>
        </w:tc>
        <w:tc>
          <w:tcPr>
            <w:tcW w:w="2340" w:type="dxa"/>
            <w:tcMar>
              <w:top w:w="0" w:type="dxa"/>
              <w:left w:w="0" w:type="dxa"/>
              <w:bottom w:w="0" w:type="dxa"/>
              <w:right w:w="0" w:type="dxa"/>
            </w:tcMar>
          </w:tcPr>
          <w:p w14:paraId="3A77B483" w14:textId="77777777" w:rsidR="00250CD1" w:rsidRPr="00582B72" w:rsidRDefault="00250CD1" w:rsidP="00582B72"/>
        </w:tc>
      </w:tr>
      <w:tr w:rsidR="00250CD1" w:rsidRPr="00582B72" w14:paraId="60C1DC87" w14:textId="77777777">
        <w:tc>
          <w:tcPr>
            <w:tcW w:w="2340" w:type="dxa"/>
            <w:tcMar>
              <w:top w:w="0" w:type="dxa"/>
              <w:left w:w="0" w:type="dxa"/>
              <w:bottom w:w="0" w:type="dxa"/>
              <w:right w:w="0" w:type="dxa"/>
            </w:tcMar>
          </w:tcPr>
          <w:p w14:paraId="585D7B0D" w14:textId="77777777" w:rsidR="00250CD1" w:rsidRPr="00582B72" w:rsidRDefault="00000000" w:rsidP="00582B72">
            <w:r w:rsidRPr="00582B72">
              <w:t>Permits &amp; Health Licensing</w:t>
            </w:r>
          </w:p>
        </w:tc>
        <w:tc>
          <w:tcPr>
            <w:tcW w:w="2340" w:type="dxa"/>
            <w:tcMar>
              <w:top w:w="0" w:type="dxa"/>
              <w:left w:w="0" w:type="dxa"/>
              <w:bottom w:w="0" w:type="dxa"/>
              <w:right w:w="0" w:type="dxa"/>
            </w:tcMar>
          </w:tcPr>
          <w:p w14:paraId="1546841B" w14:textId="77777777" w:rsidR="00250CD1" w:rsidRPr="00582B72" w:rsidRDefault="00000000" w:rsidP="00582B72">
            <w:r w:rsidRPr="00582B72">
              <w:t>$1,200</w:t>
            </w:r>
          </w:p>
        </w:tc>
        <w:tc>
          <w:tcPr>
            <w:tcW w:w="2340" w:type="dxa"/>
            <w:tcMar>
              <w:top w:w="0" w:type="dxa"/>
              <w:left w:w="0" w:type="dxa"/>
              <w:bottom w:w="0" w:type="dxa"/>
              <w:right w:w="0" w:type="dxa"/>
            </w:tcMar>
          </w:tcPr>
          <w:p w14:paraId="4D46C63E" w14:textId="77777777" w:rsidR="00250CD1" w:rsidRPr="00582B72" w:rsidRDefault="00000000" w:rsidP="00582B72">
            <w:r w:rsidRPr="00582B72">
              <w:t>LACDPH plan check, MFF/CMFO annual fee, and Santa Monica Vendor License.</w:t>
            </w:r>
          </w:p>
        </w:tc>
        <w:tc>
          <w:tcPr>
            <w:tcW w:w="2340" w:type="dxa"/>
            <w:tcMar>
              <w:top w:w="0" w:type="dxa"/>
              <w:left w:w="0" w:type="dxa"/>
              <w:bottom w:w="0" w:type="dxa"/>
              <w:right w:w="0" w:type="dxa"/>
            </w:tcMar>
          </w:tcPr>
          <w:p w14:paraId="2F300879" w14:textId="77777777" w:rsidR="00250CD1" w:rsidRPr="00582B72" w:rsidRDefault="00250CD1" w:rsidP="00582B72"/>
        </w:tc>
      </w:tr>
      <w:tr w:rsidR="00250CD1" w:rsidRPr="00582B72" w14:paraId="060E4EF1" w14:textId="77777777">
        <w:tc>
          <w:tcPr>
            <w:tcW w:w="2340" w:type="dxa"/>
            <w:tcMar>
              <w:top w:w="0" w:type="dxa"/>
              <w:left w:w="0" w:type="dxa"/>
              <w:bottom w:w="0" w:type="dxa"/>
              <w:right w:w="0" w:type="dxa"/>
            </w:tcMar>
          </w:tcPr>
          <w:p w14:paraId="08360754" w14:textId="77777777" w:rsidR="00250CD1" w:rsidRPr="00582B72" w:rsidRDefault="00000000" w:rsidP="00582B72">
            <w:r w:rsidRPr="00582B72">
              <w:t>Initial Insurance Premiums</w:t>
            </w:r>
          </w:p>
        </w:tc>
        <w:tc>
          <w:tcPr>
            <w:tcW w:w="2340" w:type="dxa"/>
            <w:tcMar>
              <w:top w:w="0" w:type="dxa"/>
              <w:left w:w="0" w:type="dxa"/>
              <w:bottom w:w="0" w:type="dxa"/>
              <w:right w:w="0" w:type="dxa"/>
            </w:tcMar>
          </w:tcPr>
          <w:p w14:paraId="1BC3E4A7" w14:textId="77777777" w:rsidR="00250CD1" w:rsidRPr="00582B72" w:rsidRDefault="00000000" w:rsidP="00582B72">
            <w:r w:rsidRPr="00582B72">
              <w:t>$1,000</w:t>
            </w:r>
          </w:p>
        </w:tc>
        <w:tc>
          <w:tcPr>
            <w:tcW w:w="2340" w:type="dxa"/>
            <w:tcMar>
              <w:top w:w="0" w:type="dxa"/>
              <w:left w:w="0" w:type="dxa"/>
              <w:bottom w:w="0" w:type="dxa"/>
              <w:right w:w="0" w:type="dxa"/>
            </w:tcMar>
          </w:tcPr>
          <w:p w14:paraId="4527AAEB" w14:textId="77777777" w:rsidR="00250CD1" w:rsidRPr="00582B72" w:rsidRDefault="00000000" w:rsidP="00582B72">
            <w:proofErr w:type="gramStart"/>
            <w:r w:rsidRPr="00582B72">
              <w:t>Required down</w:t>
            </w:r>
            <w:proofErr w:type="gramEnd"/>
            <w:r w:rsidRPr="00582B72">
              <w:t xml:space="preserve"> payments on Commercial General Liability and Commercial Auto policies prior to market entry.</w:t>
            </w:r>
          </w:p>
        </w:tc>
        <w:tc>
          <w:tcPr>
            <w:tcW w:w="2340" w:type="dxa"/>
            <w:tcMar>
              <w:top w:w="0" w:type="dxa"/>
              <w:left w:w="0" w:type="dxa"/>
              <w:bottom w:w="0" w:type="dxa"/>
              <w:right w:w="0" w:type="dxa"/>
            </w:tcMar>
          </w:tcPr>
          <w:p w14:paraId="1DD4C174" w14:textId="77777777" w:rsidR="00250CD1" w:rsidRPr="00582B72" w:rsidRDefault="00250CD1" w:rsidP="00582B72"/>
        </w:tc>
      </w:tr>
      <w:tr w:rsidR="00250CD1" w:rsidRPr="00582B72" w14:paraId="40560DCE" w14:textId="77777777">
        <w:tc>
          <w:tcPr>
            <w:tcW w:w="2340" w:type="dxa"/>
            <w:tcMar>
              <w:top w:w="0" w:type="dxa"/>
              <w:left w:w="0" w:type="dxa"/>
              <w:bottom w:w="0" w:type="dxa"/>
              <w:right w:w="0" w:type="dxa"/>
            </w:tcMar>
          </w:tcPr>
          <w:p w14:paraId="6DF7382F" w14:textId="77777777" w:rsidR="00250CD1" w:rsidRPr="00582B72" w:rsidRDefault="00000000" w:rsidP="00582B72">
            <w:r w:rsidRPr="00582B72">
              <w:t>Initial Inventory &amp; Packaging</w:t>
            </w:r>
          </w:p>
        </w:tc>
        <w:tc>
          <w:tcPr>
            <w:tcW w:w="2340" w:type="dxa"/>
            <w:tcMar>
              <w:top w:w="0" w:type="dxa"/>
              <w:left w:w="0" w:type="dxa"/>
              <w:bottom w:w="0" w:type="dxa"/>
              <w:right w:w="0" w:type="dxa"/>
            </w:tcMar>
          </w:tcPr>
          <w:p w14:paraId="40334B99" w14:textId="77777777" w:rsidR="00250CD1" w:rsidRPr="00582B72" w:rsidRDefault="00000000" w:rsidP="00582B72">
            <w:r w:rsidRPr="00582B72">
              <w:t>$800</w:t>
            </w:r>
          </w:p>
        </w:tc>
        <w:tc>
          <w:tcPr>
            <w:tcW w:w="2340" w:type="dxa"/>
            <w:tcMar>
              <w:top w:w="0" w:type="dxa"/>
              <w:left w:w="0" w:type="dxa"/>
              <w:bottom w:w="0" w:type="dxa"/>
              <w:right w:w="0" w:type="dxa"/>
            </w:tcMar>
          </w:tcPr>
          <w:p w14:paraId="0AE81569" w14:textId="77777777" w:rsidR="00250CD1" w:rsidRPr="00582B72" w:rsidRDefault="00000000" w:rsidP="00582B72">
            <w:r w:rsidRPr="00582B72">
              <w:t>Bulk procurement of organic floss sugars, pure cane syrups, and biodegradable PLA flower cups.</w:t>
            </w:r>
          </w:p>
        </w:tc>
        <w:tc>
          <w:tcPr>
            <w:tcW w:w="2340" w:type="dxa"/>
            <w:tcMar>
              <w:top w:w="0" w:type="dxa"/>
              <w:left w:w="0" w:type="dxa"/>
              <w:bottom w:w="0" w:type="dxa"/>
              <w:right w:w="0" w:type="dxa"/>
            </w:tcMar>
          </w:tcPr>
          <w:p w14:paraId="048A150C" w14:textId="77777777" w:rsidR="00250CD1" w:rsidRPr="00582B72" w:rsidRDefault="00250CD1" w:rsidP="00582B72"/>
        </w:tc>
      </w:tr>
      <w:tr w:rsidR="00250CD1" w:rsidRPr="00582B72" w14:paraId="7F3320E2" w14:textId="77777777">
        <w:tc>
          <w:tcPr>
            <w:tcW w:w="2340" w:type="dxa"/>
            <w:tcMar>
              <w:top w:w="0" w:type="dxa"/>
              <w:left w:w="0" w:type="dxa"/>
              <w:bottom w:w="0" w:type="dxa"/>
              <w:right w:w="0" w:type="dxa"/>
            </w:tcMar>
          </w:tcPr>
          <w:p w14:paraId="405C6443" w14:textId="77777777" w:rsidR="00250CD1" w:rsidRPr="00582B72" w:rsidRDefault="00000000" w:rsidP="00582B72">
            <w:r w:rsidRPr="00582B72">
              <w:t>Commissary Deposit/Rent</w:t>
            </w:r>
          </w:p>
        </w:tc>
        <w:tc>
          <w:tcPr>
            <w:tcW w:w="2340" w:type="dxa"/>
            <w:tcMar>
              <w:top w:w="0" w:type="dxa"/>
              <w:left w:w="0" w:type="dxa"/>
              <w:bottom w:w="0" w:type="dxa"/>
              <w:right w:w="0" w:type="dxa"/>
            </w:tcMar>
          </w:tcPr>
          <w:p w14:paraId="337F42AB" w14:textId="77777777" w:rsidR="00250CD1" w:rsidRPr="00582B72" w:rsidRDefault="00000000" w:rsidP="00582B72">
            <w:r w:rsidRPr="00582B72">
              <w:t>$500</w:t>
            </w:r>
          </w:p>
        </w:tc>
        <w:tc>
          <w:tcPr>
            <w:tcW w:w="2340" w:type="dxa"/>
            <w:tcMar>
              <w:top w:w="0" w:type="dxa"/>
              <w:left w:w="0" w:type="dxa"/>
              <w:bottom w:w="0" w:type="dxa"/>
              <w:right w:w="0" w:type="dxa"/>
            </w:tcMar>
          </w:tcPr>
          <w:p w14:paraId="342D7C47" w14:textId="77777777" w:rsidR="00250CD1" w:rsidRPr="00582B72" w:rsidRDefault="00000000" w:rsidP="00582B72">
            <w:r w:rsidRPr="00582B72">
              <w:t>First month's rent or hourly block reservation to secure the mandatory LACDPH storage verification form.</w:t>
            </w:r>
          </w:p>
        </w:tc>
        <w:tc>
          <w:tcPr>
            <w:tcW w:w="2340" w:type="dxa"/>
            <w:tcMar>
              <w:top w:w="0" w:type="dxa"/>
              <w:left w:w="0" w:type="dxa"/>
              <w:bottom w:w="0" w:type="dxa"/>
              <w:right w:w="0" w:type="dxa"/>
            </w:tcMar>
          </w:tcPr>
          <w:p w14:paraId="500587AF" w14:textId="77777777" w:rsidR="00250CD1" w:rsidRPr="00582B72" w:rsidRDefault="00250CD1" w:rsidP="00582B72"/>
        </w:tc>
      </w:tr>
      <w:tr w:rsidR="00250CD1" w:rsidRPr="00582B72" w14:paraId="1891A4FF" w14:textId="77777777">
        <w:tc>
          <w:tcPr>
            <w:tcW w:w="2340" w:type="dxa"/>
            <w:tcMar>
              <w:top w:w="0" w:type="dxa"/>
              <w:left w:w="0" w:type="dxa"/>
              <w:bottom w:w="0" w:type="dxa"/>
              <w:right w:w="0" w:type="dxa"/>
            </w:tcMar>
          </w:tcPr>
          <w:p w14:paraId="678175E9" w14:textId="77777777" w:rsidR="00250CD1" w:rsidRPr="00582B72" w:rsidRDefault="00000000" w:rsidP="00582B72">
            <w:r w:rsidRPr="00582B72">
              <w:t>Working Capital / Contingency</w:t>
            </w:r>
          </w:p>
        </w:tc>
        <w:tc>
          <w:tcPr>
            <w:tcW w:w="2340" w:type="dxa"/>
            <w:tcMar>
              <w:top w:w="0" w:type="dxa"/>
              <w:left w:w="0" w:type="dxa"/>
              <w:bottom w:w="0" w:type="dxa"/>
              <w:right w:w="0" w:type="dxa"/>
            </w:tcMar>
          </w:tcPr>
          <w:p w14:paraId="6C955691" w14:textId="77777777" w:rsidR="00250CD1" w:rsidRPr="00582B72" w:rsidRDefault="00000000" w:rsidP="00582B72">
            <w:r w:rsidRPr="00582B72">
              <w:t>$1,000</w:t>
            </w:r>
          </w:p>
        </w:tc>
        <w:tc>
          <w:tcPr>
            <w:tcW w:w="2340" w:type="dxa"/>
            <w:tcMar>
              <w:top w:w="0" w:type="dxa"/>
              <w:left w:w="0" w:type="dxa"/>
              <w:bottom w:w="0" w:type="dxa"/>
              <w:right w:w="0" w:type="dxa"/>
            </w:tcMar>
          </w:tcPr>
          <w:p w14:paraId="3826DA3C" w14:textId="77777777" w:rsidR="00250CD1" w:rsidRPr="00582B72" w:rsidRDefault="00000000" w:rsidP="00582B72">
            <w:r w:rsidRPr="00582B72">
              <w:t>Cash reserve to absorb unforeseen compliance modifications, fuel costs, or delayed market access.</w:t>
            </w:r>
          </w:p>
        </w:tc>
        <w:tc>
          <w:tcPr>
            <w:tcW w:w="2340" w:type="dxa"/>
            <w:tcMar>
              <w:top w:w="0" w:type="dxa"/>
              <w:left w:w="0" w:type="dxa"/>
              <w:bottom w:w="0" w:type="dxa"/>
              <w:right w:w="0" w:type="dxa"/>
            </w:tcMar>
          </w:tcPr>
          <w:p w14:paraId="458EF674" w14:textId="77777777" w:rsidR="00250CD1" w:rsidRPr="00582B72" w:rsidRDefault="00000000" w:rsidP="00582B72">
            <w:r w:rsidRPr="00582B72">
              <w:t>N/A</w:t>
            </w:r>
          </w:p>
        </w:tc>
      </w:tr>
      <w:tr w:rsidR="00250CD1" w:rsidRPr="00582B72" w14:paraId="7F8E419E" w14:textId="77777777">
        <w:tc>
          <w:tcPr>
            <w:tcW w:w="2340" w:type="dxa"/>
            <w:tcMar>
              <w:top w:w="0" w:type="dxa"/>
              <w:left w:w="0" w:type="dxa"/>
              <w:bottom w:w="0" w:type="dxa"/>
              <w:right w:w="0" w:type="dxa"/>
            </w:tcMar>
          </w:tcPr>
          <w:p w14:paraId="267390D9" w14:textId="77777777" w:rsidR="00250CD1" w:rsidRPr="00582B72" w:rsidRDefault="00000000" w:rsidP="00582B72">
            <w:r w:rsidRPr="00582B72">
              <w:t>Total Capital Deployment</w:t>
            </w:r>
          </w:p>
        </w:tc>
        <w:tc>
          <w:tcPr>
            <w:tcW w:w="2340" w:type="dxa"/>
            <w:tcMar>
              <w:top w:w="0" w:type="dxa"/>
              <w:left w:w="0" w:type="dxa"/>
              <w:bottom w:w="0" w:type="dxa"/>
              <w:right w:w="0" w:type="dxa"/>
            </w:tcMar>
          </w:tcPr>
          <w:p w14:paraId="3A888FE0" w14:textId="77777777" w:rsidR="00250CD1" w:rsidRPr="00582B72" w:rsidRDefault="00000000" w:rsidP="00582B72">
            <w:r w:rsidRPr="00582B72">
              <w:t>$14,000</w:t>
            </w:r>
          </w:p>
        </w:tc>
        <w:tc>
          <w:tcPr>
            <w:tcW w:w="2340" w:type="dxa"/>
            <w:tcMar>
              <w:top w:w="0" w:type="dxa"/>
              <w:left w:w="0" w:type="dxa"/>
              <w:bottom w:w="0" w:type="dxa"/>
              <w:right w:w="0" w:type="dxa"/>
            </w:tcMar>
          </w:tcPr>
          <w:p w14:paraId="24046350" w14:textId="77777777" w:rsidR="00250CD1" w:rsidRPr="00582B72" w:rsidRDefault="00000000" w:rsidP="00582B72">
            <w:r w:rsidRPr="00582B72">
              <w:t>Fully exhausted SBA 7(a) Microloan.</w:t>
            </w:r>
          </w:p>
        </w:tc>
        <w:tc>
          <w:tcPr>
            <w:tcW w:w="2340" w:type="dxa"/>
            <w:tcMar>
              <w:top w:w="0" w:type="dxa"/>
              <w:left w:w="0" w:type="dxa"/>
              <w:bottom w:w="0" w:type="dxa"/>
              <w:right w:w="0" w:type="dxa"/>
            </w:tcMar>
          </w:tcPr>
          <w:p w14:paraId="5762ACDB" w14:textId="77777777" w:rsidR="00250CD1" w:rsidRPr="00582B72" w:rsidRDefault="00000000" w:rsidP="00582B72">
            <w:r w:rsidRPr="00582B72">
              <w:t>N/A</w:t>
            </w:r>
          </w:p>
        </w:tc>
      </w:tr>
    </w:tbl>
    <w:p w14:paraId="0F785877" w14:textId="77777777" w:rsidR="00250CD1" w:rsidRPr="00582B72" w:rsidRDefault="00250CD1" w:rsidP="00582B72"/>
    <w:p w14:paraId="16E68FB2" w14:textId="3A890861" w:rsidR="00250CD1" w:rsidRPr="00582B72" w:rsidRDefault="00000000" w:rsidP="00582B72">
      <w:r w:rsidRPr="00582B72">
        <w:t>Operational Expenses (OPEX) and Labor Cost Dynamics</w:t>
      </w:r>
    </w:p>
    <w:p w14:paraId="26235790" w14:textId="77777777" w:rsidR="00250CD1" w:rsidRPr="00582B72" w:rsidRDefault="00000000" w:rsidP="00582B72">
      <w:r w:rsidRPr="00582B72">
        <w:t>While the initial startup costs are lean and heavily subsidized by the exceptionally high gross margins of the products, ongoing monthly operational expenses require consistent cash flow management to prevent rapid insolvency.</w:t>
      </w:r>
    </w:p>
    <w:p w14:paraId="34E2F61F" w14:textId="77777777" w:rsidR="00250CD1" w:rsidRPr="00582B72" w:rsidRDefault="00000000" w:rsidP="00582B72">
      <w:r w:rsidRPr="00582B72">
        <w:t>Insurance and Liability Management</w:t>
      </w:r>
    </w:p>
    <w:p w14:paraId="0208CFB1" w14:textId="77777777" w:rsidR="00250CD1" w:rsidRPr="00582B72" w:rsidRDefault="00000000" w:rsidP="00582B72">
      <w:r w:rsidRPr="00582B72">
        <w:t>Operating a mobile food unit requires robust, multi-tiered insurance coverage to mitigate risks associated with vehicular movement and foodborne illness. Commercial General Liability insurance, which protects against third-party bodily injury or property damage claims arising from operations, is a strict requirement for accessing municipal markets and private events. In California, this coverage for food vendors averages approximately $120 per month.</w:t>
      </w:r>
    </w:p>
    <w:p w14:paraId="59F1F153" w14:textId="77777777" w:rsidR="00582B72" w:rsidRPr="00582B72" w:rsidRDefault="00000000" w:rsidP="00582B72">
      <w:r w:rsidRPr="00582B72">
        <w:t xml:space="preserve">Furthermore, the business must maintain comprehensive Commercial Auto Insurance covering both the concession trailer and the towing vehicle. Commercial auto rates in California are notoriously volatile, influenced by the vehicle's weight, the driver's history, and regional risk factors. Current data indicates that average commercial auto insurance for food transport applications ranges from $156 to over $260 per month, representing one of the largest fixed </w:t>
      </w:r>
    </w:p>
    <w:p w14:paraId="27147745" w14:textId="31C3EDB2" w:rsidR="00250CD1" w:rsidRPr="00582B72" w:rsidRDefault="00000000" w:rsidP="00582B72">
      <w:r w:rsidRPr="00582B72">
        <w:t>monthly overhead costs for the operation.</w:t>
      </w:r>
    </w:p>
    <w:p w14:paraId="57304DDC" w14:textId="77777777" w:rsidR="00250CD1" w:rsidRPr="00582B72" w:rsidRDefault="00000000" w:rsidP="00582B72">
      <w:r w:rsidRPr="00582B72">
        <w:t>Fuel, Energy, and Maintenance</w:t>
      </w:r>
    </w:p>
    <w:p w14:paraId="7327DFD0" w14:textId="77777777" w:rsidR="00250CD1" w:rsidRPr="00582B72" w:rsidRDefault="00000000" w:rsidP="00582B72">
      <w:r w:rsidRPr="00582B72">
        <w:t xml:space="preserve">The physics of towing a commercial trailer severely </w:t>
      </w:r>
      <w:proofErr w:type="gramStart"/>
      <w:r w:rsidRPr="00582B72">
        <w:t>degrade</w:t>
      </w:r>
      <w:proofErr w:type="gramEnd"/>
      <w:r w:rsidRPr="00582B72">
        <w:t xml:space="preserve"> the fuel efficiency of the primary vehicle. Food trucks and heavy tow vehicles typically average a dismal 7 to 10 miles per gallon during urban operation. Assuming regular weekend travel across the Los Angeles metropolitan area to reach the Santa Monica markets and commissary facilities, monthly fuel costs are projected to average between $250 and $500. Additionally, if the market locations do not provide direct shore power, the operation will rely on portable generators to run the ice shavers, cotton candy spinners, and refrigeration units. This introduces </w:t>
      </w:r>
      <w:proofErr w:type="gramStart"/>
      <w:r w:rsidRPr="00582B72">
        <w:t>a secondary</w:t>
      </w:r>
      <w:proofErr w:type="gramEnd"/>
      <w:r w:rsidRPr="00582B72">
        <w:t xml:space="preserve"> fuel cost in the form of propane or diesel, further inflating the energy budget.</w:t>
      </w:r>
    </w:p>
    <w:p w14:paraId="5BC2282B" w14:textId="77777777" w:rsidR="00250CD1" w:rsidRPr="00582B72" w:rsidRDefault="00000000" w:rsidP="00582B72">
      <w:r w:rsidRPr="00582B72">
        <w:t>Labor Regulations and Minimum Wage Escalation</w:t>
      </w:r>
    </w:p>
    <w:p w14:paraId="428BF255" w14:textId="77777777" w:rsidR="00250CD1" w:rsidRPr="00582B72" w:rsidRDefault="00000000" w:rsidP="00582B72">
      <w:r w:rsidRPr="00582B72">
        <w:t>Initially, a $14,000 micro-capitalized business will likely operate as a sole proprietorship driven entirely by the sweat equity of the veteran founder. However, as the business scales and weekend stall volume increases, hiring part-time assistants will become an operational necessity to minimize wait times and maximize throughput during peak market hours.</w:t>
      </w:r>
    </w:p>
    <w:p w14:paraId="0DDC7243" w14:textId="77777777" w:rsidR="00250CD1" w:rsidRPr="00582B72" w:rsidRDefault="00000000" w:rsidP="00582B72">
      <w:r w:rsidRPr="00582B72">
        <w:t>Labor costs in California, and specifically within Los Angeles County, are among the highest in the nation and are subject to aggressive statutory escalation. Starting January 1, 2026, the baseline California statewide minimum wage increased to $16.90 per hour for all employers. However, local ordinances supersede state law when they mandate higher compensation. Within the City of Los Angeles (where the commissary and operational base will likely reside), the minimum wage is tied to the Consumer Price Index (CPI-W) and is slated to increase to $18.42 per hour effective July 1, 2026. Unincorporated areas of Los Angeles County will see wages rise to $18.47 an hour on the same date.</w:t>
      </w:r>
    </w:p>
    <w:p w14:paraId="5D181D79" w14:textId="77777777" w:rsidR="00250CD1" w:rsidRPr="00582B72" w:rsidRDefault="00000000" w:rsidP="00582B72">
      <w:r w:rsidRPr="00582B72">
        <w:t>When factoring in mandatory employer-side payroll taxes, unemployment insurance, and workers' compensation premiums (which average $78 to $91 per month for food vendors), the true burdened cost of employing a part-time service assistant approaches $22.00 to $24.00 per hour. This high labor floor necessitates efficient operational layouts within the trailer and streamlined menu offerings to maximize revenue per labor hour.</w:t>
      </w:r>
    </w:p>
    <w:p w14:paraId="012FA073" w14:textId="77777777" w:rsidR="00250CD1" w:rsidRPr="00582B72" w:rsidRDefault="00000000" w:rsidP="00582B72">
      <w:r w:rsidRPr="00582B72">
        <w:t>Strategic Conclusions and Risk Mitigation</w:t>
      </w:r>
    </w:p>
    <w:p w14:paraId="1B2B0810" w14:textId="77777777" w:rsidR="00250CD1" w:rsidRPr="00582B72" w:rsidRDefault="00000000" w:rsidP="00582B72">
      <w:r w:rsidRPr="00582B72">
        <w:t xml:space="preserve">The "Armageddon Treats" business plan presents a fascinating study in operational extremes. It combines a highly provocative, culturally relevant branding strategy with core products that boast virtually unmatched profitability in the food service sector. The thematic positioning of an apocalyptic, "doomsday" aesthetic combined with sustainable, USDA organic ingredients </w:t>
      </w:r>
      <w:proofErr w:type="gramStart"/>
      <w:r w:rsidRPr="00582B72">
        <w:t>aligns</w:t>
      </w:r>
      <w:proofErr w:type="gramEnd"/>
      <w:r w:rsidRPr="00582B72">
        <w:t xml:space="preserve"> seamlessly with the complex, experiential desires of the affluent Santa Monica consumer demographic, offering a highly differentiated product in a saturated outdoor retail market.</w:t>
      </w:r>
    </w:p>
    <w:p w14:paraId="5CE10EB3" w14:textId="77777777" w:rsidR="00250CD1" w:rsidRPr="00582B72" w:rsidRDefault="00000000" w:rsidP="00582B72">
      <w:r w:rsidRPr="00582B72">
        <w:t>However, executing this vision on a heavily constrained $14,000 SBA 7(a) microloan demands flawless strategic foresight and unyielding financial discipline. There is absolutely zero tolerance for extraneous expenditures or regulatory missteps. The success of the enterprise hinges on the execution of a sequential, highly coordinated rollout:</w:t>
      </w:r>
    </w:p>
    <w:p w14:paraId="40FDD9E8" w14:textId="77777777" w:rsidR="00250CD1" w:rsidRPr="00582B72" w:rsidRDefault="00000000" w:rsidP="00582B72">
      <w:r w:rsidRPr="00582B72">
        <w:t>Asset Sequencing: The founder must successfully procure a compliant, low-cost towable asset (relying on pre-existing ownership of a capable tow vehicle) and secure a foundational agreement with a licensed commercial commissary kitchen.</w:t>
      </w:r>
    </w:p>
    <w:p w14:paraId="659D7897" w14:textId="77777777" w:rsidR="00250CD1" w:rsidRPr="00582B72" w:rsidRDefault="00000000" w:rsidP="00582B72">
      <w:r w:rsidRPr="00582B72">
        <w:t>Regulatory Timing: The procurement of Los Angeles County Health permits and vehicle plan checks must be precisely timed to ensure all documentation is finalized prior to the brief Santa Monica Farmers Market RFP application window in March. Missing this window forces the business to rely exclusively on less lucrative, higher-effort private catering and temporary swap meet events for an entire year.</w:t>
      </w:r>
    </w:p>
    <w:p w14:paraId="6528147E" w14:textId="77777777" w:rsidR="00250CD1" w:rsidRPr="00582B72" w:rsidRDefault="00000000" w:rsidP="00582B72">
      <w:r w:rsidRPr="00582B72">
        <w:t>Capital Preservation: The business must aggressively leverage its veteran-owned status to secure SBA fee waivers and pursue supplementary state-level grant funding to build a defensive working capital reserve against volatile insurance and fuel costs.</w:t>
      </w:r>
    </w:p>
    <w:p w14:paraId="4DA7053B" w14:textId="77777777" w:rsidR="00250CD1" w:rsidRPr="00582B72" w:rsidRDefault="00000000" w:rsidP="00582B72">
      <w:r w:rsidRPr="00582B72">
        <w:t>By adhering strictly to municipal sustainability ordinances, executing a disciplined capital allocation strategy, and leaning into the high-margin mathematics of its core dessert offerings, Armageddon Treats possesses the structural foundation required to transition from a theoretical concept into a profitable, highly visible fixture within Southern California's premier outdoor retail ecosystem.</w:t>
      </w:r>
    </w:p>
    <w:p w14:paraId="1B809203" w14:textId="77777777" w:rsidR="00250CD1" w:rsidRPr="00582B72" w:rsidRDefault="00000000" w:rsidP="00582B72">
      <w:r w:rsidRPr="00582B72">
        <w:t>Works cited</w:t>
      </w:r>
    </w:p>
    <w:p w14:paraId="2E6E2DF2" w14:textId="77777777" w:rsidR="00250CD1" w:rsidRPr="00582B72" w:rsidRDefault="00000000" w:rsidP="00582B72">
      <w:r w:rsidRPr="00582B72">
        <w:t xml:space="preserve">1. Data and Research - Downtown Santa Monica, https://downtownsm.com/data-and-research 2. The Santa Monica Farmer's Market Rolls On - Media Milwaukee, https://mediamilwaukee.com/features/santa-monica-farmers-market-downtown/ 3. Farmers Market - santamonica.gov, https://www.santamonica.gov/categories/programs/farmers-market 4. Certified Farmers' Markets by County as of January 1, 2026, https://www.cdfa.ca.gov/is/docs/CurrentMrktsCounty.pdf 5. Rules, Regulations and Policy Guide - Santa Monica, https://www.santamonica.gov/media/Farmers_Market/Farmers%20Market%20Rules/Farmers%20Market%20Rules%202021.pdf 6. Santa Monica Sunday Main Street Farmers Markets - Foresyte, https://foresyteapp.com/santa-monica-sunday-main-street-farmers-markets/ 7. Mythologized Counter-Futures and Self-Protective Consumption: A Netnography of Doomsday Preppers | Journal of Consumer Research | Oxford Academic, https://academic.oup.com/jcr/article/52/4/759/7991296 8. The Pennsylvania State University </w:t>
      </w:r>
      <w:proofErr w:type="gramStart"/>
      <w:r w:rsidRPr="00582B72">
        <w:t>The</w:t>
      </w:r>
      <w:proofErr w:type="gramEnd"/>
      <w:r w:rsidRPr="00582B72">
        <w:t xml:space="preserve"> Graduate School School of Humanities BELIEVING IN THE END: AN ETHNOGRAPHY OF THE PREPPER C - Electronic Theses and Dissertations, https://etda.libraries.psu.edu/files/final_submissions/18481 9. Full article: Prepping as implicit activism: risk, danger, and post-capitalist imaginaries in prepper literature - Taylor &amp; Francis, https://www.tandfonline.com/doi/full/10.1080/14742837.2024.2349568 10. How We Consume Fear in Times of Crisis, Brands That Change the Stor</w:t>
      </w:r>
      <w:dir w:val="ltr">
        <w:r w:rsidRPr="00582B72">
          <w:t>y</w:t>
        </w:r>
        <w:r w:rsidRPr="00582B72">
          <w:t xml:space="preserve">‬ - Concept Bureau, https://conceptbureau.com/8-how-we-consume-fear-in-a-time-of-crisis-and-the-brands-that-change-the-stor%E2%80%AAy%E2%80%AC/ 11. (PDF) Corporate marketing: Apocalypse, advent and epiphany - ResearchGate, https://www.researchgate.net/publication/242342716_Corporate_marketing_Apocalypse_advent_and_epiphany 12. Full article: From “aesthetic” to aestheticization: a multi-layered cultural approach, https://www.tandfonline.com/doi/full/10.1080/10253866.2021.1935900 13. Packaging of ready-to-eat products: a mix research approach for exploring aesthetic element influence on brand preference | British Food Journal | Emerald Publishing, https://www.emerald.com/bfj/article/125/11/4182/65748/Packaging-of-ready-to-eat-products-a-mix-research 14. Visual Design Cues Impacting Food Choice: A Review and Future Research Agenda - PMC, https://pmc.ncbi.nlm.nih.gov/articles/PMC7589873/ 15. Mind the Gap | McKinsey &amp; Company, https://www.mckinsey.com/featured-insights/mind-the-gap 16. Color in Healthcare Environments - The Center for Health Design, https://www.healthdesign.org/sites/default/files/color_in_hc_environ.pdf 17. Apply to be a Food Vendor at the Farmers Market - santamonica.gov, https://www.santamonica.gov/process-explainers/apply-to-be-a-food-vendor-at-the-farmers-market 18. Sell At </w:t>
        </w:r>
        <w:proofErr w:type="gramStart"/>
        <w:r w:rsidRPr="00582B72">
          <w:t>A</w:t>
        </w:r>
        <w:proofErr w:type="gramEnd"/>
        <w:r w:rsidRPr="00582B72">
          <w:t xml:space="preserve"> Market - California Farmers' Markets Association, http://www.cafarmersmkts.com/sell-at-a-farmers-market 19. Apply to be a Vendor at the Santa Monica Farmers Market, https://www.santamonica.gov/process-explainers/apply-to-be-a-vendor-at-the-santa-monica-farmers-market 20. How to Become a Licensed Vendor in Santa Monica, https://www.santamonica.gov/blog/how-to-become-a-licensed-vendor-in-santa-monica 21. For our Vendors - Food Access LA, https://foodaccessla.org/vendors 22. How to get a Vehicle Vending Permit - Santa Monica, https://www.santamonica.gov/process-explainers/how-to-get-a-vehicle-vending-permit 23. City of Santa Monica, CA SCHEDULE OF LICENSE FEES BY BUSINESS CLASSIFICATION AND TAX RATE GROUP - eCode360, https://ecode360.com/42734989 24. City of Santa Monica, CA VENDING - eCode360, https://ecode360.com/42735317 25. Vending Safely in Santa Monica - santamonica.gov, https://www.santamonica.gov/topic-explainers/vending-in-santa-monica 26. Disposable Food Service Ware Ordinance - santamonica.gov, https://www.santamonica.gov/disposable-food-service-ware-ordinance 27. Santa Monica Green Business Certification Checklist, http://smgbc.org/attachments/9e843c7d0da18bdb62d9742ca188440abe56741d/store/8d1ecd7e2727bc9d59986bd86a23eaecc18ce8f558eb8633195a3af88d09/Checklist_Hotel_Motel-Fillable.pdf 28. Green Business Certification - santamonica.gov, https://www.santamonica.gov/programs/green-business-certification 29. How to Become a Certified Green Business - Santa Monica, https://www.santamonica.gov/process-explainers/how-to-become-a-certified-green-business 30. Santa Monica Green Business Certification Application Checklist for Restaurants &amp; Grocers - Responsible Purchasing Network, https://www.responsiblepurchasing.org/UserFiles/File/Food_Services/standards/santa_monica_restaurant.pdf 31. Selective sourcing - Santa Monica Daily Press, https://www.smdp.com/152165-2/ 32. Compact Mobile Food Operation in Los Angeles County, http://publichealth.lacounty.gov/eh/business/compact-mobile-food-operation.htm 33. fy 2025-2026 public health and financial management fee schedule - COUNTY OF LOS ANGELES, http://publichealth.lacounty.gov/eh/docs/permit/public-health-financial-management-fee-schedule.pdf 34. New Mobile Food Facility Fees Summary - County of Los Angeles Public Health, http://publichealth.lacounty.gov/eh/docs/permit/new-mobile-food-facility-fees-summary.pdf 35. How to get a health permit for your kitchen in Los Angeles - CloudKitchens, https://cloudkitchens.com/blog/how-to-get-a-health-permit-for-restaurants-in-los-angeles/ 36. Starter Kit for Mobile Food Vending - LA Business Navigator - City of Los Angeles, https://business.lacity.gov/plan-business/starter-kits/starter-kit-mobile-food-vending 37. Mobile Food Facility Plan Check Guideline | Los Angeles County ..., http://publichealth.lacounty.gov/eh/inspection/plan-check-operational-guidelines-mobile-food-facilities-mobile-support-unit.htm 38. Health Code Requirements Community Events in LA County, https://www.smc.edu/community/office-of-student-life/student-government/documents/AS-State-Forms-and-Docs/ca-la-county-health-code.pdf 39. Food Service Trucks, Trailers, and Boats | Los Angeles County Department of Public Health, http://publichealth.lacounty.gov/eh/business/food-trucks-carts.htm 40. Your Guide to Food Truck Commissary Requirements - Restaurant Equipment, https://therestaurantwarehouse.com/blogs/restaurant-equipment/food-truck-commissary-requirements 41. Commissary Guidance, http://publichealth.lacounty.gov/eh/docs/permit/commissary-guidance-facility-owners.pdf 42. How Much Does </w:t>
        </w:r>
        <w:proofErr w:type="gramStart"/>
        <w:r w:rsidRPr="00582B72">
          <w:t>it</w:t>
        </w:r>
        <w:proofErr w:type="gramEnd"/>
        <w:r w:rsidRPr="00582B72">
          <w:t xml:space="preserve"> Cost to Rent a Commercial Kitchen? (2024 Costs) - Toast POS, https://pos.toasttab.com/blog/on-the-line/how-much-does-it-cost-to-rent-a-commercial-kitchen 43. Renting a Commercial Kitchen: Cost Breakdown [2025], https://www.mobileculinaire.com/resource-center/commercial-kitchen-rent-cost-2025 44. Food Truck Commissary Costs and Rentals: A Guide for Food Entrepreneur, https://www.legourmetfactory.com/blogs/news/food-truck-commissary-costs-and-rentals 45. Food Truck vs Food Trailer: Which Is More </w:t>
        </w:r>
        <w:proofErr w:type="gramStart"/>
        <w:r w:rsidRPr="00582B72">
          <w:t>Profitable?,</w:t>
        </w:r>
        <w:proofErr w:type="gramEnd"/>
        <w:r w:rsidRPr="00582B72">
          <w:t xml:space="preserve"> https://kinematrailerdepot.com/food-truck-vs-food-trailer/ 46. How Much Does a Food Truck Cost? Complete Pricing Guide - CloudKitchens, https://cloudkitchens.com/blog/how-much-does-a-food-truck-cost/ 47. Used Concession Trailer </w:t>
        </w:r>
        <w:proofErr w:type="gramStart"/>
        <w:r w:rsidRPr="00582B72">
          <w:t>For</w:t>
        </w:r>
        <w:proofErr w:type="gramEnd"/>
        <w:r w:rsidRPr="00582B72">
          <w:t xml:space="preserve"> Sale Near Orange County, CA - Commercial Truck Trader, https://www.commercialtrucktrader.com/Orange-County-Used-Concession-Trailer/trucks-for-sale?category=Concession%20Trailer%7C2015178&amp;condition=U&amp;city=orange%20county&amp;state=California%7CCA 48. Concession Trailer </w:t>
        </w:r>
        <w:proofErr w:type="gramStart"/>
        <w:r w:rsidRPr="00582B72">
          <w:t>For</w:t>
        </w:r>
        <w:proofErr w:type="gramEnd"/>
        <w:r w:rsidRPr="00582B72">
          <w:t xml:space="preserve"> Sale Near Los Angeles, CA - Commercial Truck Trader, https://www.commercialtrucktrader.com/Los-Angeles-Concession-Trailer/trucks-for-sale?category=Concession%20Trailer%7C2015178&amp;city=los%20angeles&amp;state=California%7CCA 49. Food Trailers for Sale in Los Angeles, CA | Store Concession Trailers - Oulead Trailer, https://www.foodtrailersale.com/food-trailers-for-sale-in-los-angeles-ca-store-concession-trailers.html 50. Used Ford F-150 Trucks for Sale Near Los Angeles, CA Under $20,000 | Cars.com, https://www.cars.com/shopping/ford-f_150/los_angeles-ca/price-under-20000/ 51. Used 2010 Chevrolet Silverado 1500 for Sale in Los Angeles, CA - Edmunds, https://www.edmunds.com/used-2010-chevrolet-silverado-1500-los-angeles-ca/ 52. Used Ford F-150 for Sale near Los Angeles, CA - CarGurus, https://www.cargurus.com/Cars/l-Used-Ford-F-150-Los-Angeles-d337_L2163 53. Organic Cotton Candy Sugar - Nature's Flavors, https://www.naturesflavors.com/collections/organic-cotton-candy-sugar 54. Organic Almond Cotton Candy Floss Sugar | Vegan &amp; Gluten-Free - Best Flavors, https://www.bestflavors.com/products/almond-cotton-candy-floss-sugar-organic 55. Cotton Candy Supplies, https://popcornsupply.com/cotton-candy-supplies 56. How Much Do Cotton Candy Vendors Make? A Complete Profit Breakdown, https://widermatrix.com/how-much-do-cotton-candy-vendors-make/ 57. Flower Cups - 4-ounce, 6-ounce, &amp; 8-ounce sizes | Hawaiian Shaved Ice, https://hawaiianshavedice.com/products/flower-cups 58. Eco Friendly Cups - Shave Ice Supplies, https://shaveicesupplies.com/eco-friendly-ice-cream-cups/ 59. Flower Shaved Ice Cups - Real Hawaiian Ice, https://realhawaiianice.com/product-category/flower-cups/ 60. How to Start a Snow Cone Business &amp; Make It Profitable - Webstaurant Store, https://www.webstaurantstore.com/article/725/snow-cone-business.html 61. How Much Can You Make with a Shave Ice Business? - Sno Biz, https://www.snobiz.com/how-much-can-you-make-with-a-shave-ice-business/ 62. Profitability of a Shave Ice Business? - IcySkyy, https://www.icy-sky.com/blogs/news/profitability-of-a-shave-ice-business 63. 7(a) loans | U.S. Small Business Administration - SBA.gov, https://www.sba.gov/funding-programs/loans/7a-loans 64. Loans | U.S. Small Business Administration - SBA.gov, https://www.sba.gov/funding-programs/loans 65. SBA Loan Rates 2026 - NerdWallet, https://www.nerdwallet.com/business/loans/learn/sba-loan-rates 66. Business Loans for Veterans in 2026 | VA Loan Network, https://valoannetwork.com/business-loans-for-veterans/ 67. Veteran contracting assistance programs | U.S. Small Business Administration - SBA.gov, https://www.sba.gov/federal-contracting/contracting-assistance-programs/veteran-contracting-assistance-programs 68. SBA Loans and Small Business Loans for Veterans 2026, https://www.yourfundingtree.com/exploring-sba-loans-for-veterans/ 69. Veterans Advantage Program: Exclusive SBA Benefits for Service Members - Lendio, https://www.lendio.com/blog/sba-veterans-advantage-program 70. Grants for Veteran-owned Businesses - SoCal VBOC, https://socalvboc.org/grants/ 71. Office of Small Business - Certifications Home Page - eConsumer Application, https://www.ajcc.lacounty.gov/businesses/office-of-small-business/certifications 72. Apply for or Re-Apply for Certification as a Small Business and/or Disabled Veteran Business Enterprise - DGS.ca.gov, https://www.dgs.ca.gov/PD/Services/Page-Content/Procurement-Division-Services-List-Folder/Apply-for-or-Re-apply-as-Small-Business-Disabled-Veteran-Business-Enterprise 73. Small Business &amp; Disabled Veterans Business Enterprise (SB &amp; DVBE) | CalPERS, https://www.calpers.ca.gov/about/doing-business-with-calpers/small-business-dvbe 74. Food Business Insurance Cost (2026 Rates) - MoneyGeek.com, https://www.moneygeek.com/insurance/business/food/cost/ 75. Food Business Insurance California - FLIP, https://www.fliprogram.com/states-page/food-liability-insurance-california 76. Guide to Commercial Car Insurance in California (2026) - Insurify, https://insurify.com/business-insurance/commercial-auto/california/ 77. Food Truck Business Insurance Cost (2026 Rates) - MoneyGeek.com, https://www.moneygeek.com/insurance/business/food/food-truck/cost/ 78. Food Truck Business Insurance Costs | Insureon, https://www.insureon.com/food-business-insurance/food-trucks/cost 79. How Much Does </w:t>
        </w:r>
        <w:proofErr w:type="gramStart"/>
        <w:r w:rsidRPr="00582B72">
          <w:t>A</w:t>
        </w:r>
        <w:proofErr w:type="gramEnd"/>
        <w:r w:rsidRPr="00582B72">
          <w:t xml:space="preserve"> Food Truck Cost in 2025? A Complete Guide - Square, https://squareup.com/us/en/the-bottom-line/operating-your-business/food-truck-cost 80. Minimum Wage - California Department of Industrial Relations, https://www.dir.ca.gov/dlse/minimum_wage.htm 81. 2026 California Minimum Wage by City and County - Paycor, https://www.paycor.com/resource-center/articles/california-minimum-wage/ 82. Minimum Wage - City of Los Angeles, https://wagesla.lacity.gov/ 83. Minimum Wage for Workers - Consumer and Business Affairs - LA County, https://dcba.lacounty.gov/workers/</w:t>
        </w:r>
        <w:r w:rsidRPr="00582B72">
          <w:t>‬</w:t>
        </w:r>
      </w:dir>
    </w:p>
    <w:sectPr w:rsidR="00250CD1" w:rsidRPr="00582B7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B79F348-D5EB-41AF-8649-4E9C696A9F37}"/>
  </w:font>
  <w:font w:name="Calibri">
    <w:panose1 w:val="020F0502020204030204"/>
    <w:charset w:val="00"/>
    <w:family w:val="swiss"/>
    <w:pitch w:val="variable"/>
    <w:sig w:usb0="E4002EFF" w:usb1="C200247B" w:usb2="00000009" w:usb3="00000000" w:csb0="000001FF" w:csb1="00000000"/>
    <w:embedRegular r:id="rId2" w:fontKey="{FAAD1C5F-9730-467F-AA11-B177E4778579}"/>
  </w:font>
  <w:font w:name="Cambria">
    <w:panose1 w:val="02040503050406030204"/>
    <w:charset w:val="00"/>
    <w:family w:val="roman"/>
    <w:pitch w:val="variable"/>
    <w:sig w:usb0="E00006FF" w:usb1="420024FF" w:usb2="02000000" w:usb3="00000000" w:csb0="0000019F" w:csb1="00000000"/>
    <w:embedRegular r:id="rId3" w:fontKey="{6C22EB7A-96D1-4DEF-8326-FD5D73861E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954C4"/>
    <w:multiLevelType w:val="multilevel"/>
    <w:tmpl w:val="3C3C3F0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7FC339F"/>
    <w:multiLevelType w:val="multilevel"/>
    <w:tmpl w:val="280249B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065568362">
    <w:abstractNumId w:val="0"/>
  </w:num>
  <w:num w:numId="2" w16cid:durableId="1930431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CD1"/>
    <w:rsid w:val="00250CD1"/>
    <w:rsid w:val="00582B72"/>
    <w:rsid w:val="0081546C"/>
    <w:rsid w:val="00981C4E"/>
    <w:rsid w:val="00D52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AE19"/>
  <w15:docId w15:val="{C8AC5D0B-C71B-4B0D-912A-3BC223F3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6090</Words>
  <Characters>41659</Characters>
  <Application>Microsoft Office Word</Application>
  <DocSecurity>0</DocSecurity>
  <Lines>682</Lines>
  <Paragraphs>166</Paragraphs>
  <ScaleCrop>false</ScaleCrop>
  <Company/>
  <LinksUpToDate>false</LinksUpToDate>
  <CharactersWithSpaces>47583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 Smaltz</dc:creator>
  <cp:lastModifiedBy>Dennis Smaltz</cp:lastModifiedBy>
  <cp:revision>3</cp:revision>
  <dcterms:created xsi:type="dcterms:W3CDTF">2026-03-05T09:29:00Z</dcterms:created>
  <dcterms:modified xsi:type="dcterms:W3CDTF">2026-03-05T10:21:00Z</dcterms:modified>
</cp:coreProperties>
</file>