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40"/>
          <w:szCs w:val="40"/>
          <w:u w:val="single"/>
        </w:rPr>
      </w:pPr>
      <w:r>
        <w:rPr>
          <w:rFonts w:ascii="Arial" w:hAnsi="Arial"/>
          <w:b/>
          <w:bCs/>
          <w:sz w:val="40"/>
          <w:szCs w:val="40"/>
          <w:u w:val="single"/>
        </w:rPr>
        <w:t>Home Challenge FrontEnd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jc w:val="center"/>
            <w:rPr/>
          </w:pPr>
          <w:r>
            <w:rPr/>
            <w:t>Summary</w:t>
          </w:r>
        </w:p>
        <w:p>
          <w:pPr>
            <w:pStyle w:val="Sumrio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1_88080783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1 – The delivery</w:t>
              <w:tab/>
              <w:t>2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107_88080783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1.2 – Source code</w:t>
              <w:tab/>
              <w:t>2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115_88080783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1.2 – Executável</w:t>
              <w:tab/>
              <w:t>2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187_88080783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1.3 – The solution interface</w:t>
              <w:tab/>
              <w:t>2</w:t>
            </w:r>
          </w:hyperlink>
        </w:p>
        <w:p>
          <w:pPr>
            <w:pStyle w:val="Sumrio1"/>
            <w:tabs>
              <w:tab w:val="right" w:pos="9638" w:leader="dot"/>
            </w:tabs>
            <w:rPr/>
          </w:pPr>
          <w:hyperlink w:anchor="__RefHeading___Toc189_88080783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 – Questions</w:t>
              <w:tab/>
              <w:t>4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191_88080783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 – How long did you spend on the test?</w:t>
              <w:tab/>
              <w:t>4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193_88080783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2.2 – What would you add if you had more time?</w:t>
              <w:tab/>
              <w:t>4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195_88080783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 – How would you improve the product APIs that you had to consume?</w:t>
              <w:tab/>
              <w:t>4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231_88080783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2.4 – What did you find most difficult?</w:t>
              <w:tab/>
              <w:t>4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233_88080783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 – How did you find the overall experience, any feedback for us?</w:t>
              <w:tab/>
              <w:t>4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  <w:r>
        <w:br w:type="page"/>
      </w:r>
    </w:p>
    <w:p>
      <w:pPr>
        <w:pStyle w:val="Ttulo1"/>
        <w:bidi w:val="0"/>
        <w:jc w:val="both"/>
        <w:rPr/>
      </w:pPr>
      <w:bookmarkStart w:id="0" w:name="__RefHeading___Toc1_880807835"/>
      <w:bookmarkEnd w:id="0"/>
      <w:r>
        <w:rPr/>
        <w:t>1 – The delivery</w:t>
      </w:r>
    </w:p>
    <w:p>
      <w:pPr>
        <w:pStyle w:val="Ttulo2"/>
        <w:bidi w:val="0"/>
        <w:jc w:val="both"/>
        <w:rPr/>
      </w:pPr>
      <w:bookmarkStart w:id="1" w:name="__RefHeading___Toc107_880807835"/>
      <w:bookmarkEnd w:id="1"/>
      <w:r>
        <w:rPr/>
        <w:t>1.2 – Source code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t>Repository of source code on github:</w:t>
      </w:r>
    </w:p>
    <w:p>
      <w:pPr>
        <w:pStyle w:val="Normal"/>
        <w:bidi w:val="0"/>
        <w:ind w:start="0" w:end="0" w:firstLine="567"/>
        <w:jc w:val="both"/>
        <w:rPr/>
      </w:pPr>
      <w:r>
        <w:rPr>
          <w:rStyle w:val="LinkdaInternet"/>
          <w:rFonts w:ascii="Arial" w:hAnsi="Arial"/>
        </w:rPr>
        <w:t>https://github.com/dnoliveira/HomeChallenge_FrontEnd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start="0" w:end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bidi w:val="0"/>
        <w:jc w:val="both"/>
        <w:rPr/>
      </w:pPr>
      <w:bookmarkStart w:id="2" w:name="__RefHeading___Toc115_880807835"/>
      <w:bookmarkEnd w:id="2"/>
      <w:r>
        <w:rPr/>
        <w:t>1.2 – Executável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t>Runnable file on github:</w:t>
      </w:r>
    </w:p>
    <w:p>
      <w:pPr>
        <w:pStyle w:val="Normal"/>
        <w:bidi w:val="0"/>
        <w:ind w:start="0" w:end="0" w:firstLine="567"/>
        <w:jc w:val="both"/>
        <w:rPr/>
      </w:pPr>
      <w:r>
        <w:rPr>
          <w:rStyle w:val="LinkdaInternet"/>
          <w:rFonts w:ascii="Arial" w:hAnsi="Arial"/>
        </w:rPr>
        <w:t>https://github.com/dnoliveira/HomeChallenge_FrontEnd/blob/main/runnable.zip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t>Instructions: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135" w:leader="none"/>
        </w:tabs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t>Have Java 11 installed.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135" w:leader="none"/>
        </w:tabs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t>Unzip the “runnable.zip” file.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135" w:leader="none"/>
        </w:tabs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t>Run the “start.bat” or “start.sh” file.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13" w:leader="none"/>
        </w:tabs>
        <w:bidi w:val="0"/>
        <w:ind w:start="1701" w:end="0" w:hanging="567"/>
        <w:jc w:val="both"/>
        <w:rPr/>
      </w:pPr>
      <w:r>
        <w:rPr>
          <w:rFonts w:ascii="Arial" w:hAnsi="Arial"/>
        </w:rPr>
        <w:t>If necessary, the file must be edited, correcting the information of the “front end” server port and API url.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bidi w:val="0"/>
        <w:jc w:val="both"/>
        <w:rPr/>
      </w:pPr>
      <w:bookmarkStart w:id="3" w:name="__RefHeading___Toc187_880807835"/>
      <w:bookmarkEnd w:id="3"/>
      <w:r>
        <w:rPr/>
        <w:t>1.3 – The solution interface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43815</wp:posOffset>
            </wp:positionV>
            <wp:extent cx="3202940" cy="2396490"/>
            <wp:effectExtent l="0" t="0" r="0" b="0"/>
            <wp:wrapNone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632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76200</wp:posOffset>
            </wp:positionH>
            <wp:positionV relativeFrom="paragraph">
              <wp:posOffset>167005</wp:posOffset>
            </wp:positionV>
            <wp:extent cx="3695700" cy="2247265"/>
            <wp:effectExtent l="0" t="0" r="0" b="0"/>
            <wp:wrapNone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1317625</wp:posOffset>
            </wp:positionH>
            <wp:positionV relativeFrom="paragraph">
              <wp:posOffset>147320</wp:posOffset>
            </wp:positionV>
            <wp:extent cx="3436620" cy="2367915"/>
            <wp:effectExtent l="0" t="0" r="0" b="0"/>
            <wp:wrapNone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1330325</wp:posOffset>
            </wp:positionH>
            <wp:positionV relativeFrom="paragraph">
              <wp:posOffset>38735</wp:posOffset>
            </wp:positionV>
            <wp:extent cx="3389630" cy="2579370"/>
            <wp:effectExtent l="0" t="0" r="0" b="0"/>
            <wp:wrapNone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1313180</wp:posOffset>
            </wp:positionH>
            <wp:positionV relativeFrom="paragraph">
              <wp:posOffset>-90805</wp:posOffset>
            </wp:positionV>
            <wp:extent cx="3522345" cy="2051050"/>
            <wp:effectExtent l="0" t="0" r="0" b="0"/>
            <wp:wrapNone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  <w:r>
        <w:br w:type="page"/>
      </w:r>
    </w:p>
    <w:p>
      <w:pPr>
        <w:pStyle w:val="Ttulo1"/>
        <w:bidi w:val="0"/>
        <w:jc w:val="start"/>
        <w:rPr/>
      </w:pPr>
      <w:bookmarkStart w:id="4" w:name="__RefHeading___Toc189_880807835"/>
      <w:bookmarkEnd w:id="4"/>
      <w:r>
        <w:rPr/>
        <w:t xml:space="preserve">2 –  </w:t>
      </w:r>
      <w:r>
        <w:rPr>
          <w:rFonts w:ascii="Arial" w:hAnsi="Arial"/>
          <w:color w:val="000000"/>
        </w:rPr>
        <w:t>Questions</w:t>
      </w:r>
    </w:p>
    <w:p>
      <w:pPr>
        <w:pStyle w:val="Ttulo2"/>
        <w:keepNext w:val="true"/>
        <w:bidi w:val="0"/>
        <w:spacing w:before="200" w:after="120"/>
        <w:ind w:start="0" w:end="0" w:firstLine="283"/>
        <w:jc w:val="both"/>
        <w:outlineLvl w:val="1"/>
        <w:rPr/>
      </w:pPr>
      <w:bookmarkStart w:id="5" w:name="__RefHeading___Toc191_880807835"/>
      <w:bookmarkEnd w:id="5"/>
      <w:r>
        <w:rPr/>
        <w:t xml:space="preserve">2.1 – </w:t>
      </w:r>
      <w:r>
        <w:rPr>
          <w:rFonts w:ascii="Arial" w:hAnsi="Arial"/>
          <w:color w:val="000000"/>
        </w:rPr>
        <w:t>How long did you spend on the test?</w:t>
      </w:r>
    </w:p>
    <w:p>
      <w:pPr>
        <w:pStyle w:val="Normal"/>
        <w:bidi w:val="0"/>
        <w:ind w:start="720" w:end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Approximately 20 hours.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keepNext w:val="true"/>
        <w:bidi w:val="0"/>
        <w:spacing w:before="200" w:after="120"/>
        <w:ind w:start="1247" w:end="0" w:hanging="964"/>
        <w:jc w:val="both"/>
        <w:outlineLvl w:val="1"/>
        <w:rPr/>
      </w:pPr>
      <w:bookmarkStart w:id="6" w:name="__RefHeading___Toc193_880807835"/>
      <w:bookmarkEnd w:id="6"/>
      <w:r>
        <w:rPr/>
        <w:t xml:space="preserve">2.2 – </w:t>
      </w:r>
      <w:r>
        <w:rPr>
          <w:rFonts w:ascii="Arial" w:hAnsi="Arial"/>
          <w:color w:val="000000"/>
        </w:rPr>
        <w:t>What would you add if you had more time?</w:t>
      </w:r>
    </w:p>
    <w:p>
      <w:pPr>
        <w:pStyle w:val="Normal"/>
        <w:numPr>
          <w:ilvl w:val="0"/>
          <w:numId w:val="3"/>
        </w:numPr>
        <w:bidi w:val="0"/>
        <w:ind w:start="794" w:end="0" w:hanging="397"/>
        <w:jc w:val="both"/>
        <w:rPr>
          <w:rFonts w:ascii="Arial" w:hAnsi="Arial"/>
        </w:rPr>
      </w:pPr>
      <w:r>
        <w:rPr>
          <w:rFonts w:ascii="Arial" w:hAnsi="Arial"/>
        </w:rPr>
        <w:t>In the basket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Implement the deletion of a product;</w:t>
      </w:r>
    </w:p>
    <w:p>
      <w:pPr>
        <w:pStyle w:val="Normal"/>
        <w:numPr>
          <w:ilvl w:val="1"/>
          <w:numId w:val="3"/>
        </w:numPr>
        <w:bidi w:val="0"/>
        <w:ind w:start="720" w:end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Ask for confirmation of basket cleaning;</w:t>
      </w:r>
    </w:p>
    <w:p>
      <w:pPr>
        <w:pStyle w:val="Normal"/>
        <w:widowControl w:val="false"/>
        <w:numPr>
          <w:ilvl w:val="1"/>
          <w:numId w:val="3"/>
        </w:numPr>
        <w:suppressAutoHyphens w:val="true"/>
        <w:bidi w:val="0"/>
        <w:spacing w:before="0" w:after="0"/>
        <w:ind w:start="1474" w:end="0" w:hanging="737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Display a “non-existent product” information when adding a non-existent product in the database;</w:t>
      </w:r>
    </w:p>
    <w:p>
      <w:pPr>
        <w:pStyle w:val="Normal"/>
        <w:numPr>
          <w:ilvl w:val="0"/>
          <w:numId w:val="3"/>
        </w:numPr>
        <w:bidi w:val="0"/>
        <w:ind w:start="794" w:end="0" w:hanging="397"/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Better comment the source code, mainly in the business rules;</w:t>
      </w:r>
    </w:p>
    <w:p>
      <w:pPr>
        <w:pStyle w:val="Normal"/>
        <w:numPr>
          <w:ilvl w:val="0"/>
          <w:numId w:val="3"/>
        </w:numPr>
        <w:bidi w:val="0"/>
        <w:ind w:start="794" w:end="0" w:hanging="397"/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Handle exceptions better when the API returns an error or when the API is unavailable;</w:t>
      </w:r>
    </w:p>
    <w:p>
      <w:pPr>
        <w:pStyle w:val="Normal"/>
        <w:numPr>
          <w:ilvl w:val="0"/>
          <w:numId w:val="3"/>
        </w:numPr>
        <w:bidi w:val="0"/>
        <w:ind w:start="794" w:end="0" w:hanging="397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 return of the API allows multiple promotions for the same product, in a second moment this requirement should be discussed and implemented;</w:t>
      </w:r>
    </w:p>
    <w:p>
      <w:pPr>
        <w:pStyle w:val="Normal"/>
        <w:numPr>
          <w:ilvl w:val="0"/>
          <w:numId w:val="3"/>
        </w:numPr>
        <w:bidi w:val="0"/>
        <w:ind w:start="794" w:end="0" w:hanging="397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Create more test scenarios using Junit and Mockito.</w:t>
      </w:r>
    </w:p>
    <w:p>
      <w:pPr>
        <w:pStyle w:val="Normal"/>
        <w:numPr>
          <w:ilvl w:val="0"/>
          <w:numId w:val="0"/>
        </w:numPr>
        <w:bidi w:val="0"/>
        <w:ind w:start="720" w:end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Ttulo2"/>
        <w:keepNext w:val="true"/>
        <w:bidi w:val="0"/>
        <w:spacing w:before="200" w:after="120"/>
        <w:ind w:start="1247" w:end="0" w:hanging="964"/>
        <w:jc w:val="both"/>
        <w:outlineLvl w:val="1"/>
        <w:rPr/>
      </w:pPr>
      <w:bookmarkStart w:id="7" w:name="__RefHeading___Toc195_880807835"/>
      <w:bookmarkEnd w:id="7"/>
      <w:r>
        <w:rPr>
          <w:color w:val="000000"/>
        </w:rPr>
        <w:t xml:space="preserve">2.3 – </w:t>
      </w:r>
      <w:r>
        <w:rPr>
          <w:rFonts w:ascii="Arial" w:hAnsi="Arial"/>
          <w:color w:val="000000"/>
        </w:rPr>
        <w:t>How would you improve the product APIs that you had to consume?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Change the price returns, thus considering values with decimals values. This required extra and unnecessary processing;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Take the checkout part to the API, this way it will only be written once and several devices with different technologies could use it;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Implement CRUD for products and promotions;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Implement access control.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keepNext w:val="true"/>
        <w:bidi w:val="0"/>
        <w:spacing w:before="200" w:after="120"/>
        <w:ind w:start="0" w:end="0" w:firstLine="283"/>
        <w:jc w:val="start"/>
        <w:outlineLvl w:val="1"/>
        <w:rPr/>
      </w:pPr>
      <w:bookmarkStart w:id="8" w:name="__RefHeading___Toc231_880807835"/>
      <w:bookmarkEnd w:id="8"/>
      <w:r>
        <w:rPr/>
        <w:t xml:space="preserve">2.4 – </w:t>
      </w:r>
      <w:r>
        <w:rPr>
          <w:rFonts w:ascii="Arial" w:hAnsi="Arial"/>
          <w:color w:val="000000"/>
        </w:rPr>
        <w:t>What did you find most difficult?</w:t>
      </w:r>
    </w:p>
    <w:p>
      <w:pPr>
        <w:pStyle w:val="Normal"/>
        <w:bidi w:val="0"/>
        <w:ind w:start="0" w:end="0" w:firstLine="397"/>
        <w:jc w:val="both"/>
        <w:rPr>
          <w:rFonts w:ascii="Arial" w:hAnsi="Arial"/>
        </w:rPr>
      </w:pPr>
      <w:r>
        <w:rPr>
          <w:rFonts w:ascii="Arial" w:hAnsi="Arial"/>
        </w:rPr>
        <w:t>The “checkout” spent more time on analysis, implementation and testing. In this item I was concerned with the growth of the system and the increase in types of promotions.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keepNext w:val="true"/>
        <w:bidi w:val="0"/>
        <w:spacing w:before="200" w:after="120"/>
        <w:ind w:start="1247" w:end="0" w:hanging="964"/>
        <w:jc w:val="start"/>
        <w:outlineLvl w:val="1"/>
        <w:rPr/>
      </w:pPr>
      <w:bookmarkStart w:id="9" w:name="__RefHeading___Toc233_880807835"/>
      <w:bookmarkEnd w:id="9"/>
      <w:r>
        <w:rPr/>
        <w:t xml:space="preserve">2.5 – </w:t>
      </w:r>
      <w:r>
        <w:rPr>
          <w:rFonts w:ascii="Arial" w:hAnsi="Arial"/>
          <w:color w:val="000000"/>
        </w:rPr>
        <w:t>How did you find the overall experience, any feedback for us?</w:t>
      </w:r>
    </w:p>
    <w:p>
      <w:pPr>
        <w:pStyle w:val="Normal"/>
        <w:bidi w:val="0"/>
        <w:ind w:start="397" w:end="0" w:hanging="0"/>
        <w:jc w:val="both"/>
        <w:rPr>
          <w:rFonts w:ascii="Arial" w:hAnsi="Arial"/>
        </w:rPr>
      </w:pPr>
      <w:r>
        <w:rPr>
          <w:rFonts w:ascii="Arial" w:hAnsi="Arial"/>
        </w:rPr>
        <w:t xml:space="preserve">I really enjoyed this challenge, I realized that it is very open to different profiles (junior, 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pt-BR" w:eastAsia="zh-CN" w:bidi="hi-IN"/>
        </w:rPr>
        <w:t>or</w:t>
      </w:r>
      <w:r>
        <w:rPr>
          <w:rFonts w:ascii="Arial" w:hAnsi="Arial"/>
        </w:rPr>
        <w:t xml:space="preserve"> senior). I was free to explore the range of technologies I master. Opportunity also to criticize the requirements.</w:t>
      </w:r>
    </w:p>
    <w:p>
      <w:pPr>
        <w:pStyle w:val="Normal"/>
        <w:bidi w:val="0"/>
        <w:ind w:start="397" w:end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/>
      </w:r>
    </w:p>
    <w:sectPr>
      <w:headerReference w:type="default" r:id="rId7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jc w:val="end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)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)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Ttulodondicealfabtico">
    <w:name w:val="Index Heading"/>
    <w:basedOn w:val="Ttulo"/>
    <w:pPr>
      <w:suppressLineNumbers/>
      <w:ind w:star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star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9638" w:leader="dot"/>
      </w:tabs>
      <w:ind w:start="0" w:hanging="0"/>
    </w:pPr>
    <w:rPr/>
  </w:style>
  <w:style w:type="paragraph" w:styleId="Sumrio2">
    <w:name w:val="TOC 2"/>
    <w:basedOn w:val="Ndice"/>
    <w:pPr>
      <w:tabs>
        <w:tab w:val="clear" w:pos="709"/>
        <w:tab w:val="right" w:pos="9355" w:leader="dot"/>
      </w:tabs>
      <w:ind w:start="283" w:hanging="0"/>
    </w:pPr>
    <w:rPr/>
  </w:style>
  <w:style w:type="paragraph" w:styleId="Ttulodosumrio">
    <w:name w:val="TOA Heading"/>
    <w:basedOn w:val="Ttulodondicealfabtico"/>
    <w:pPr>
      <w:suppressLineNumbers/>
      <w:ind w:star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LibreOffice/7.1.4.2$Windows_X86_64 LibreOffice_project/a529a4fab45b75fefc5b6226684193eb000654f6</Application>
  <AppVersion>15.0000</AppVersion>
  <Pages>4</Pages>
  <Words>407</Words>
  <Characters>2086</Characters>
  <CharactersWithSpaces>2481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2022-04-29T15:12:02Z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