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>
          <w:b/>
          <w:bCs/>
          <w:color w:val="1F497D"/>
          <w:sz w:val="32"/>
          <w:szCs w:val="32"/>
          <w:lang w:eastAsia="ru-RU"/>
        </w:rPr>
        <w:t>ЕМИАС.</w:t>
      </w:r>
      <w:r>
        <w:rPr>
          <w:b/>
          <w:bCs/>
          <w:color w:val="1F497D"/>
          <w:sz w:val="32"/>
          <w:szCs w:val="32"/>
          <w:lang w:eastAsia="ru-RU"/>
        </w:rPr>
        <w:t>ИНФО.Сервисы</w:t>
      </w:r>
      <w:r>
        <w:rPr>
          <w:b/>
          <w:bCs/>
          <w:color w:val="1F497D"/>
          <w:sz w:val="32"/>
          <w:szCs w:val="32"/>
          <w:lang w:eastAsia="ru-RU"/>
        </w:rPr>
        <w:t>. Отчет о тестировании версии 1.</w:t>
      </w:r>
      <w:r>
        <w:rPr>
          <w:b/>
          <w:bCs/>
          <w:color w:val="1F497D"/>
          <w:sz w:val="32"/>
          <w:szCs w:val="32"/>
          <w:lang w:eastAsia="ru-RU"/>
        </w:rPr>
        <w:t>0</w:t>
      </w:r>
      <w:r>
        <w:rPr>
          <w:b/>
          <w:bCs/>
          <w:color w:val="1F497D"/>
          <w:sz w:val="32"/>
          <w:szCs w:val="32"/>
          <w:lang w:eastAsia="ru-RU"/>
        </w:rPr>
        <w:t>.</w:t>
      </w:r>
      <w:r>
        <w:rPr>
          <w:b/>
          <w:bCs/>
          <w:color w:val="1F497D"/>
          <w:sz w:val="32"/>
          <w:szCs w:val="32"/>
          <w:lang w:eastAsia="ru-RU"/>
        </w:rPr>
        <w:t>0</w:t>
      </w:r>
    </w:p>
    <w:p>
      <w:pPr>
        <w:pStyle w:val="Normal"/>
        <w:rPr/>
      </w:pPr>
      <w:r>
        <w:rPr/>
      </w:r>
    </w:p>
    <w:tbl>
      <w:tblPr>
        <w:tblW w:w="157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850"/>
        <w:gridCol w:w="337"/>
      </w:tblGrid>
      <w:tr>
        <w:trPr>
          <w:trHeight w:val="430" w:hRule="atLeast"/>
        </w:trPr>
        <w:tc>
          <w:tcPr>
            <w:tcW w:w="15735" w:type="dxa"/>
            <w:gridSpan w:val="3"/>
            <w:tcBorders>
              <w:top w:val="dashed" w:sz="8" w:space="0" w:color="C0504D"/>
              <w:bottom w:val="dashed" w:sz="8" w:space="0" w:color="C0504D"/>
            </w:tcBorders>
            <w:shd w:fill="C0504D" w:val="clear"/>
            <w:vAlign w:val="center"/>
          </w:tcPr>
          <w:p>
            <w:pPr>
              <w:pStyle w:val="Normal"/>
              <w:widowControl w:val="false"/>
              <w:ind w:left="0" w:right="3038" w:hanging="0"/>
              <w:rPr/>
            </w:pP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1" name="Рисунок 1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Общая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информация о тестировании</w:t>
            </w:r>
          </w:p>
        </w:tc>
      </w:tr>
      <w:tr>
        <w:trPr>
          <w:trHeight w:val="80" w:hRule="atLeast"/>
        </w:trPr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spacing w:lineRule="atLeast" w:line="80"/>
              <w:rPr>
                <w:b/>
                <w:b/>
                <w:bCs/>
              </w:rPr>
            </w:pPr>
            <w:r>
              <w:rPr>
                <w:b/>
                <w:bCs/>
              </w:rPr>
              <w:t>Название проекта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Normal"/>
              <w:widowControl w:val="false"/>
              <w:spacing w:lineRule="atLeast" w:line="80"/>
              <w:rPr/>
            </w:pPr>
            <w:r>
              <w:rPr>
                <w:rStyle w:val="Style12"/>
                <w:color w:val="000000"/>
              </w:rPr>
              <w:t>ЕМИАС.</w:t>
            </w:r>
            <w:r>
              <w:rPr>
                <w:rStyle w:val="Style12"/>
                <w:color w:val="000000"/>
              </w:rPr>
              <w:t>ИНФО.Сервисы</w:t>
            </w:r>
          </w:p>
        </w:tc>
      </w:tr>
      <w:tr>
        <w:trPr/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проведения теста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Normal"/>
              <w:widowControl w:val="false"/>
              <w:rPr>
                <w:rFonts w:ascii="Segoe UI" w:hAnsi="Segoe UI" w:cs="Segoe UI"/>
                <w:color w:val="172B4D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02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.05.202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  <w:lang w:val="en-US"/>
              </w:rPr>
              <w:t>3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 xml:space="preserve"> — 2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2.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0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5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.202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>3</w:t>
            </w:r>
          </w:p>
        </w:tc>
      </w:tr>
      <w:tr>
        <w:trPr/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Ссылка на портал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Style12"/>
                <w:color w:val="000000"/>
              </w:rPr>
              <w:t>http://emiasinfo-application.test.emias.mos.ru/</w:t>
            </w:r>
          </w:p>
        </w:tc>
      </w:tr>
      <w:tr>
        <w:trPr/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Операционная система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Normaltextrun"/>
                <w:rFonts w:eastAsia="Times New Roman" w:cs="Calibri"/>
                <w:color w:val="000000"/>
                <w:u w:val="none"/>
                <w:lang w:eastAsia="ru-RU"/>
              </w:rPr>
              <w:t>Указание не требуется</w:t>
            </w:r>
          </w:p>
        </w:tc>
      </w:tr>
      <w:tr>
        <w:trPr/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HTMLPreformatted"/>
              <w:widowControl w:val="false"/>
              <w:rPr/>
            </w:pPr>
            <w:r>
              <w:rPr>
                <w:rFonts w:cs="Calibri" w:ascii="Calibri" w:hAnsi="Calibri"/>
              </w:rPr>
              <w:t>1.</w:t>
            </w:r>
            <w:r>
              <w:rPr>
                <w:rFonts w:cs="Calibri" w:ascii="Calibri" w:hAnsi="Calibri"/>
              </w:rPr>
              <w:t>0</w:t>
            </w:r>
            <w:r>
              <w:rPr>
                <w:rFonts w:cs="Calibri" w:ascii="Calibri" w:hAnsi="Calibri"/>
              </w:rPr>
              <w:t>.</w:t>
            </w:r>
            <w:r>
              <w:rPr>
                <w:rFonts w:cs="Calibri" w:ascii="Calibri" w:hAnsi="Calibri"/>
              </w:rPr>
              <w:t>0</w:t>
            </w:r>
            <w:r>
              <w:rPr>
                <w:rFonts w:cs="Calibri" w:ascii="Calibri" w:hAnsi="Calibri"/>
              </w:rPr>
              <w:t xml:space="preserve"> </w:t>
            </w:r>
            <w:r>
              <w:rPr/>
              <w:t xml:space="preserve"> </w:t>
            </w:r>
            <w:r>
              <w:rPr>
                <w:rFonts w:cs="Segoe UI" w:ascii="Segoe UI" w:hAnsi="Segoe UI"/>
                <w:color w:val="172B4D"/>
                <w:sz w:val="21"/>
                <w:szCs w:val="21"/>
                <w:shd w:fill="FFFFFF" w:val="clear"/>
              </w:rPr>
              <w:t xml:space="preserve">  </w:t>
            </w:r>
            <w:r>
              <w:rPr>
                <w:rFonts w:cs="Segoe UI" w:ascii="Segoe UI" w:hAnsi="Segoe UI"/>
                <w:b w:val="false"/>
                <w:i w:val="false"/>
                <w:caps w:val="false"/>
                <w:smallCaps w:val="false"/>
                <w:color w:val="172B4D"/>
                <w:spacing w:val="0"/>
                <w:sz w:val="21"/>
                <w:szCs w:val="21"/>
                <w:shd w:fill="FFFFFF" w:val="clear"/>
              </w:rPr>
              <w:t>2835ea6</w:t>
            </w:r>
          </w:p>
        </w:tc>
      </w:tr>
      <w:tr>
        <w:trPr/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Тестируемый браузер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Normal"/>
              <w:widowControl w:val="false"/>
              <w:rPr/>
            </w:pPr>
            <w:r>
              <w:rPr>
                <w:rStyle w:val="Normaltextrun"/>
                <w:rFonts w:eastAsia="Times New Roman" w:cs="Calibri"/>
                <w:lang w:eastAsia="ru-RU"/>
              </w:rPr>
              <w:t>Указание не требуется</w:t>
            </w:r>
          </w:p>
        </w:tc>
      </w:tr>
      <w:tr>
        <w:trPr>
          <w:trHeight w:val="457" w:hRule="atLeast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fill="C0504D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2" name="Рисунок 15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5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3" name="Рисунок 1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Тестовое покрытие</w:t>
            </w:r>
          </w:p>
        </w:tc>
      </w:tr>
      <w:tr>
        <w:trPr>
          <w:trHeight w:val="966" w:hRule="atLeast"/>
        </w:trPr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Тестовое покрытие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</w:tcPr>
          <w:p>
            <w:pPr>
              <w:pStyle w:val="Paragraph"/>
              <w:widowControl w:val="false"/>
              <w:spacing w:before="0" w:after="0"/>
              <w:jc w:val="both"/>
              <w:textAlignment w:val="baseline"/>
              <w:rPr>
                <w:rFonts w:ascii="Calibri" w:hAnsi="Calibri" w:cs="Calibri"/>
                <w:color w:val="000000"/>
                <w:u w:val="none"/>
              </w:rPr>
            </w:pPr>
            <w:r>
              <w:rPr>
                <w:rStyle w:val="Style12"/>
                <w:rFonts w:cs="Calibri" w:ascii="Calibri" w:hAnsi="Calibri"/>
                <w:color w:val="000000"/>
                <w:sz w:val="22"/>
                <w:szCs w:val="22"/>
                <w:u w:val="none"/>
                <w:lang w:val="ru-RU"/>
              </w:rPr>
              <w:t>Тестирование сервисов включало в себя:</w:t>
            </w:r>
          </w:p>
          <w:p>
            <w:pPr>
              <w:pStyle w:val="Paragraph"/>
              <w:widowControl w:val="false"/>
              <w:numPr>
                <w:ilvl w:val="0"/>
                <w:numId w:val="3"/>
              </w:numPr>
              <w:spacing w:before="0" w:after="0"/>
              <w:jc w:val="both"/>
              <w:textAlignment w:val="baseline"/>
              <w:rPr>
                <w:rFonts w:ascii="Calibri" w:hAnsi="Calibri" w:cs="Calibri"/>
                <w:color w:val="000000"/>
                <w:u w:val="none"/>
              </w:rPr>
            </w:pPr>
            <w:r>
              <w:rPr>
                <w:rStyle w:val="Style12"/>
                <w:rFonts w:cs="Calibri" w:ascii="Calibri" w:hAnsi="Calibri"/>
                <w:color w:val="000000"/>
                <w:sz w:val="22"/>
                <w:szCs w:val="22"/>
                <w:u w:val="none"/>
                <w:lang w:val="ru-RU"/>
              </w:rPr>
              <w:t xml:space="preserve">Проведение регрессионного тестирования в рамках задачи </w:t>
            </w:r>
            <w:hyperlink r:id="rId5">
              <w:r>
                <w:rPr>
                  <w:rFonts w:cs="Calibri" w:ascii="Calibri" w:hAnsi="Calibri"/>
                  <w:color w:val="3465A4"/>
                  <w:sz w:val="22"/>
                  <w:szCs w:val="22"/>
                  <w:u w:val="single"/>
                  <w:lang w:val="en-US"/>
                </w:rPr>
                <w:t>EINFOSRV-721</w:t>
              </w:r>
            </w:hyperlink>
          </w:p>
        </w:tc>
      </w:tr>
      <w:tr>
        <w:trPr>
          <w:trHeight w:val="433" w:hRule="atLeast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fill="C0504D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4" name="Рисунок 1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5" name="Рисунок 1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6" name="Рисунок 1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Оценка качества</w:t>
            </w:r>
          </w:p>
        </w:tc>
      </w:tr>
      <w:tr>
        <w:trPr>
          <w:trHeight w:val="50" w:hRule="atLeast"/>
        </w:trPr>
        <w:tc>
          <w:tcPr>
            <w:tcW w:w="1548" w:type="dxa"/>
            <w:tcBorders>
              <w:bottom w:val="dashed" w:sz="8" w:space="0" w:color="C0504D"/>
              <w:right w:val="dashed" w:sz="8" w:space="0" w:color="C0504D"/>
            </w:tcBorders>
          </w:tcPr>
          <w:p>
            <w:pPr>
              <w:pStyle w:val="Normal"/>
              <w:widowControl w:val="false"/>
              <w:spacing w:before="0" w:after="120"/>
              <w:jc w:val="both"/>
              <w:rPr/>
            </w:pPr>
            <w:r>
              <w:rPr>
                <w:b/>
                <w:bCs/>
              </w:rPr>
              <w:t>Результат</w:t>
            </w:r>
            <w:r>
              <w:rPr>
                <w:b/>
                <w:bCs/>
                <w:color w:val="1F497D"/>
              </w:rPr>
              <w:t>:</w:t>
            </w:r>
          </w:p>
        </w:tc>
        <w:tc>
          <w:tcPr>
            <w:tcW w:w="14187" w:type="dxa"/>
            <w:gridSpan w:val="2"/>
            <w:tcBorders>
              <w:bottom w:val="dashed" w:sz="8" w:space="0" w:color="C0504D"/>
            </w:tcBorders>
            <w:vAlign w:val="center"/>
          </w:tcPr>
          <w:p>
            <w:pPr>
              <w:pStyle w:val="2"/>
              <w:widowControl w:val="false"/>
              <w:jc w:val="both"/>
              <w:rPr/>
            </w:pPr>
            <w:r>
              <w:rPr>
                <w:rFonts w:eastAsia="Times New Roman"/>
                <w:b/>
                <w:bCs/>
                <w:lang w:eastAsia="ru-RU"/>
              </w:rPr>
              <w:t xml:space="preserve">Качество версии на момент передачи:  </w:t>
            </w:r>
            <w:r>
              <w:rPr>
                <w:rFonts w:eastAsia="Times New Roman"/>
                <w:b/>
                <w:bCs/>
                <w:shd w:fill="00FF00" w:val="clear"/>
                <w:lang w:eastAsia="ru-RU"/>
              </w:rPr>
              <w:t xml:space="preserve"> высокое</w:t>
            </w:r>
          </w:p>
          <w:p>
            <w:pPr>
              <w:pStyle w:val="2"/>
              <w:widowControl w:val="false"/>
              <w:jc w:val="both"/>
              <w:rPr/>
            </w:pPr>
            <w:r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Качество версии на момент окончания тестирования: </w:t>
            </w:r>
            <w:bookmarkStart w:id="0" w:name="_Hlk67056022"/>
            <w:r>
              <w:rPr>
                <w:rFonts w:eastAsia="Times New Roman"/>
                <w:b/>
                <w:bCs/>
                <w:shd w:fill="00FF00" w:val="clear"/>
                <w:lang w:eastAsia="ru-RU"/>
              </w:rPr>
              <w:t>высокое</w:t>
            </w:r>
            <w:bookmarkEnd w:id="0"/>
          </w:p>
          <w:p>
            <w:pPr>
              <w:pStyle w:val="2"/>
              <w:widowControl w:val="false"/>
              <w:jc w:val="both"/>
              <w:rPr/>
            </w:pPr>
            <w:r>
              <w:rPr>
                <w:rStyle w:val="Normaltextrun"/>
                <w:rFonts w:cs="Calibri"/>
                <w:color w:val="000000"/>
                <w:shd w:fill="FFFFFF" w:val="clear"/>
              </w:rPr>
              <w:t>Риски при выпуске оцениваются, как низкие.</w:t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62865</wp:posOffset>
                  </wp:positionV>
                  <wp:extent cx="6158865" cy="1622425"/>
                  <wp:effectExtent l="0" t="0" r="0" b="0"/>
                  <wp:wrapNone/>
                  <wp:docPr id="7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886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Style w:val="Normaltextrun"/>
                <w:rFonts w:cs="Calibri"/>
                <w:color w:val="000000"/>
                <w:shd w:fill="FFFFFF" w:val="clear"/>
              </w:rPr>
            </w:pPr>
            <w:r>
              <w:rPr/>
            </w:r>
          </w:p>
          <w:p>
            <w:pPr>
              <w:pStyle w:val="2"/>
              <w:widowControl w:val="false"/>
              <w:jc w:val="both"/>
              <w:rPr>
                <w:rFonts w:eastAsia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trHeight w:val="433" w:hRule="atLeast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fill="C0504D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8" name="Рисунок 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6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Информация о доработках и дефектах, выставленных на тест</w:t>
            </w:r>
          </w:p>
        </w:tc>
      </w:tr>
      <w:tr>
        <w:trPr>
          <w:trHeight w:val="530" w:hRule="atLeast"/>
        </w:trPr>
        <w:tc>
          <w:tcPr>
            <w:tcW w:w="15398" w:type="dxa"/>
            <w:gridSpan w:val="2"/>
            <w:tcBorders>
              <w:bottom w:val="dashed" w:sz="8" w:space="0" w:color="C0504D"/>
            </w:tcBorders>
          </w:tcPr>
          <w:p>
            <w:pPr>
              <w:pStyle w:val="2"/>
              <w:widowControl w:val="false"/>
              <w:spacing w:lineRule="auto" w:line="276"/>
              <w:jc w:val="both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2880" cy="91440"/>
                      <wp:effectExtent l="0" t="0" r="0" b="0"/>
                      <wp:docPr id="9" name="Фигура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Фигура1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182880" cy="914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Фигура1" stroked="f" o:allowincell="t" style="position:absolute;margin-left:0pt;margin-top:-7.25pt;width:14.35pt;height:7.15pt;mso-wrap-style:none;v-text-anchor:middle;mso-position-vertical:top" type="_x0000_t75">
                      <v:imagedata r:id="rId1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33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</w:tcPr>
          <w:p>
            <w:pPr>
              <w:pStyle w:val="2"/>
              <w:widowControl w:val="false"/>
              <w:jc w:val="both"/>
              <w:rPr>
                <w:rStyle w:val="Style12"/>
                <w:rFonts w:ascii="Symbol" w:hAnsi="Symbol" w:eastAsia="Times New Roman"/>
                <w:sz w:val="6"/>
                <w:szCs w:val="6"/>
                <w:lang w:eastAsia="ru-RU"/>
              </w:rPr>
            </w:pPr>
            <w:r>
              <w:rPr>
                <w:rFonts w:eastAsia="Times New Roman" w:ascii="Symbol" w:hAnsi="Symbol"/>
                <w:sz w:val="6"/>
                <w:szCs w:val="6"/>
                <w:lang w:eastAsia="ru-RU"/>
              </w:rPr>
            </w:r>
          </w:p>
          <w:p>
            <w:pPr>
              <w:pStyle w:val="2"/>
              <w:widowControl w:val="false"/>
              <w:jc w:val="both"/>
              <w:rPr>
                <w:rStyle w:val="Style12"/>
                <w:rFonts w:ascii="Symbol" w:hAnsi="Symbol" w:eastAsia="Times New Roman"/>
                <w:sz w:val="6"/>
                <w:szCs w:val="6"/>
                <w:lang w:eastAsia="ru-RU"/>
              </w:rPr>
            </w:pPr>
            <w:r>
              <w:rPr>
                <w:rFonts w:eastAsia="Times New Roman" w:ascii="Symbol" w:hAnsi="Symbol"/>
                <w:sz w:val="6"/>
                <w:szCs w:val="6"/>
                <w:lang w:eastAsia="ru-RU"/>
              </w:rPr>
            </w:r>
          </w:p>
          <w:p>
            <w:pPr>
              <w:pStyle w:val="2"/>
              <w:widowControl w:val="false"/>
              <w:jc w:val="both"/>
              <w:rPr>
                <w:rStyle w:val="Style12"/>
                <w:rFonts w:ascii="Symbol" w:hAnsi="Symbol" w:eastAsia="Times New Roman"/>
                <w:sz w:val="6"/>
                <w:szCs w:val="6"/>
                <w:lang w:eastAsia="ru-RU"/>
              </w:rPr>
            </w:pPr>
            <w:r>
              <w:rPr>
                <w:rFonts w:eastAsia="Times New Roman" w:ascii="Symbol" w:hAnsi="Symbol"/>
                <w:sz w:val="6"/>
                <w:szCs w:val="6"/>
                <w:lang w:eastAsia="ru-RU"/>
              </w:rPr>
            </w:r>
          </w:p>
        </w:tc>
      </w:tr>
      <w:tr>
        <w:trPr>
          <w:trHeight w:val="467" w:hRule="atLeast"/>
        </w:trPr>
        <w:tc>
          <w:tcPr>
            <w:tcW w:w="15735" w:type="dxa"/>
            <w:gridSpan w:val="3"/>
            <w:tcBorders>
              <w:bottom w:val="dashed" w:sz="8" w:space="0" w:color="C0504D"/>
            </w:tcBorders>
            <w:shd w:fill="C0504D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2880" cy="91440"/>
                      <wp:effectExtent l="0" t="0" r="0" b="0"/>
                      <wp:docPr id="10" name="Фигура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Фигура2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82880" cy="914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2" stroked="f" o:allowincell="t" style="position:absolute;margin-left:0pt;margin-top:-7.25pt;width:14.35pt;height:7.15pt;mso-wrap-style:none;v-text-anchor:middle;mso-position-vertical:top" type="_x0000_t75">
                      <v:imagedata r:id="rId1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11" name="Рисунок 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4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12" name="Рисунок 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3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13" name="Рисунок 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2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53670" cy="116840"/>
                  <wp:effectExtent l="0" t="0" r="0" b="0"/>
                  <wp:docPr id="14" name="Рисунок 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" descr="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Описание: Description: p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yle12"/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</w:rPr>
              <w:t>Информация о заведенных дефектах</w:t>
            </w:r>
          </w:p>
        </w:tc>
      </w:tr>
      <w:tr>
        <w:trPr>
          <w:trHeight w:val="1152" w:hRule="atLeast"/>
        </w:trPr>
        <w:tc>
          <w:tcPr>
            <w:tcW w:w="15398" w:type="dxa"/>
            <w:gridSpan w:val="2"/>
            <w:tcBorders/>
          </w:tcPr>
          <w:tbl>
            <w:tblPr>
              <w:tblW w:w="1560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0"/>
              <w:gridCol w:w="1987"/>
              <w:gridCol w:w="6207"/>
              <w:gridCol w:w="1556"/>
              <w:gridCol w:w="4550"/>
            </w:tblGrid>
            <w:tr>
              <w:trPr>
                <w:trHeight w:val="317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153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bookmarkStart w:id="1" w:name="_Hlk102048788"/>
                  <w:bookmarkEnd w:id="1"/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Приоритет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Web"/>
                    <w:widowControl/>
                    <w:spacing w:before="0" w:after="0"/>
                    <w:jc w:val="center"/>
                    <w:rPr>
                      <w:rFonts w:ascii="Calibri" w:hAnsi="Calibri"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bidi="ar-SA"/>
                    </w:rPr>
                  </w:pPr>
                  <w:r>
                    <w:rPr>
                      <w:rFonts w:eastAsia="Calibri" w:ascii="Calibri" w:hAnsi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bidi="ar-SA"/>
                    </w:rPr>
                    <w:t>Номер</w:t>
                  </w:r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Информация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Статус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Комментарий</w:t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17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EINFOSRV-867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i w:val="false"/>
                      <w:caps w:val="false"/>
                      <w:smallCaps w:val="false"/>
                      <w:color w:val="172B4D"/>
                      <w:spacing w:val="0"/>
                      <w:kern w:val="0"/>
                      <w:sz w:val="22"/>
                      <w:szCs w:val="22"/>
                      <w:lang w:val="ru-RU" w:eastAsia="en-US" w:bidi="ar-SA"/>
                    </w:rPr>
                    <w:t>getBatchScheduleInfo. Поведение алгоритма при получении пустого ответ на шаге 1</w:t>
                  </w: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bookmarkStart w:id="2" w:name="_Hlk94541161"/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  <w:bookmarkEnd w:id="2"/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18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EINFOSRV-876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i w:val="false"/>
                      <w:caps w:val="false"/>
                      <w:smallCaps w:val="false"/>
                      <w:color w:val="172B4D"/>
                      <w:spacing w:val="0"/>
                      <w:kern w:val="0"/>
                      <w:sz w:val="22"/>
                      <w:szCs w:val="22"/>
                      <w:lang w:val="ru-RU" w:eastAsia="en-US" w:bidi="ar-SA"/>
                    </w:rPr>
                    <w:t>getSpecialitiesInfo. Отображение specialityCode при получении несколько специальностей в группе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bookmarkStart w:id="3" w:name="_Hlk100326635"/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  <w:bookmarkEnd w:id="3"/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Blocker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19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EINFOSRV-871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i w:val="false"/>
                      <w:caps w:val="false"/>
                      <w:smallCaps w:val="false"/>
                      <w:color w:val="172B4D"/>
                      <w:spacing w:val="0"/>
                      <w:kern w:val="0"/>
                      <w:sz w:val="22"/>
                      <w:szCs w:val="22"/>
                      <w:lang w:val="ru-RU" w:eastAsia="en-US" w:bidi="ar-SA"/>
                    </w:rPr>
                    <w:t>Ошибка доступа к методу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Critical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0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EINFOSRV-872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i w:val="false"/>
                      <w:caps w:val="false"/>
                      <w:smallCaps w:val="false"/>
                      <w:color w:val="172B4D"/>
                      <w:spacing w:val="0"/>
                      <w:kern w:val="0"/>
                      <w:sz w:val="22"/>
                      <w:szCs w:val="22"/>
                      <w:lang w:val="ru-RU" w:eastAsia="en-US" w:bidi="ar-SA"/>
                    </w:rPr>
                    <w:t>Проблема с логами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1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EINFOSRV-782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i w:val="false"/>
                      <w:caps w:val="false"/>
                      <w:smallCaps w:val="false"/>
                      <w:color w:val="172B4D"/>
                      <w:spacing w:val="0"/>
                      <w:kern w:val="0"/>
                      <w:sz w:val="22"/>
                      <w:szCs w:val="22"/>
                      <w:lang w:val="ru-RU" w:eastAsia="en-US" w:bidi="ar-SA"/>
                    </w:rPr>
                    <w:t>lifeAnamnesisKind v2 и v3. В параметре hazardousWorkAnamnesis.kindRecitation не хватает значения "иные"</w:t>
                  </w: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2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EINFOSRV-791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Проблемы с бд. Ошибка SERVER_ERROR при выполнении методов. В origin "org.hibernate.exception.JDBCConnectionException: Unable to acquire JDBC Connection"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3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EINFOSRV-853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 prescription/{number}. couponDose="null" при отсутствии данного параметра в ответе ЛЛО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4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EINFOSRV-865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postLifeAnamnesis. SERVER_ERROR при передаче в параметре selectAllergy валидного значения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5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EINFOSRV-869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getBatchScheduleInfo. availabilityDate, startTime и endTime возвращаются без указания часовых поясов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6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EINFOSRV-873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PUT archiveAppointment/delete возвращает ошибку 500 SERVER_ERROR при передаче всех валидных параметров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7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EINFOSRV-874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getCalendar. Не возвращается обязательный параметр vaccineInfo.description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8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EINFOSRV-877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createAppointment. Не передается информация о цели обращения при создании с inquiryPurposeCode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29">
                    <w:r>
                      <w:rPr/>
                      <w:t>EINFOSRV-882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POST-методы createRequest и addIdea возвращают ошибку при добавлении более 1 mp4-файла.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0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EINFOSRV-887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getAssignmentsReferralsInfo. Некорректная обязательность объекта arInfo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1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EINFOSRV-889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getAvailavleResourceScheduleInfo. Возвращается успешный ответ без входного параметра complexResourceId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2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EINFOSRV-897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getInquiryPurpose. Обязательность входного параметра birthDate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3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EINFOSRV-898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getInquiryPurpose. АС4. Код ошибки PATIENT_NOT_FOUND вместо PATIENT_HAS_NO_VALID_OMS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4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EINFOSRV-902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getDoctorsInfo. SA_SERVER_ERROR при получении пустого ответа от самозаписи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5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EINFOSRV-903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getAvailableResourceScheduleInfo(ковид). Обязательность выходного объекта availableResource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6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EINFOSRV-914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getCalendar. Обработка ошибки сервиса ЛК Unauthorized - LK_SERVER_ERROR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7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EINFOSRV-926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getDispensaryObservationProgram. Не формируется hint для рецептов со статусом EXPIRED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8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EINFOSRV-884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413 Request Entity Too Large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39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EINFOSRV-890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Передача параметров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0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EINFOSRV-927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getDispensaryObservationProgram. Успешный ответ при получении ошибки от ЛЛО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1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EINFOSRV-933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 prescription/{number}. Текст подсказки написан с ошибкой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2">
                    <w:r>
                      <w:rPr/>
                      <w:t>EINFOSRV-920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getLifeAnamnesis. Возвращается необязательный параметр bloodTransfusion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3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EINFOSRV-918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getShortProgram. Опечатки в постановке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4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EINFOSRV-917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getShortProgram. АС3 - возвращается успешный ответ с пустым массивом items вместо ошибки RECIPE_ERROR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5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EINFOSRV-900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 w:ascii="Calibri" w:hAnsi="Calibri"/>
                      <w:b w:val="false"/>
                      <w:bCs w:val="false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 xml:space="preserve">getLpusForVaccinations. SA_PATIENT_NOT_FOUND при получении ошибки PATIENT_HAS_NO_VALID_OMS от самозаписи 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46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EINFOSRV-725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ошибка PATIENT_NOT_FOUND. В тесте ошибки вместо передаваемого номера ОМС возвращается текст &lt;omsNumber&gt;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</w:r>
            <w:bookmarkStart w:id="4" w:name="_Hlk85200431"/>
            <w:bookmarkStart w:id="5" w:name="_Hlk85200431"/>
            <w:bookmarkEnd w:id="5"/>
          </w:p>
          <w:p>
            <w:pPr>
              <w:pStyle w:val="Normal"/>
              <w:widowControl w:val="false"/>
              <w:rPr>
                <w:rFonts w:ascii="Times New Roman" w:hAnsi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vanish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240"/>
              <w:ind w:left="0" w:right="54" w:hang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  <w:p>
            <w:pPr>
              <w:pStyle w:val="Normal"/>
              <w:widowControl w:val="false"/>
              <w:spacing w:before="0" w:after="240"/>
              <w:ind w:left="0" w:right="54" w:hang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  <w:p>
            <w:pPr>
              <w:pStyle w:val="Normal"/>
              <w:widowControl w:val="false"/>
              <w:spacing w:before="0" w:after="240"/>
              <w:ind w:left="0" w:right="54" w:hang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  <w:bookmarkStart w:id="6" w:name="_Hlk85200316"/>
            <w:bookmarkStart w:id="7" w:name="_Hlk85200316"/>
            <w:bookmarkEnd w:id="7"/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947275" cy="309245"/>
                      <wp:effectExtent l="0" t="0" r="0" b="0"/>
                      <wp:wrapSquare wrapText="bothSides"/>
                      <wp:docPr id="15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7275" cy="30924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W w:w="15665" w:type="dxa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5665"/>
                                  </w:tblGrid>
                                  <w:tr>
                                    <w:trPr>
                                      <w:trHeight w:val="467" w:hRule="atLeast"/>
                                    </w:trPr>
                                    <w:tc>
                                      <w:tcPr>
                                        <w:tcW w:w="15665" w:type="dxa"/>
                                        <w:tcBorders>
                                          <w:bottom w:val="dashed" w:sz="8" w:space="0" w:color="C0504D"/>
                                        </w:tcBorders>
                                        <w:shd w:fill="C0504D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152400" cy="114300"/>
                                              <wp:effectExtent l="0" t="0" r="0" b="0"/>
                                              <wp:docPr id="16" name="Рисунок 22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" name="Рисунок 22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152400" cy="114300"/>
                                              <wp:effectExtent l="0" t="0" r="0" b="0"/>
                                              <wp:docPr id="17" name="Рисунок 21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7" name="Рисунок 21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8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152400" cy="114300"/>
                                              <wp:effectExtent l="0" t="0" r="0" b="0"/>
                                              <wp:docPr id="18" name="Рисунок 20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8" name="Рисунок 20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9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152400" cy="114300"/>
                                              <wp:effectExtent l="0" t="0" r="0" b="0"/>
                                              <wp:docPr id="19" name="Рисунок 19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9" name="Рисунок 19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0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152400" cy="114300"/>
                                              <wp:effectExtent l="0" t="0" r="0" b="0"/>
                                              <wp:docPr id="20" name="Рисунок 18" descr="cid:image001.png@01D243E4.FCC180B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0" name="Рисунок 18" descr="cid:image001.png@01D243E4.FCC180B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51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" cy="1143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rStyle w:val="Style12"/>
                                            <w:rFonts w:cs="Arial" w:ascii="Arial" w:hAnsi="Arial"/>
                                          </w:rPr>
                                          <w:t xml:space="preserve">  </w:t>
                                        </w:r>
                                        <w:r>
                                          <w:rPr>
                                            <w:rFonts w:cs="Arial" w:ascii="Arial" w:hAnsi="Arial"/>
                                            <w:b/>
                                            <w:bCs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  <w:t>Информация о заведенных уточнениях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783.25pt;height:24.35pt;mso-wrap-distance-left:9pt;mso-wrap-distance-right:9pt;mso-wrap-distance-top:0pt;mso-wrap-distance-bottom:0pt;margin-top:0pt;mso-position-vertical-relative:text;margin-left:0pt;mso-position-horizontal-relative:text">
                      <v:textbox inset="0in,0in,0in,0in">
                        <w:txbxContent>
                          <w:tbl>
                            <w:tblPr>
                              <w:tblW w:w="1566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665"/>
                            </w:tblGrid>
                            <w:tr>
                              <w:trPr>
                                <w:trHeight w:val="467" w:hRule="atLeast"/>
                              </w:trPr>
                              <w:tc>
                                <w:tcPr>
                                  <w:tcW w:w="15665" w:type="dxa"/>
                                  <w:tcBorders>
                                    <w:bottom w:val="dashed" w:sz="8" w:space="0" w:color="C0504D"/>
                                  </w:tcBorders>
                                  <w:shd w:fill="C0504D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52400" cy="114300"/>
                                        <wp:effectExtent l="0" t="0" r="0" b="0"/>
                                        <wp:docPr id="21" name="Рисунок 22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Рисунок 22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52400" cy="114300"/>
                                        <wp:effectExtent l="0" t="0" r="0" b="0"/>
                                        <wp:docPr id="22" name="Рисунок 21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Рисунок 21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52400" cy="114300"/>
                                        <wp:effectExtent l="0" t="0" r="0" b="0"/>
                                        <wp:docPr id="23" name="Рисунок 20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Рисунок 20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52400" cy="114300"/>
                                        <wp:effectExtent l="0" t="0" r="0" b="0"/>
                                        <wp:docPr id="24" name="Рисунок 19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Рисунок 19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52400" cy="114300"/>
                                        <wp:effectExtent l="0" t="0" r="0" b="0"/>
                                        <wp:docPr id="25" name="Рисунок 18" descr="cid:image001.png@01D243E4.FCC180B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Рисунок 18" descr="cid:image001.png@01D243E4.FCC180B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Style w:val="Style12"/>
                                      <w:rFonts w:cs="Arial" w:ascii="Arial" w:hAnsi="Arial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Информация о заведенных уточнениях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tbl>
            <w:tblPr>
              <w:tblW w:w="1560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0"/>
              <w:gridCol w:w="1987"/>
              <w:gridCol w:w="6207"/>
              <w:gridCol w:w="1556"/>
              <w:gridCol w:w="4550"/>
            </w:tblGrid>
            <w:tr>
              <w:trPr>
                <w:trHeight w:val="317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153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Приоритет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Web"/>
                    <w:widowControl/>
                    <w:spacing w:before="0" w:after="0"/>
                    <w:jc w:val="center"/>
                    <w:rPr>
                      <w:rFonts w:ascii="Calibri" w:hAnsi="Calibri"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bidi="ar-SA"/>
                    </w:rPr>
                  </w:pPr>
                  <w:r>
                    <w:rPr>
                      <w:rFonts w:eastAsia="Calibri" w:ascii="Calibri" w:hAnsi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bidi="ar-SA"/>
                    </w:rPr>
                    <w:t>Номер</w:t>
                  </w:r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Информация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Статус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E7E6E6" w:val="clear"/>
                </w:tcPr>
                <w:p>
                  <w:pPr>
                    <w:pStyle w:val="Normal"/>
                    <w:widowControl/>
                    <w:spacing w:before="0" w:after="0"/>
                    <w:jc w:val="center"/>
                    <w:rPr>
                      <w:rFonts w:eastAsia="Calibri"/>
                      <w:b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  <w:t>Комментарий</w:t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57">
                    <w:r>
                      <w:rPr/>
                      <w:t>EINFOSRV-786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POST DrugsAvailability v3. Зачем в метод добавлены проверки судир токена и омс если нет проверки связи передаваемых рецептов и омс?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SA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58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EINFOSRV-895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saOrchestrator. Необходимость необязательного параметра omsNumber в методах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bookmarkStart w:id="8" w:name="_Hlk1003266351"/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Closed</w:t>
                  </w:r>
                  <w:bookmarkEnd w:id="8"/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59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EINFOSRV-916</w:t>
                    </w:r>
                  </w:hyperlink>
                </w:p>
              </w:tc>
              <w:tc>
                <w:tcPr>
                  <w:tcW w:w="6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getShortProgram. Алгоритм подсчета параметра assignments.count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SA</w:t>
                  </w:r>
                </w:p>
              </w:tc>
              <w:tc>
                <w:tcPr>
                  <w:tcW w:w="4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60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EINFOSRV-935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POST selfControl. АС2. INCORRECT_ANSWER_TYPE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SA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Major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61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EINFOSRV-937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 prescriptions. Создание длинного рецепта, для которого обслуживание невозможно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SA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470" w:hRule="atLeast"/>
              </w:trPr>
              <w:tc>
                <w:tcPr>
                  <w:tcW w:w="13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Minor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shd w:fill="FFFFFF" w:val="clear"/>
                    <w:spacing w:before="0" w:after="0"/>
                    <w:ind w:left="0" w:right="0" w:hanging="360"/>
                    <w:jc w:val="left"/>
                    <w:rPr/>
                  </w:pPr>
                  <w:hyperlink r:id="rId62">
                    <w:r>
                      <w:rPr>
                        <w:rFonts w:eastAsia="Calibri"/>
                        <w:kern w:val="0"/>
                        <w:sz w:val="22"/>
                        <w:szCs w:val="22"/>
                        <w:lang w:val="ru-RU" w:eastAsia="en-US" w:bidi="ar-SA"/>
                      </w:rPr>
                      <w:t>EINFOSRV-934</w:t>
                    </w:r>
                  </w:hyperlink>
                </w:p>
              </w:tc>
              <w:tc>
                <w:tcPr>
                  <w:tcW w:w="62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1"/>
                    <w:widowControl/>
                    <w:spacing w:before="0" w:after="0"/>
                    <w:ind w:left="-75" w:right="0" w:hanging="0"/>
                    <w:jc w:val="left"/>
                    <w:textAlignment w:val="top"/>
                    <w:rPr/>
                  </w:pPr>
                  <w:r>
                    <w:rPr>
                      <w:rStyle w:val="Linksummary"/>
                      <w:rFonts w:eastAsia="Calibri" w:cs="Calibri"/>
                      <w:color w:val="172B4D"/>
                      <w:kern w:val="0"/>
                      <w:sz w:val="22"/>
                      <w:szCs w:val="22"/>
                      <w:lang w:val="ru-RU" w:eastAsia="en-US" w:bidi="ar-SA"/>
                    </w:rPr>
                    <w:t>getCalendar. Откуда берется значение параметра calendarComponent.description</w:t>
                  </w:r>
                </w:p>
              </w:tc>
              <w:tc>
                <w:tcPr>
                  <w:tcW w:w="155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0"/>
                      <w:szCs w:val="20"/>
                      <w:lang w:val="en-US" w:eastAsia="ru-RU" w:bidi="ar-SA"/>
                    </w:rPr>
                    <w:t>SA</w:t>
                  </w:r>
                </w:p>
              </w:tc>
              <w:tc>
                <w:tcPr>
                  <w:tcW w:w="45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Arial" w:hAnsi="Arial" w:eastAsia="Times New Roman" w:cs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pPr>
                  <w:r>
                    <w:rPr>
                      <w:rFonts w:eastAsia="Times New Roman" w:cs="Arial" w:ascii="Arial" w:hAnsi="Arial"/>
                      <w:color w:val="000000"/>
                      <w:kern w:val="0"/>
                      <w:sz w:val="22"/>
                      <w:szCs w:val="22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37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cs="Times New Roman" w:eastAsia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qFormat/>
    <w:pPr>
      <w:numPr>
        <w:ilvl w:val="0"/>
        <w:numId w:val="0"/>
      </w:numPr>
      <w:outlineLvl w:val="0"/>
    </w:pPr>
    <w:rPr/>
  </w:style>
  <w:style w:type="paragraph" w:styleId="2">
    <w:name w:val="Heading 2"/>
    <w:basedOn w:val="Normal"/>
    <w:link w:val="21"/>
    <w:qFormat/>
    <w:pPr>
      <w:numPr>
        <w:ilvl w:val="0"/>
        <w:numId w:val="0"/>
      </w:numPr>
      <w:outlineLvl w:val="1"/>
    </w:pPr>
    <w:rPr/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" w:hAnsi="Calibri" w:cs="Times New Roman"/>
    </w:rPr>
  </w:style>
  <w:style w:type="character" w:styleId="21">
    <w:name w:val="Заголовок 2 Знак"/>
    <w:basedOn w:val="DefaultParagraphFont"/>
    <w:qFormat/>
    <w:rPr>
      <w:rFonts w:ascii="Calibri" w:hAnsi="Calibri" w:cs="Times New Roman"/>
    </w:rPr>
  </w:style>
  <w:style w:type="character" w:styleId="Style12">
    <w:name w:val="Интернет-ссылка"/>
    <w:basedOn w:val="DefaultParagraphFont"/>
    <w:rPr>
      <w:color w:val="0563C1"/>
      <w:u w:val="single"/>
    </w:rPr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cxw268255658">
    <w:name w:val="scxw268255658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Contextualspellingandgrammarerror">
    <w:name w:val="contextualspellingandgrammarerro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Style13">
    <w:name w:val="Посещённая гиперссылка"/>
    <w:basedOn w:val="DefaultParagraphFont"/>
    <w:rPr>
      <w:color w:val="954F72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4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Linksummary">
    <w:name w:val="link-summary"/>
    <w:basedOn w:val="DefaultParagraphFont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ru-RU"/>
    </w:rPr>
  </w:style>
  <w:style w:type="paragraph" w:styleId="Paragraph">
    <w:name w:val="paragraph"/>
    <w:basedOn w:val="Normal"/>
    <w:qFormat/>
    <w:pPr>
      <w:spacing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Style14"/>
    <w:qFormat/>
    <w:pPr/>
    <w:rPr>
      <w:rFonts w:ascii="Segoe UI" w:hAnsi="Segoe UI" w:cs="Segoe UI"/>
      <w:sz w:val="18"/>
      <w:szCs w:val="18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yperlink" Target="https://jira.mos.social/browse/EINFOSRV-72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hyperlink" Target="https://jira.mos.social/browse/EINFOSRV-867" TargetMode="External"/><Relationship Id="rId18" Type="http://schemas.openxmlformats.org/officeDocument/2006/relationships/hyperlink" Target="https://jira.mos.social/browse/EINFOSRV-876" TargetMode="External"/><Relationship Id="rId19" Type="http://schemas.openxmlformats.org/officeDocument/2006/relationships/hyperlink" Target="https://jira.mos.social/browse/EINFOSRV-871" TargetMode="External"/><Relationship Id="rId20" Type="http://schemas.openxmlformats.org/officeDocument/2006/relationships/hyperlink" Target="https://jira.mos.social/browse/EINFOSRV-872" TargetMode="External"/><Relationship Id="rId21" Type="http://schemas.openxmlformats.org/officeDocument/2006/relationships/hyperlink" Target="https://jira.mos.social/browse/EINFOSRV-782" TargetMode="External"/><Relationship Id="rId22" Type="http://schemas.openxmlformats.org/officeDocument/2006/relationships/hyperlink" Target="https://jira.mos.social/browse/EINFOSRV-791" TargetMode="External"/><Relationship Id="rId23" Type="http://schemas.openxmlformats.org/officeDocument/2006/relationships/hyperlink" Target="https://jira.mos.social/browse/EINFOSRV-853" TargetMode="External"/><Relationship Id="rId24" Type="http://schemas.openxmlformats.org/officeDocument/2006/relationships/hyperlink" Target="https://jira.mos.social/browse/EINFOSRV-865" TargetMode="External"/><Relationship Id="rId25" Type="http://schemas.openxmlformats.org/officeDocument/2006/relationships/hyperlink" Target="https://jira.mos.social/browse/EINFOSRV-869" TargetMode="External"/><Relationship Id="rId26" Type="http://schemas.openxmlformats.org/officeDocument/2006/relationships/hyperlink" Target="https://jira.mos.social/browse/EINFOSRV-873" TargetMode="External"/><Relationship Id="rId27" Type="http://schemas.openxmlformats.org/officeDocument/2006/relationships/hyperlink" Target="https://jira.mos.social/browse/EINFOSRV-874" TargetMode="External"/><Relationship Id="rId28" Type="http://schemas.openxmlformats.org/officeDocument/2006/relationships/hyperlink" Target="https://jira.mos.social/browse/EINFOSRV-877" TargetMode="External"/><Relationship Id="rId29" Type="http://schemas.openxmlformats.org/officeDocument/2006/relationships/hyperlink" Target="https://jira.mos.social/browse/EINFOSRV-882" TargetMode="External"/><Relationship Id="rId30" Type="http://schemas.openxmlformats.org/officeDocument/2006/relationships/hyperlink" Target="https://jira.mos.social/browse/EINFOSRV-887" TargetMode="External"/><Relationship Id="rId31" Type="http://schemas.openxmlformats.org/officeDocument/2006/relationships/hyperlink" Target="https://jira.mos.social/browse/EINFOSRV-889" TargetMode="External"/><Relationship Id="rId32" Type="http://schemas.openxmlformats.org/officeDocument/2006/relationships/hyperlink" Target="https://jira.mos.social/browse/EINFOSRV-897" TargetMode="External"/><Relationship Id="rId33" Type="http://schemas.openxmlformats.org/officeDocument/2006/relationships/hyperlink" Target="https://jira.mos.social/browse/EINFOSRV-898" TargetMode="External"/><Relationship Id="rId34" Type="http://schemas.openxmlformats.org/officeDocument/2006/relationships/hyperlink" Target="https://jira.mos.social/browse/EINFOSRV-902" TargetMode="External"/><Relationship Id="rId35" Type="http://schemas.openxmlformats.org/officeDocument/2006/relationships/hyperlink" Target="https://jira.mos.social/browse/EINFOSRV-903" TargetMode="External"/><Relationship Id="rId36" Type="http://schemas.openxmlformats.org/officeDocument/2006/relationships/hyperlink" Target="https://jira.mos.social/browse/EINFOSRV-914" TargetMode="External"/><Relationship Id="rId37" Type="http://schemas.openxmlformats.org/officeDocument/2006/relationships/hyperlink" Target="https://jira.mos.social/browse/EINFOSRV-926" TargetMode="External"/><Relationship Id="rId38" Type="http://schemas.openxmlformats.org/officeDocument/2006/relationships/hyperlink" Target="https://jira.mos.social/browse/EINFOSRV-884" TargetMode="External"/><Relationship Id="rId39" Type="http://schemas.openxmlformats.org/officeDocument/2006/relationships/hyperlink" Target="https://jira.mos.social/browse/EINFOSRV-890" TargetMode="External"/><Relationship Id="rId40" Type="http://schemas.openxmlformats.org/officeDocument/2006/relationships/hyperlink" Target="https://jira.mos.social/browse/EINFOSRV-927" TargetMode="External"/><Relationship Id="rId41" Type="http://schemas.openxmlformats.org/officeDocument/2006/relationships/hyperlink" Target="https://jira.mos.social/browse/EINFOSRV-933" TargetMode="External"/><Relationship Id="rId42" Type="http://schemas.openxmlformats.org/officeDocument/2006/relationships/hyperlink" Target="https://jira.mos.social/browse/EINFOSRV-920" TargetMode="External"/><Relationship Id="rId43" Type="http://schemas.openxmlformats.org/officeDocument/2006/relationships/hyperlink" Target="https://jira.mos.social/browse/EINFOSRV-918" TargetMode="External"/><Relationship Id="rId44" Type="http://schemas.openxmlformats.org/officeDocument/2006/relationships/hyperlink" Target="https://jira.mos.social/browse/EINFOSRV-917" TargetMode="External"/><Relationship Id="rId45" Type="http://schemas.openxmlformats.org/officeDocument/2006/relationships/hyperlink" Target="https://jira.mos.social/browse/EINFOSRV-900" TargetMode="External"/><Relationship Id="rId46" Type="http://schemas.openxmlformats.org/officeDocument/2006/relationships/hyperlink" Target="https://jira.mos.social/browse/EINFOSRV-725" TargetMode="External"/><Relationship Id="rId47" Type="http://schemas.openxmlformats.org/officeDocument/2006/relationships/image" Target="media/image4.png"/><Relationship Id="rId48" Type="http://schemas.openxmlformats.org/officeDocument/2006/relationships/image" Target="media/image4.png"/><Relationship Id="rId49" Type="http://schemas.openxmlformats.org/officeDocument/2006/relationships/image" Target="media/image4.png"/><Relationship Id="rId50" Type="http://schemas.openxmlformats.org/officeDocument/2006/relationships/image" Target="media/image4.png"/><Relationship Id="rId51" Type="http://schemas.openxmlformats.org/officeDocument/2006/relationships/image" Target="media/image4.png"/><Relationship Id="rId52" Type="http://schemas.openxmlformats.org/officeDocument/2006/relationships/image" Target="media/image4.png"/><Relationship Id="rId53" Type="http://schemas.openxmlformats.org/officeDocument/2006/relationships/image" Target="media/image4.png"/><Relationship Id="rId54" Type="http://schemas.openxmlformats.org/officeDocument/2006/relationships/image" Target="media/image4.png"/><Relationship Id="rId55" Type="http://schemas.openxmlformats.org/officeDocument/2006/relationships/image" Target="media/image4.png"/><Relationship Id="rId56" Type="http://schemas.openxmlformats.org/officeDocument/2006/relationships/image" Target="media/image4.png"/><Relationship Id="rId57" Type="http://schemas.openxmlformats.org/officeDocument/2006/relationships/hyperlink" Target="https://jira.mos.social/browse/EINFOSRV-786" TargetMode="External"/><Relationship Id="rId58" Type="http://schemas.openxmlformats.org/officeDocument/2006/relationships/hyperlink" Target="https://jira.mos.social/browse/EINFOSRV-895" TargetMode="External"/><Relationship Id="rId59" Type="http://schemas.openxmlformats.org/officeDocument/2006/relationships/hyperlink" Target="https://jira.mos.social/browse/EINFOSRV-916" TargetMode="External"/><Relationship Id="rId60" Type="http://schemas.openxmlformats.org/officeDocument/2006/relationships/hyperlink" Target="https://jira.mos.social/browse/EINFOSRV-935" TargetMode="External"/><Relationship Id="rId61" Type="http://schemas.openxmlformats.org/officeDocument/2006/relationships/hyperlink" Target="https://jira.mos.social/browse/EINFOSRV-937" TargetMode="External"/><Relationship Id="rId62" Type="http://schemas.openxmlformats.org/officeDocument/2006/relationships/hyperlink" Target="https://jira.mos.social/browse/EINFOSRV-934" TargetMode="Externa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LibreOffice/7.3.5.2$Windows_X86_64 LibreOffice_project/184fe81b8c8c30d8b5082578aee2fed2ea847c01</Application>
  <AppVersion>15.0000</AppVersion>
  <Pages>4</Pages>
  <Words>535</Words>
  <Characters>4243</Characters>
  <CharactersWithSpaces>4589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2022-05-23T10:36:00Z</dcterms:created>
  <dc:creator>Korotaev Konstantin</dc:creator>
  <dc:description/>
  <dc:language>ru-RU</dc:language>
  <cp:lastModifiedBy/>
  <dcterms:modified xsi:type="dcterms:W3CDTF">2023-05-22T15:45:53Z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