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Structured Behavioral Interview Report</w:t>
      </w:r>
    </w:p>
    <w:p>
      <w:pPr>
        <w:jc w:val="center"/>
      </w:pPr>
      <w:r>
        <w:rPr>
          <w:rFonts w:ascii="Arial" w:hAnsi="Arial"/>
          <w:b/>
          <w:sz w:val="21"/>
        </w:rPr>
        <w:t>Amelia Avila | Hawthorne | Infant/Toddler | Interview Date: 2026-06-11</w:t>
      </w:r>
    </w:p>
    <w:p>
      <w:pPr>
        <w:pStyle w:val="Heading1"/>
      </w:pPr>
      <w:r>
        <w:t>Executive Summary</w:t>
      </w:r>
    </w:p>
    <w:tbl>
      <w:tblPr>
        <w:tblStyle w:val="TableGrid"/>
        <w:tblW w:type="auto" w:w="0"/>
        <w:tblLook w:firstColumn="1" w:firstRow="1" w:lastColumn="0" w:lastRow="0" w:noHBand="0" w:noVBand="1" w:val="04A0"/>
      </w:tblPr>
      <w:tblGrid>
        <w:gridCol w:w="10368"/>
      </w:tblGrid>
      <w:tr>
        <w:tc>
          <w:tcPr>
            <w:tcW w:type="dxa" w:w="10368"/>
            <w:shd w:fill="FFF2CC"/>
          </w:tcPr>
          <w:p>
            <w:pPr>
              <w:spacing w:after="0"/>
            </w:pPr>
            <w:r/>
            <w:r>
              <w:rPr>
                <w:rFonts w:ascii="Arial" w:hAnsi="Arial"/>
                <w:b/>
                <w:sz w:val="19"/>
              </w:rPr>
              <w:t xml:space="preserve">Recommendation: </w:t>
            </w:r>
            <w:r>
              <w:rPr>
                <w:rFonts w:ascii="Arial" w:hAnsi="Arial"/>
                <w:sz w:val="19"/>
              </w:rPr>
              <w:t>Hire. Overall impression: Amelia presented as a highly experienced, reflective early childhood educator with strong alignment to child-centered care, emotional safety, teamwork, and infant/toddler routines.</w:t>
            </w:r>
          </w:p>
        </w:tc>
      </w:tr>
    </w:tbl>
    <w:p>
      <w:pPr>
        <w:pStyle w:val="ListBullet"/>
        <w:spacing w:after="40"/>
      </w:pPr>
      <w:r>
        <w:rPr>
          <w:rFonts w:ascii="Arial" w:hAnsi="Arial"/>
          <w:sz w:val="19"/>
        </w:rPr>
        <w:t>Overall impression: Amelia presented as a highly experienced, reflective early childhood educator with strong alignment to child-centered care, emotional safety, teamwork, and infant/toddler routines.</w:t>
      </w:r>
    </w:p>
    <w:p>
      <w:pPr>
        <w:pStyle w:val="ListBullet"/>
        <w:spacing w:after="40"/>
      </w:pPr>
      <w:r>
        <w:rPr>
          <w:rFonts w:ascii="Arial" w:hAnsi="Arial"/>
          <w:sz w:val="19"/>
        </w:rPr>
        <w:t>Key strengths: Her strongest areas were empathy, self-regulation, physical gentleness, nonverbal communication, and practical infant/toddler caregiving routines.</w:t>
      </w:r>
    </w:p>
    <w:p>
      <w:pPr>
        <w:pStyle w:val="ListBullet"/>
        <w:spacing w:after="40"/>
      </w:pPr>
      <w:r>
        <w:rPr>
          <w:rFonts w:ascii="Arial" w:hAnsi="Arial"/>
          <w:sz w:val="19"/>
        </w:rPr>
        <w:t>Professional maturity: She repeatedly emphasized patience, narration, family trust, asking for help, observing children’s cues, and using the team instead of carrying stress alone.</w:t>
      </w:r>
    </w:p>
    <w:p>
      <w:pPr>
        <w:pStyle w:val="ListBullet"/>
        <w:spacing w:after="40"/>
      </w:pPr>
      <w:r>
        <w:rPr>
          <w:rFonts w:ascii="Arial" w:hAnsi="Arial"/>
          <w:sz w:val="19"/>
        </w:rPr>
        <w:t>Area to clarify: Team orientation was slightly lower only because her example included somewhat blunt language toward disengaged coworkers. It was not a major concern, but it is worth clarifying communication style expectations.</w:t>
      </w:r>
    </w:p>
    <w:p>
      <w:pPr>
        <w:pStyle w:val="ListBullet"/>
        <w:spacing w:after="40"/>
      </w:pPr>
      <w:r>
        <w:rPr>
          <w:rFonts w:ascii="Arial" w:hAnsi="Arial"/>
          <w:sz w:val="19"/>
        </w:rPr>
        <w:t>Suggested follow-up: Confirm schedule, compensation expectations, and whether her current Associate Teacher Permit and units meet the exact classroom assignment needs.</w:t>
      </w:r>
    </w:p>
    <w:p>
      <w:pPr>
        <w:pStyle w:val="Heading1"/>
      </w:pPr>
      <w:r>
        <w:t>Candidate Snapshot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
              <w:rPr>
                <w:rFonts w:ascii="Arial" w:hAnsi="Arial"/>
                <w:b/>
                <w:sz w:val="18"/>
              </w:rPr>
              <w:t>Candidate Name</w:t>
            </w:r>
          </w:p>
        </w:tc>
        <w:tc>
          <w:tcPr>
            <w:tcW w:type="dxa" w:w="5184"/>
            <w:vAlign w:val="top"/>
          </w:tcPr>
          <w:p>
            <w:r/>
            <w:r>
              <w:rPr>
                <w:rFonts w:ascii="Arial" w:hAnsi="Arial"/>
                <w:b w:val="0"/>
                <w:sz w:val="18"/>
              </w:rPr>
              <w:t>Amelia Avila</w:t>
            </w:r>
          </w:p>
        </w:tc>
      </w:tr>
      <w:tr>
        <w:tc>
          <w:tcPr>
            <w:tcW w:type="dxa" w:w="5184"/>
            <w:vAlign w:val="top"/>
          </w:tcPr>
          <w:p>
            <w:r/>
            <w:r>
              <w:rPr>
                <w:rFonts w:ascii="Arial" w:hAnsi="Arial"/>
                <w:b/>
                <w:sz w:val="18"/>
              </w:rPr>
              <w:t>School/Location</w:t>
            </w:r>
          </w:p>
        </w:tc>
        <w:tc>
          <w:tcPr>
            <w:tcW w:type="dxa" w:w="5184"/>
            <w:vAlign w:val="top"/>
          </w:tcPr>
          <w:p>
            <w:r/>
            <w:r>
              <w:rPr>
                <w:rFonts w:ascii="Arial" w:hAnsi="Arial"/>
                <w:b w:val="0"/>
                <w:sz w:val="18"/>
              </w:rPr>
              <w:t>Hawthorne</w:t>
            </w:r>
          </w:p>
        </w:tc>
      </w:tr>
      <w:tr>
        <w:tc>
          <w:tcPr>
            <w:tcW w:type="dxa" w:w="5184"/>
            <w:vAlign w:val="top"/>
          </w:tcPr>
          <w:p>
            <w:r/>
            <w:r>
              <w:rPr>
                <w:rFonts w:ascii="Arial" w:hAnsi="Arial"/>
                <w:b/>
                <w:sz w:val="18"/>
              </w:rPr>
              <w:t>Track</w:t>
            </w:r>
          </w:p>
        </w:tc>
        <w:tc>
          <w:tcPr>
            <w:tcW w:type="dxa" w:w="5184"/>
            <w:vAlign w:val="top"/>
          </w:tcPr>
          <w:p>
            <w:r/>
            <w:r>
              <w:rPr>
                <w:rFonts w:ascii="Arial" w:hAnsi="Arial"/>
                <w:b w:val="0"/>
                <w:sz w:val="18"/>
              </w:rPr>
              <w:t>Infant/Toddler</w:t>
            </w:r>
          </w:p>
        </w:tc>
      </w:tr>
      <w:tr>
        <w:tc>
          <w:tcPr>
            <w:tcW w:type="dxa" w:w="5184"/>
            <w:vAlign w:val="top"/>
          </w:tcPr>
          <w:p>
            <w:r/>
            <w:r>
              <w:rPr>
                <w:rFonts w:ascii="Arial" w:hAnsi="Arial"/>
                <w:b/>
                <w:sz w:val="18"/>
              </w:rPr>
              <w:t>Education</w:t>
            </w:r>
          </w:p>
        </w:tc>
        <w:tc>
          <w:tcPr>
            <w:tcW w:type="dxa" w:w="5184"/>
            <w:vAlign w:val="top"/>
          </w:tcPr>
          <w:p>
            <w:r/>
            <w:r>
              <w:rPr>
                <w:rFonts w:ascii="Arial" w:hAnsi="Arial"/>
                <w:b w:val="0"/>
                <w:sz w:val="18"/>
              </w:rPr>
              <w:t>N/A; ECE degree/major status: In progress: bachelor's in Child and Family Studies</w:t>
            </w:r>
          </w:p>
        </w:tc>
      </w:tr>
      <w:tr>
        <w:tc>
          <w:tcPr>
            <w:tcW w:type="dxa" w:w="5184"/>
            <w:vAlign w:val="top"/>
          </w:tcPr>
          <w:p>
            <w:r/>
            <w:r>
              <w:rPr>
                <w:rFonts w:ascii="Arial" w:hAnsi="Arial"/>
                <w:b/>
                <w:sz w:val="18"/>
              </w:rPr>
              <w:t>ECE Units Completed</w:t>
            </w:r>
          </w:p>
        </w:tc>
        <w:tc>
          <w:tcPr>
            <w:tcW w:type="dxa" w:w="5184"/>
            <w:vAlign w:val="top"/>
          </w:tcPr>
          <w:p>
            <w:r/>
            <w:r>
              <w:rPr>
                <w:rFonts w:ascii="Arial" w:hAnsi="Arial"/>
                <w:b w:val="0"/>
                <w:sz w:val="18"/>
              </w:rPr>
              <w:t>50</w:t>
            </w:r>
          </w:p>
        </w:tc>
      </w:tr>
      <w:tr>
        <w:tc>
          <w:tcPr>
            <w:tcW w:type="dxa" w:w="5184"/>
            <w:vAlign w:val="top"/>
          </w:tcPr>
          <w:p>
            <w:r/>
            <w:r>
              <w:rPr>
                <w:rFonts w:ascii="Arial" w:hAnsi="Arial"/>
                <w:b/>
                <w:sz w:val="18"/>
              </w:rPr>
              <w:t>Infant/Toddler Class Completed</w:t>
            </w:r>
          </w:p>
        </w:tc>
        <w:tc>
          <w:tcPr>
            <w:tcW w:type="dxa" w:w="5184"/>
            <w:vAlign w:val="top"/>
          </w:tcPr>
          <w:p>
            <w:r/>
            <w:r>
              <w:rPr>
                <w:rFonts w:ascii="Arial" w:hAnsi="Arial"/>
                <w:b w:val="0"/>
                <w:sz w:val="18"/>
              </w:rPr>
              <w:t>Not stated in transcript</w:t>
            </w:r>
          </w:p>
        </w:tc>
      </w:tr>
      <w:tr>
        <w:tc>
          <w:tcPr>
            <w:tcW w:type="dxa" w:w="5184"/>
            <w:vAlign w:val="top"/>
          </w:tcPr>
          <w:p>
            <w:r/>
            <w:r>
              <w:rPr>
                <w:rFonts w:ascii="Arial" w:hAnsi="Arial"/>
                <w:b/>
                <w:sz w:val="18"/>
              </w:rPr>
              <w:t>Total Units Completed</w:t>
            </w:r>
          </w:p>
        </w:tc>
        <w:tc>
          <w:tcPr>
            <w:tcW w:type="dxa" w:w="5184"/>
            <w:vAlign w:val="top"/>
          </w:tcPr>
          <w:p>
            <w:r/>
            <w:r>
              <w:rPr>
                <w:rFonts w:ascii="Arial" w:hAnsi="Arial"/>
                <w:b w:val="0"/>
                <w:sz w:val="18"/>
              </w:rPr>
              <w:t>Over 60</w:t>
            </w:r>
          </w:p>
        </w:tc>
      </w:tr>
      <w:tr>
        <w:tc>
          <w:tcPr>
            <w:tcW w:type="dxa" w:w="5184"/>
            <w:vAlign w:val="top"/>
          </w:tcPr>
          <w:p>
            <w:r/>
            <w:r>
              <w:rPr>
                <w:rFonts w:ascii="Arial" w:hAnsi="Arial"/>
                <w:b/>
                <w:sz w:val="18"/>
              </w:rPr>
              <w:t>Years of Experience</w:t>
            </w:r>
          </w:p>
        </w:tc>
        <w:tc>
          <w:tcPr>
            <w:tcW w:type="dxa" w:w="5184"/>
            <w:vAlign w:val="top"/>
          </w:tcPr>
          <w:p>
            <w:r/>
            <w:r>
              <w:rPr>
                <w:rFonts w:ascii="Arial" w:hAnsi="Arial"/>
                <w:b w:val="0"/>
                <w:sz w:val="18"/>
              </w:rPr>
              <w:t>Over 10</w:t>
            </w:r>
          </w:p>
        </w:tc>
      </w:tr>
      <w:tr>
        <w:tc>
          <w:tcPr>
            <w:tcW w:type="dxa" w:w="5184"/>
            <w:vAlign w:val="top"/>
          </w:tcPr>
          <w:p>
            <w:r/>
            <w:r>
              <w:rPr>
                <w:rFonts w:ascii="Arial" w:hAnsi="Arial"/>
                <w:b/>
                <w:sz w:val="18"/>
              </w:rPr>
              <w:t>Permit</w:t>
            </w:r>
          </w:p>
        </w:tc>
        <w:tc>
          <w:tcPr>
            <w:tcW w:type="dxa" w:w="5184"/>
            <w:vAlign w:val="top"/>
          </w:tcPr>
          <w:p>
            <w:r/>
            <w:r>
              <w:rPr>
                <w:rFonts w:ascii="Arial" w:hAnsi="Arial"/>
                <w:b w:val="0"/>
                <w:sz w:val="18"/>
              </w:rPr>
              <w:t>Associate Teacher Permit</w:t>
            </w:r>
          </w:p>
        </w:tc>
      </w:tr>
    </w:tbl>
    <w:p>
      <w:pPr>
        <w:pStyle w:val="Heading1"/>
      </w:pPr>
      <w:r>
        <w:t>Score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
              <w:rPr>
                <w:rFonts w:ascii="Arial" w:hAnsi="Arial"/>
                <w:b/>
                <w:color w:val="FFFFFF"/>
                <w:sz w:val="17"/>
              </w:rPr>
              <w:t>Trait</w:t>
            </w:r>
          </w:p>
        </w:tc>
        <w:tc>
          <w:tcPr>
            <w:tcW w:type="dxa" w:w="2074"/>
            <w:vAlign w:val="top"/>
            <w:shd w:fill="1F4E79"/>
          </w:tcPr>
          <w:p>
            <w:r/>
            <w:r>
              <w:rPr>
                <w:rFonts w:ascii="Arial" w:hAnsi="Arial"/>
                <w:b/>
                <w:color w:val="FFFFFF"/>
                <w:sz w:val="17"/>
              </w:rPr>
              <w:t>Priority</w:t>
            </w:r>
          </w:p>
        </w:tc>
        <w:tc>
          <w:tcPr>
            <w:tcW w:type="dxa" w:w="2074"/>
            <w:vAlign w:val="top"/>
            <w:shd w:fill="1F4E79"/>
          </w:tcPr>
          <w:p>
            <w:r/>
            <w:r>
              <w:rPr>
                <w:rFonts w:ascii="Arial" w:hAnsi="Arial"/>
                <w:b/>
                <w:color w:val="FFFFFF"/>
                <w:sz w:val="17"/>
              </w:rPr>
              <w:t>Weight</w:t>
            </w:r>
          </w:p>
        </w:tc>
        <w:tc>
          <w:tcPr>
            <w:tcW w:type="dxa" w:w="2074"/>
            <w:vAlign w:val="top"/>
            <w:shd w:fill="1F4E79"/>
          </w:tcPr>
          <w:p>
            <w:r/>
            <w:r>
              <w:rPr>
                <w:rFonts w:ascii="Arial" w:hAnsi="Arial"/>
                <w:b/>
                <w:color w:val="FFFFFF"/>
                <w:sz w:val="17"/>
              </w:rPr>
              <w:t>Raw Score</w:t>
            </w:r>
          </w:p>
        </w:tc>
        <w:tc>
          <w:tcPr>
            <w:tcW w:type="dxa" w:w="2074"/>
            <w:vAlign w:val="top"/>
            <w:shd w:fill="1F4E79"/>
          </w:tcPr>
          <w:p>
            <w:r/>
            <w:r>
              <w:rPr>
                <w:rFonts w:ascii="Arial" w:hAnsi="Arial"/>
                <w:b/>
                <w:color w:val="FFFFFF"/>
                <w:sz w:val="17"/>
              </w:rPr>
              <w:t>Weighted Score</w:t>
            </w:r>
          </w:p>
        </w:tc>
      </w:tr>
      <w:tr>
        <w:tc>
          <w:tcPr>
            <w:tcW w:type="dxa" w:w="2074"/>
            <w:vAlign w:val="top"/>
          </w:tcPr>
          <w:p>
            <w:r/>
            <w:r>
              <w:rPr>
                <w:rFonts w:ascii="Arial" w:hAnsi="Arial"/>
                <w:b w:val="0"/>
                <w:sz w:val="17"/>
              </w:rPr>
              <w:t>Empathy &amp; Respect for Children</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Emotional Regulation Under Stress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Respect for Children's Rights &amp; Safety</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Coachability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Reliability &amp; Accountability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Team Orientation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r>
        <w:tc>
          <w:tcPr>
            <w:tcW w:type="dxa" w:w="2074"/>
            <w:vAlign w:val="top"/>
          </w:tcPr>
          <w:p>
            <w:r/>
            <w:r>
              <w:rPr>
                <w:rFonts w:ascii="Arial" w:hAnsi="Arial"/>
                <w:b w:val="0"/>
                <w:sz w:val="17"/>
              </w:rPr>
              <w:t>Curiosity &amp; Learning</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5</w:t>
            </w:r>
          </w:p>
        </w:tc>
        <w:tc>
          <w:tcPr>
            <w:tcW w:type="dxa" w:w="2074"/>
            <w:vAlign w:val="top"/>
          </w:tcPr>
          <w:p>
            <w:r/>
            <w:r>
              <w:rPr>
                <w:rFonts w:ascii="Arial" w:hAnsi="Arial"/>
                <w:b w:val="0"/>
                <w:sz w:val="17"/>
              </w:rPr>
              <w:t>5</w:t>
            </w:r>
          </w:p>
        </w:tc>
      </w:tr>
      <w:tr>
        <w:tc>
          <w:tcPr>
            <w:tcW w:type="dxa" w:w="2074"/>
            <w:vAlign w:val="top"/>
          </w:tcPr>
          <w:p>
            <w:r/>
            <w:r>
              <w:rPr>
                <w:rFonts w:ascii="Arial" w:hAnsi="Arial"/>
                <w:b w:val="0"/>
                <w:sz w:val="17"/>
              </w:rPr>
              <w:t>Gentleness &amp; Physical Awareness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Patience with Nonverbal Communication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bl>
    <w:p>
      <w:r>
        <w:t>Weighted Total: 103 / 105</w:t>
      </w:r>
    </w:p>
    <w:p>
      <w:r>
        <w:t>Skipped scored questions: 0</w:t>
      </w:r>
    </w:p>
    <w:p>
      <w:r>
        <w:t>Percent of Max: 98.10%</w:t>
      </w:r>
    </w:p>
    <w:p>
      <w:r>
        <w:t>Final Outcome: Hire</w:t>
      </w:r>
    </w:p>
    <w:p>
      <w:r>
        <w:t>Override Summary: Any Critical trait = 1: No | Any Absolute Disqualifier observed: No | Outcome lock rule: None</w:t>
      </w:r>
    </w:p>
    <w:p>
      <w:pPr>
        <w:pStyle w:val="Heading1"/>
      </w:pPr>
      <w:r>
        <w:t>Interview Question Summaries and Full Responses</w:t>
      </w:r>
    </w:p>
    <w:p>
      <w:pPr>
        <w:pStyle w:val="Heading2"/>
      </w:pPr>
      <w:r>
        <w:t>1. Custom Question (custom)</w:t>
      </w:r>
    </w:p>
    <w:p>
      <w:r>
        <w:rPr>
          <w:rFonts w:ascii="Arial" w:hAnsi="Arial"/>
          <w:b/>
          <w:sz w:val="19"/>
        </w:rPr>
        <w:t xml:space="preserve">Question: </w:t>
      </w:r>
      <w:r>
        <w:rPr>
          <w:rFonts w:ascii="Arial" w:hAnsi="Arial"/>
          <w:sz w:val="19"/>
        </w:rPr>
        <w:t>Tell me a little about yourself and why early childhood education matters to you.</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Amelia described more than ten years of early childhood experience, including preschool and Head Start, and emphasized that she loves classroom work, family partnership, patience, and being a reliable support for children and parents.</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 Attempt 1]</w:t>
              <w:br/>
              <w:t>So I have been an early childhood educator in preschool and Head Start for over ten years. I started really young. I wasn't sure what I wanted to do when I went to college, and I took child development classes. I got a job early on at Foundation for U Child Education as a Head Start teacher, and I loved it from there. I enjoyed the parents, the kids, and the staff. I like being in the classroom supporting children, watching them learn, and helping them have a good time. I think early childhood teachers should love what they do because children notice your mannerisms, facial expressions, and how you are with them. I have patience, and this is a path I have enjoyed. I like working with threes, fours, toddlers, and infants, watching them grow, supporting parents with resources, and being a trustworthy person families can rely on.</w:t>
            </w:r>
          </w:p>
        </w:tc>
      </w:tr>
    </w:tbl>
    <w:p/>
    <w:p>
      <w:pPr>
        <w:pStyle w:val="Heading2"/>
      </w:pPr>
      <w:r>
        <w:t>2. Custom Question (custom)</w:t>
      </w:r>
    </w:p>
    <w:p>
      <w:r>
        <w:rPr>
          <w:rFonts w:ascii="Arial" w:hAnsi="Arial"/>
          <w:b/>
          <w:sz w:val="19"/>
        </w:rPr>
        <w:t xml:space="preserve">Question: </w:t>
      </w:r>
      <w:r>
        <w:rPr>
          <w:rFonts w:ascii="Arial" w:hAnsi="Arial"/>
          <w:sz w:val="19"/>
        </w:rPr>
        <w:t>Why are you applying specifically to our company, Launch Pad Learning?</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said she was drawn to Launch Pad Learning because of Creative Curriculum, STEM, family-style meals, and the school’s fit with the type of early childhood environment she enjoys.</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[Q2 Attempt 1]</w:t>
              <w:br/>
              <w:t>I saw you on Indeed and liked the Creative Curriculum aspect, the STEM, and the family-style meals. I really enjoy family-style meals with children because it is a time to interact with each other and be a team. I felt like your school was in the area that I like and have experience in.</w:t>
            </w:r>
          </w:p>
        </w:tc>
      </w:tr>
    </w:tbl>
    <w:p/>
    <w:p>
      <w:pPr>
        <w:pStyle w:val="Heading2"/>
      </w:pPr>
      <w:r>
        <w:t>3. Empathy &amp; Respect for Children (trait)</w:t>
      </w:r>
    </w:p>
    <w:p>
      <w:r>
        <w:rPr>
          <w:rFonts w:ascii="Arial" w:hAnsi="Arial"/>
          <w:b/>
          <w:sz w:val="19"/>
        </w:rPr>
        <w:t xml:space="preserve">Question: </w:t>
      </w:r>
      <w:r>
        <w:rPr>
          <w:rFonts w:ascii="Arial" w:hAnsi="Arial"/>
          <w:sz w:val="19"/>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child-centered answer. She recognized drop-off and transition distress as emotional communication, emphasized patience, reassurance, safety, and helping children name and express feelings appropriately.</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[Q3 Attempt 1]</w:t>
              <w:br/>
              <w:t>I think many children respond emotionally at drop-off and during transitions. They may throw themselves on the floor, have tantrums, or not want to transition. I respond with patience and stay calm because if you get frustrated, children back down even more. Once you know the children, you learn whether they need alone time, a special friend, a special toy, or a special area. At drop-off I reassure them that Mommy and Daddy always come back, that I am here, their friends are here, and we are going to have a good time before they go home. I give them space while keeping an eye on them and making sure they are safe. I believe children need to be able to have their emotions and express fear, anger, happiness, and sadness, while learning not to hurt themselves or others. I also think talking about feelings during circle time is important because it gives children tools to use.</w:t>
            </w:r>
          </w:p>
        </w:tc>
      </w:tr>
    </w:tbl>
    <w:p/>
    <w:p>
      <w:pPr>
        <w:pStyle w:val="Heading2"/>
      </w:pPr>
      <w:r>
        <w:t>4. Emotional Regulation Under Stress (trait)</w:t>
      </w:r>
    </w:p>
    <w:p>
      <w:r>
        <w:rPr>
          <w:rFonts w:ascii="Arial" w:hAnsi="Arial"/>
          <w:b/>
          <w:sz w:val="19"/>
        </w:rPr>
        <w:t xml:space="preserve">Question: </w:t>
      </w:r>
      <w:r>
        <w:rPr>
          <w:rFonts w:ascii="Arial" w:hAnsi="Arial"/>
          <w:sz w:val="19"/>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self-regulation answer. She identified specific strategies, including taking the class outside, breathing, walking, relying on co-teachers, asking for a break, and communicating with the director instead of carrying stress alone.</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[Q4 Attempt 1]</w:t>
              <w:br/>
              <w:t>I usually like to go outside if I feel overwhelmed inside the classroom because being inside with a lot going on can be stressful. If someone throws up, gets cut, or bites another child, I focus on being patient and aware of the situation. I rely on my team and co-teacher, and I think teamwork in the classroom is very important. I may take the class outside, go for a walk around the playground, play soccer or handball, or take a deep breath. I also talk to my team or director and let them know what is going on instead of taking the stress on by myself. I have learned to ask for help, say I need a breather or restroom break, reflect, and then get back into the classroom.</w:t>
            </w:r>
          </w:p>
        </w:tc>
      </w:tr>
    </w:tbl>
    <w:p/>
    <w:p>
      <w:pPr>
        <w:pStyle w:val="Heading2"/>
      </w:pPr>
      <w:r>
        <w:t>5. Respect for Children's Rights &amp; Safety (trait)</w:t>
      </w:r>
    </w:p>
    <w:p>
      <w:r>
        <w:rPr>
          <w:rFonts w:ascii="Arial" w:hAnsi="Arial"/>
          <w:b/>
          <w:sz w:val="19"/>
        </w:rPr>
        <w:t xml:space="preserve">Question: </w:t>
      </w:r>
      <w:r>
        <w:rPr>
          <w:rFonts w:ascii="Arial" w:hAnsi="Arial"/>
          <w:sz w:val="19"/>
        </w:rPr>
        <w:t>Imagine you are caring for a child who clearly does not want to be touched during a routine task, like diapering. They are pulling away and crying. Walk me through exactly what you would do and say, step by step.</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rights and safety answer. She described narrating each step, using patience, reading the child’s response, using songs or safe toys, and asking another staff member for support if the child was not comfortable with her.</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[Q5 Attempt 1]</w:t>
              <w:br/>
              <w:t>First, I like using books in the beginning, especially with potty training, to show what the teacher does and how it will happen. I would be patient and explain, 'Now we are going to go on the changing table. I am going to change you.' Even if they are little and do not talk back, they notice your mannerisms and facial expressions. I would keep reminding them that it is time to change the diaper and explain what I am going to do. If they pull away or are fighting, I might sing a song to help them relax and say, 'I know you are having a hard time, but right now we need to change your diaper.' If they really do not want to do it with me, I would ask another staff member for help or see if the child is more comfortable with another staff member. I would reassure the child, keep speaking to them about what I am doing, offer a song or a safe plastic toy they can hold on the changing table, and use different supports that help them feel calm.</w:t>
            </w:r>
          </w:p>
        </w:tc>
      </w:tr>
    </w:tbl>
    <w:p/>
    <w:p>
      <w:pPr>
        <w:pStyle w:val="Heading2"/>
      </w:pPr>
      <w:r>
        <w:t>6. Coachability (trait)</w:t>
      </w:r>
    </w:p>
    <w:p>
      <w:r>
        <w:rPr>
          <w:rFonts w:ascii="Arial" w:hAnsi="Arial"/>
          <w:b/>
          <w:sz w:val="19"/>
        </w:rPr>
        <w:t xml:space="preserve">Question: </w:t>
      </w:r>
      <w:r>
        <w:rPr>
          <w:rFonts w:ascii="Arial" w:hAnsi="Arial"/>
          <w:sz w:val="19"/>
        </w:rPr>
        <w:t>Tell me about a time you received constructive criticism or feedback you did not expect or did not fully agree with. What happened next?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coachability answer. She accepted feedback about taking on too much, reflected on it, and changed her behavior by learning to ask for help and use the team.</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[Q6 Attempt 1]</w:t>
              <w:br/>
              <w:t>One piece of feedback I received early in teaching was not to take on too much and to learn to ask for help. When I started working, I wanted to be liked by everybody, be the best, and show that I could be independent. My director told me I was part of a team and could ask for help. At first I would say I was fine, but I thought about it and realized she was right. Now I know how to ask for help when I need it. I can tell another teacher, 'Right now I am doing this. Can you help me with that?' It opened my eyes to saying I need help, and I have learned to manage that much better over the years.</w:t>
            </w:r>
          </w:p>
        </w:tc>
      </w:tr>
    </w:tbl>
    <w:p/>
    <w:p>
      <w:pPr>
        <w:pStyle w:val="Heading2"/>
      </w:pPr>
      <w:r>
        <w:t>7. Reliability &amp; Accountability (trait)</w:t>
      </w:r>
    </w:p>
    <w:p>
      <w:r>
        <w:rPr>
          <w:rFonts w:ascii="Arial" w:hAnsi="Arial"/>
          <w:b/>
          <w:sz w:val="19"/>
        </w:rPr>
        <w:t xml:space="preserve">Question: </w:t>
      </w:r>
      <w:r>
        <w:rPr>
          <w:rFonts w:ascii="Arial" w:hAnsi="Arial"/>
          <w:sz w:val="19"/>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accountability answer. She owned that the activity was not age appropriate, adapted in the moment, turned it into cleanup, and identified what she learned for future planning.</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[Q7 Attempt 1]</w:t>
              <w:br/>
              <w:t>I once planned a science activity that was not age appropriate. I thought it was age appropriate, but the children were not able to do it the way I expected. It was a color-mixing activity with water, droppers, and food coloring. The droppers did not work out because the children put too much in them, some tried to eat it, and the water and coloring went everywhere. I realized my activity choice was the issue. I let it go, learned from the mistake, and turned the end of the activity into a cleanup activity where we got paper towels and cleaned together. I learned to observe more closely what children are interested in and what they are developmentally able to do.</w:t>
            </w:r>
          </w:p>
        </w:tc>
      </w:tr>
    </w:tbl>
    <w:p/>
    <w:p>
      <w:pPr>
        <w:pStyle w:val="Heading2"/>
      </w:pPr>
      <w:r>
        <w:t>8. Team Orientation (trait)</w:t>
      </w:r>
    </w:p>
    <w:p>
      <w:r>
        <w:rPr>
          <w:rFonts w:ascii="Arial" w:hAnsi="Arial"/>
          <w:b/>
          <w:sz w:val="19"/>
        </w:rPr>
        <w:t xml:space="preserve">Question: </w:t>
      </w:r>
      <w:r>
        <w:rPr>
          <w:rFonts w:ascii="Arial" w:hAnsi="Arial"/>
          <w:sz w:val="19"/>
        </w:rPr>
        <w:t>Tell me about a time you had a challenge with another adult. How did you navigate it?</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Good team answer. She framed adult conflict around the classroom climate and children’s needs, promoted open communication, and recognized her own potential role. Score is slightly below 5 because some wording toward negative coworkers was direct and somewhat judgmental.</w:t>
            </w:r>
          </w:p>
        </w:tc>
      </w:tr>
    </w:tbl>
    <w:p>
      <w:pPr>
        <w:spacing w:after="80"/>
      </w:pPr>
      <w:r>
        <w:rPr>
          <w:rFonts w:ascii="Arial" w:hAnsi="Arial"/>
          <w:b/>
          <w:sz w:val="18"/>
        </w:rPr>
        <w:t xml:space="preserve">Scoring notes: </w:t>
      </w:r>
      <w:r>
        <w:rPr>
          <w:rFonts w:ascii="Arial" w:hAnsi="Arial"/>
          <w:sz w:val="18"/>
        </w:rPr>
        <w:t>Raw Score: 4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[Q8 Attempt 1]</w:t>
              <w:br/>
              <w:t>The main challenges I have had with adults are when I see teachers not following the rules or bringing negativity into the classroom, such as saying they hate the job or cannot wait to leave. I try to open a conversation and explain that we teach children to get along, be kind, and share, so the teachers also need to model that. I ask how they feel and how we can work it out. If it does not work, I would involve the director or have a meeting. I do not like to push buttons or criticize people because I know I may also need to change something. When I start working with someone, I like to say, 'Let me know what I can help you with,' and keep communication open. I frame it around what will benefit the classroom, because children notice when teachers are negative or do not get along.</w:t>
            </w:r>
          </w:p>
        </w:tc>
      </w:tr>
    </w:tbl>
    <w:p/>
    <w:p>
      <w:pPr>
        <w:pStyle w:val="Heading2"/>
      </w:pPr>
      <w:r>
        <w:t>9. Curiosity &amp; Learning (trait)</w:t>
      </w:r>
    </w:p>
    <w:p>
      <w:r>
        <w:rPr>
          <w:rFonts w:ascii="Arial" w:hAnsi="Arial"/>
          <w:b/>
          <w:sz w:val="19"/>
        </w:rPr>
        <w:t xml:space="preserve">Question: </w:t>
      </w:r>
      <w:r>
        <w:rPr>
          <w:rFonts w:ascii="Arial" w:hAnsi="Arial"/>
          <w:sz w:val="19"/>
        </w:rPr>
        <w:t>Can you share something you have learned about children or yourself over time that has changed how you approach your work?</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reflective answer. She showed a mature understanding that classroom conditions change quickly and emphasized adaptability, solution-seeking, parent support, and team support.</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[Q9 Attempt 1]</w:t>
              <w:br/>
              <w:t>I have learned that every day can change in a minute. You can plan something perfectly and it can change in a second, so you need to be open-minded and not get frustrated or stressed because something did not go the same way. Children are not always going to like what you do or listen, and staff are not always going to be in a good mood. I have learned to adapt, keep a positive attitude, relate to parents, provide resources, and look for solutions instead of focusing on problems. If I cannot find a solution, I ask my team. Being a teacher has helped me in life because I try to look for solutions before saying I cannot deal with something.</w:t>
            </w:r>
          </w:p>
        </w:tc>
      </w:tr>
    </w:tbl>
    <w:p/>
    <w:p>
      <w:pPr>
        <w:pStyle w:val="Heading2"/>
      </w:pPr>
      <w:r>
        <w:t>10. Gentleness &amp; Physical Awareness (trait)</w:t>
      </w:r>
    </w:p>
    <w:p>
      <w:r>
        <w:rPr>
          <w:rFonts w:ascii="Arial" w:hAnsi="Arial"/>
          <w:b/>
          <w:sz w:val="19"/>
        </w:rPr>
        <w:t xml:space="preserve">Question: </w:t>
      </w:r>
      <w:r>
        <w:rPr>
          <w:rFonts w:ascii="Arial" w:hAnsi="Arial"/>
          <w:sz w:val="19"/>
        </w:rPr>
        <w:t>Tell me about how you physically care for infants or toddlers during routines like feeding, diapering, or comforting.</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Very strong infant/toddler physical-care answer. She emphasized gentle touch, narrating, soft singing, emotional safety, safe distraction, proper wiping, health observation, reporting rashes or wounds, and full attention to the child.</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[Q10 Attempt 1]</w:t>
              <w:br/>
              <w:t>I focus on being gentle and talking to them. In one diapering training, we learned to sing a soft song during diapering, such as naming body parts or saying we are changing your diaper today. I may give the child a safe toy if they are fussy, hitting, or moving my hand away. I try to be positive and gentle because it can be scary for children, especially if they are used to being changed on the floor and now are on a big table. I pay attention to their needs, wipe correctly and softly, watch for rashes or wounds that need to be reported, and use health checks. I also make eye contact, stay focused on the child, avoid talking away from them, and remember that diapering time is for me and the child, with all eyes on the child.</w:t>
            </w:r>
          </w:p>
        </w:tc>
      </w:tr>
    </w:tbl>
    <w:p/>
    <w:p>
      <w:pPr>
        <w:pStyle w:val="Heading2"/>
      </w:pPr>
      <w:r>
        <w:t>11. Patience with Nonverbal Communication (trait)</w:t>
      </w:r>
    </w:p>
    <w:p>
      <w:r>
        <w:rPr>
          <w:rFonts w:ascii="Arial" w:hAnsi="Arial"/>
          <w:b/>
          <w:sz w:val="19"/>
        </w:rPr>
        <w:t xml:space="preserve">Question: </w:t>
      </w:r>
      <w:r>
        <w:rPr>
          <w:rFonts w:ascii="Arial" w:hAnsi="Arial"/>
          <w:sz w:val="19"/>
        </w:rPr>
        <w:t>How do you understand what a nonverbal child needs when they are crying or upset? Can you walk me through how you respond in those moments?</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Strong answer. She described reading cues, pointing, choices, body movement, facial expressions, preferred objects, and repeated observation of each child’s individual communication patterns.</w:t>
            </w:r>
          </w:p>
        </w:tc>
      </w:tr>
    </w:tbl>
    <w:p>
      <w:pPr>
        <w:spacing w:after="80"/>
      </w:pPr>
      <w:r>
        <w:rPr>
          <w:rFonts w:ascii="Arial" w:hAnsi="Arial"/>
          <w:b/>
          <w:sz w:val="18"/>
        </w:rPr>
        <w:t xml:space="preserve">Scoring notes: </w:t>
      </w:r>
      <w:r>
        <w:rPr>
          <w:rFonts w:ascii="Arial" w:hAnsi="Arial"/>
          <w:sz w:val="18"/>
        </w:rPr>
        <w:t>Raw Score: 5 | Absolute Disqualifier Checked: No</w:t>
      </w:r>
    </w:p>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[Q11 Attempt 1]</w:t>
              <w:br/>
              <w:t>With nonverbal children, I look for pointing, facial expressions, body movement, and other mannerisms. I may say, 'Show me what you need,' or 'Walk me there,' because even if they are not verbal, they can often understand what I am saying. I pay attention to where they usually go, what toys they like, whether they are shaking or nodding their head, and what their body is showing me. I might offer choices, such as 'Do you want this one or this one?' and read their response. I try to learn each child's mannerisms because even if they are one, two, or three and do not talk much, they still tell you through facial expressions, body language, and behavior.</w:t>
            </w:r>
          </w:p>
        </w:tc>
      </w:tr>
    </w:tbl>
    <w:p/>
    <w:p>
      <w:pPr>
        <w:pStyle w:val="Heading2"/>
      </w:pPr>
      <w:r>
        <w:t>12. Custom Question (custom)</w:t>
      </w:r>
    </w:p>
    <w:p>
      <w:r>
        <w:rPr>
          <w:rFonts w:ascii="Arial" w:hAnsi="Arial"/>
          <w:b/>
          <w:sz w:val="19"/>
        </w:rPr>
        <w:t xml:space="preserve">Question: </w:t>
      </w:r>
      <w:r>
        <w:rPr>
          <w:rFonts w:ascii="Arial" w:hAnsi="Arial"/>
          <w:sz w:val="19"/>
        </w:rPr>
        <w:t>Are you looking for full-time or part-time?</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is looking for full-time work, but said she would not mind part-time if needed.</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[Q12 Attempt 1]</w:t>
              <w:br/>
              <w:t>I am looking for full time, but I do not mind part time. I am looking for full time.</w:t>
            </w:r>
          </w:p>
        </w:tc>
      </w:tr>
    </w:tbl>
    <w:p/>
    <w:p>
      <w:pPr>
        <w:pStyle w:val="Heading2"/>
      </w:pPr>
      <w:r>
        <w:t>13. Custom Question (custom)</w:t>
      </w:r>
    </w:p>
    <w:p>
      <w:r>
        <w:rPr>
          <w:rFonts w:ascii="Arial" w:hAnsi="Arial"/>
          <w:b/>
          <w:sz w:val="19"/>
        </w:rPr>
        <w:t xml:space="preserve">Question: </w:t>
      </w:r>
      <w:r>
        <w:rPr>
          <w:rFonts w:ascii="Arial" w:hAnsi="Arial"/>
          <w:sz w:val="19"/>
        </w:rPr>
        <w:t>Are there any hours you are absolutely not available to work?</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reported full-day availability and said she can work anytime.</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[Q13 Attempt 1]</w:t>
              <w:br/>
              <w:t>No. I am available all day and can work anytime.</w:t>
            </w:r>
          </w:p>
        </w:tc>
      </w:tr>
    </w:tbl>
    <w:p/>
    <w:p>
      <w:pPr>
        <w:pStyle w:val="Heading2"/>
      </w:pPr>
      <w:r>
        <w:t>14. Custom Question (custom)</w:t>
      </w:r>
    </w:p>
    <w:p>
      <w:r>
        <w:rPr>
          <w:rFonts w:ascii="Arial" w:hAnsi="Arial"/>
          <w:b/>
          <w:sz w:val="19"/>
        </w:rPr>
        <w:t xml:space="preserve">Question: </w:t>
      </w:r>
      <w:r>
        <w:rPr>
          <w:rFonts w:ascii="Arial" w:hAnsi="Arial"/>
          <w:sz w:val="19"/>
        </w:rPr>
        <w:t>How many total units have you completed?</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reported over 60 total units and an Associate Teacher Permit.</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[Q14 Attempt 1]</w:t>
              <w:br/>
              <w:t>I think about sixty. It is over sixty, and I have my Associate Teacher Permit also.</w:t>
            </w:r>
          </w:p>
        </w:tc>
      </w:tr>
    </w:tbl>
    <w:p/>
    <w:p>
      <w:pPr>
        <w:pStyle w:val="Heading2"/>
      </w:pPr>
      <w:r>
        <w:t>15. Custom Question (custom)</w:t>
      </w:r>
    </w:p>
    <w:p>
      <w:r>
        <w:rPr>
          <w:rFonts w:ascii="Arial" w:hAnsi="Arial"/>
          <w:b/>
          <w:sz w:val="19"/>
        </w:rPr>
        <w:t xml:space="preserve">Question: </w:t>
      </w:r>
      <w:r>
        <w:rPr>
          <w:rFonts w:ascii="Arial" w:hAnsi="Arial"/>
          <w:sz w:val="19"/>
        </w:rPr>
        <w:t>What kind of pay are you looking for?</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is looking for at least $22 to $24 per hour.</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[Q15 Attempt 1]</w:t>
              <w:br/>
              <w:t>At least $22 to $24.</w:t>
            </w:r>
          </w:p>
        </w:tc>
      </w:tr>
    </w:tbl>
    <w:p/>
    <w:p>
      <w:pPr>
        <w:pStyle w:val="Heading2"/>
      </w:pPr>
      <w:r>
        <w:t>16. Custom Question (custom)</w:t>
      </w:r>
    </w:p>
    <w:p>
      <w:r>
        <w:rPr>
          <w:rFonts w:ascii="Arial" w:hAnsi="Arial"/>
          <w:b/>
          <w:sz w:val="19"/>
        </w:rPr>
        <w:t xml:space="preserve">Question: </w:t>
      </w:r>
      <w:r>
        <w:rPr>
          <w:rFonts w:ascii="Arial" w:hAnsi="Arial"/>
          <w:sz w:val="19"/>
        </w:rPr>
        <w:t>When could you start if we decide to move forward?</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
              <w:rPr>
                <w:rFonts w:ascii="Arial" w:hAnsi="Arial"/>
                <w:b/>
                <w:sz w:val="19"/>
              </w:rPr>
              <w:t xml:space="preserve">Answer Summary: </w:t>
            </w:r>
            <w:r>
              <w:rPr>
                <w:rFonts w:ascii="Arial" w:hAnsi="Arial"/>
                <w:sz w:val="19"/>
              </w:rPr>
              <w:t>She said she could start as soon as possible.</w:t>
            </w:r>
          </w:p>
        </w:tc>
      </w:tr>
    </w:tbl>
    <w:p>
      <w:r>
        <w:rPr>
          <w:rFonts w:ascii="Arial" w:hAnsi="Arial"/>
          <w:b/>
          <w:sz w:val="19"/>
        </w:rPr>
        <w:t>Full Candidate Answer</w:t>
      </w:r>
    </w:p>
    <w:tbl>
      <w:tblPr>
        <w:tblStyle w:val="TableGrid"/>
        <w:tblW w:type="auto" w:w="0"/>
        <w:tblLook w:firstColumn="1" w:firstRow="1" w:lastColumn="0" w:lastRow="0" w:noHBand="0" w:noVBand="1" w:val="04A0"/>
      </w:tblPr>
      <w:tblGrid>
        <w:gridCol w:w="10368"/>
      </w:tblGrid>
      <w:tr>
        <w:tc>
          <w:tcPr>
            <w:tcW w:type="dxa" w:w="10368"/>
            <w:shd w:fill="F7F7F7"/>
          </w:tcPr>
          <w:p>
            <w:pPr>
              <w:spacing w:after="0"/>
            </w:pPr>
            <w:r/>
            <w:r>
              <w:rPr>
                <w:rFonts w:ascii="Arial" w:hAnsi="Arial"/>
                <w:sz w:val="17"/>
              </w:rPr>
              <w:t>[Q16 Attempt 1]</w:t>
              <w:br/>
              <w:t>As soon as possible.</w:t>
            </w:r>
          </w:p>
        </w:tc>
      </w:tr>
    </w:tbl>
    <w:p/>
    <w:p>
      <w:pPr>
        <w:pStyle w:val="Heading1"/>
      </w:pPr>
      <w:r>
        <w:t>Custom Questions (Non-scored)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rFonts w:ascii="Arial" w:hAnsi="Arial"/>
                <w:b/>
                <w:color w:val="FFFFFF"/>
                <w:sz w:val="18"/>
              </w:rPr>
              <w:t>Question</w:t>
            </w:r>
          </w:p>
        </w:tc>
        <w:tc>
          <w:tcPr>
            <w:tcW w:type="dxa" w:w="5184"/>
            <w:vAlign w:val="top"/>
            <w:shd w:fill="1F4E79"/>
          </w:tcPr>
          <w:p>
            <w:r/>
            <w:r>
              <w:rPr>
                <w:rFonts w:ascii="Arial" w:hAnsi="Arial"/>
                <w:b/>
                <w:color w:val="FFFFFF"/>
                <w:sz w:val="18"/>
              </w:rPr>
              <w:t>Answer Summary</w:t>
            </w:r>
          </w:p>
        </w:tc>
      </w:tr>
      <w:tr>
        <w:tc>
          <w:tcPr>
            <w:tcW w:type="dxa" w:w="5184"/>
            <w:vAlign w:val="top"/>
          </w:tcPr>
          <w:p>
            <w:r/>
            <w:r>
              <w:rPr>
                <w:rFonts w:ascii="Arial" w:hAnsi="Arial"/>
                <w:b w:val="0"/>
                <w:sz w:val="17"/>
              </w:rPr>
              <w:t>Tell me a little about yourself and why early childhood education matters to you.</w:t>
            </w:r>
          </w:p>
        </w:tc>
        <w:tc>
          <w:tcPr>
            <w:tcW w:type="dxa" w:w="5184"/>
            <w:vAlign w:val="top"/>
          </w:tcPr>
          <w:p>
            <w:r/>
            <w:r>
              <w:rPr>
                <w:rFonts w:ascii="Arial" w:hAnsi="Arial"/>
                <w:b w:val="0"/>
                <w:sz w:val="17"/>
              </w:rPr>
              <w:t>Amelia described more than ten years of early childhood experience, including preschool and Head Start, and emphasized that she loves classroom work, family partnership, patience, and being a reliable support for children and parents.</w:t>
            </w:r>
          </w:p>
        </w:tc>
      </w:tr>
      <w:tr>
        <w:tc>
          <w:tcPr>
            <w:tcW w:type="dxa" w:w="5184"/>
            <w:vAlign w:val="top"/>
          </w:tcPr>
          <w:p>
            <w:r/>
            <w:r>
              <w:rPr>
                <w:rFonts w:ascii="Arial" w:hAnsi="Arial"/>
                <w:b w:val="0"/>
                <w:sz w:val="17"/>
              </w:rPr>
              <w:t>Why are you applying specifically to our company, Launch Pad Learning?</w:t>
            </w:r>
          </w:p>
        </w:tc>
        <w:tc>
          <w:tcPr>
            <w:tcW w:type="dxa" w:w="5184"/>
            <w:vAlign w:val="top"/>
          </w:tcPr>
          <w:p>
            <w:r/>
            <w:r>
              <w:rPr>
                <w:rFonts w:ascii="Arial" w:hAnsi="Arial"/>
                <w:b w:val="0"/>
                <w:sz w:val="17"/>
              </w:rPr>
              <w:t>She said she was drawn to Launch Pad Learning because of Creative Curriculum, STEM, family-style meals, and the school’s fit with the type of early childhood environment she enjoys.</w:t>
            </w:r>
          </w:p>
        </w:tc>
      </w:tr>
      <w:tr>
        <w:tc>
          <w:tcPr>
            <w:tcW w:type="dxa" w:w="5184"/>
            <w:vAlign w:val="top"/>
          </w:tcPr>
          <w:p>
            <w:r/>
            <w:r>
              <w:rPr>
                <w:rFonts w:ascii="Arial" w:hAnsi="Arial"/>
                <w:b w:val="0"/>
                <w:sz w:val="17"/>
              </w:rPr>
              <w:t>Are you looking for full-time or part-time?</w:t>
            </w:r>
          </w:p>
        </w:tc>
        <w:tc>
          <w:tcPr>
            <w:tcW w:type="dxa" w:w="5184"/>
            <w:vAlign w:val="top"/>
          </w:tcPr>
          <w:p>
            <w:r/>
            <w:r>
              <w:rPr>
                <w:rFonts w:ascii="Arial" w:hAnsi="Arial"/>
                <w:b w:val="0"/>
                <w:sz w:val="17"/>
              </w:rPr>
              <w:t>She is looking for full-time work, but said she would not mind part-time if needed.</w:t>
            </w:r>
          </w:p>
        </w:tc>
      </w:tr>
      <w:tr>
        <w:tc>
          <w:tcPr>
            <w:tcW w:type="dxa" w:w="5184"/>
            <w:vAlign w:val="top"/>
          </w:tcPr>
          <w:p>
            <w:r/>
            <w:r>
              <w:rPr>
                <w:rFonts w:ascii="Arial" w:hAnsi="Arial"/>
                <w:b w:val="0"/>
                <w:sz w:val="17"/>
              </w:rPr>
              <w:t>Are there any hours you are absolutely not available to work?</w:t>
            </w:r>
          </w:p>
        </w:tc>
        <w:tc>
          <w:tcPr>
            <w:tcW w:type="dxa" w:w="5184"/>
            <w:vAlign w:val="top"/>
          </w:tcPr>
          <w:p>
            <w:r/>
            <w:r>
              <w:rPr>
                <w:rFonts w:ascii="Arial" w:hAnsi="Arial"/>
                <w:b w:val="0"/>
                <w:sz w:val="17"/>
              </w:rPr>
              <w:t>She reported full-day availability and said she can work anytime.</w:t>
            </w:r>
          </w:p>
        </w:tc>
      </w:tr>
      <w:tr>
        <w:tc>
          <w:tcPr>
            <w:tcW w:type="dxa" w:w="5184"/>
            <w:vAlign w:val="top"/>
          </w:tcPr>
          <w:p>
            <w:r/>
            <w:r>
              <w:rPr>
                <w:rFonts w:ascii="Arial" w:hAnsi="Arial"/>
                <w:b w:val="0"/>
                <w:sz w:val="17"/>
              </w:rPr>
              <w:t>How many total units have you completed?</w:t>
            </w:r>
          </w:p>
        </w:tc>
        <w:tc>
          <w:tcPr>
            <w:tcW w:type="dxa" w:w="5184"/>
            <w:vAlign w:val="top"/>
          </w:tcPr>
          <w:p>
            <w:r/>
            <w:r>
              <w:rPr>
                <w:rFonts w:ascii="Arial" w:hAnsi="Arial"/>
                <w:b w:val="0"/>
                <w:sz w:val="17"/>
              </w:rPr>
              <w:t>She reported over 60 total units and an Associate Teacher Permit.</w:t>
            </w:r>
          </w:p>
        </w:tc>
      </w:tr>
      <w:tr>
        <w:tc>
          <w:tcPr>
            <w:tcW w:type="dxa" w:w="5184"/>
            <w:vAlign w:val="top"/>
          </w:tcPr>
          <w:p>
            <w:r/>
            <w:r>
              <w:rPr>
                <w:rFonts w:ascii="Arial" w:hAnsi="Arial"/>
                <w:b w:val="0"/>
                <w:sz w:val="17"/>
              </w:rPr>
              <w:t>What kind of pay are you looking for?</w:t>
            </w:r>
          </w:p>
        </w:tc>
        <w:tc>
          <w:tcPr>
            <w:tcW w:type="dxa" w:w="5184"/>
            <w:vAlign w:val="top"/>
          </w:tcPr>
          <w:p>
            <w:r/>
            <w:r>
              <w:rPr>
                <w:rFonts w:ascii="Arial" w:hAnsi="Arial"/>
                <w:b w:val="0"/>
                <w:sz w:val="17"/>
              </w:rPr>
              <w:t>She is looking for at least $22 to $24 per hour.</w:t>
            </w:r>
          </w:p>
        </w:tc>
      </w:tr>
      <w:tr>
        <w:tc>
          <w:tcPr>
            <w:tcW w:type="dxa" w:w="5184"/>
            <w:vAlign w:val="top"/>
          </w:tcPr>
          <w:p>
            <w:r/>
            <w:r>
              <w:rPr>
                <w:rFonts w:ascii="Arial" w:hAnsi="Arial"/>
                <w:b w:val="0"/>
                <w:sz w:val="17"/>
              </w:rPr>
              <w:t>When could you start if we decide to move forward?</w:t>
            </w:r>
          </w:p>
        </w:tc>
        <w:tc>
          <w:tcPr>
            <w:tcW w:type="dxa" w:w="5184"/>
            <w:vAlign w:val="top"/>
          </w:tcPr>
          <w:p>
            <w:r/>
            <w:r>
              <w:rPr>
                <w:rFonts w:ascii="Arial" w:hAnsi="Arial"/>
                <w:b w:val="0"/>
                <w:sz w:val="17"/>
              </w:rPr>
              <w:t>She said she could start as soon as possible.</w:t>
            </w:r>
          </w:p>
        </w:tc>
      </w:tr>
    </w:tbl>
    <w:p>
      <w:pPr>
        <w:pStyle w:val="Heading1"/>
      </w:pPr>
      <w:r>
        <w:t>Suggested Next Steps</w:t>
      </w:r>
    </w:p>
    <w:p>
      <w:pPr>
        <w:pStyle w:val="ListBullet"/>
        <w:spacing w:after="40"/>
      </w:pPr>
      <w:r>
        <w:rPr>
          <w:rFonts w:ascii="Arial" w:hAnsi="Arial"/>
          <w:sz w:val="19"/>
        </w:rPr>
        <w:t>Confirm exact schedule availability and whether she is available for the needed opening, mid, or closing shift.</w:t>
      </w:r>
    </w:p>
    <w:p>
      <w:pPr>
        <w:pStyle w:val="ListBullet"/>
        <w:spacing w:after="40"/>
      </w:pPr>
      <w:r>
        <w:rPr>
          <w:rFonts w:ascii="Arial" w:hAnsi="Arial"/>
          <w:sz w:val="19"/>
        </w:rPr>
        <w:t>Verify permit status, units, and infant/toddler coursework against the classroom assignment requirements.</w:t>
      </w:r>
    </w:p>
    <w:p>
      <w:pPr>
        <w:pStyle w:val="ListBullet"/>
        <w:spacing w:after="40"/>
      </w:pPr>
      <w:r>
        <w:rPr>
          <w:rFonts w:ascii="Arial" w:hAnsi="Arial"/>
          <w:sz w:val="19"/>
        </w:rPr>
        <w:t>Clarify compensation expectations and whether the $22 to $24 range aligns with the role and school budget.</w:t>
      </w:r>
    </w:p>
    <w:p>
      <w:pPr>
        <w:pStyle w:val="ListBullet"/>
        <w:spacing w:after="40"/>
      </w:pPr>
      <w:r>
        <w:rPr>
          <w:rFonts w:ascii="Arial" w:hAnsi="Arial"/>
          <w:sz w:val="19"/>
        </w:rPr>
        <w:t>Review team communication expectations, especially how to address coworkers constructively while preserving classroom morale.</w:t>
      </w:r>
    </w:p>
    <w:p>
      <w:pPr>
        <w:pStyle w:val="ListBullet"/>
        <w:spacing w:after="40"/>
      </w:pPr>
      <w:r>
        <w:rPr>
          <w:rFonts w:ascii="Arial" w:hAnsi="Arial"/>
          <w:sz w:val="19"/>
        </w:rPr>
        <w:t>Consider moving forward to the next step because the report outcome is Hire and the evidence is strong across all critical traits.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Revised interview report | Amelia Avila | 2026-06-11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