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Structured Behavioral Interview Report</w:t>
      </w:r>
    </w:p>
    <w:p>
      <w:pPr>
        <w:jc w:val="center"/>
      </w:pPr>
      <w:r>
        <w:rPr>
          <w:rFonts w:ascii="Arial" w:hAnsi="Arial"/>
          <w:b/>
          <w:sz w:val="21"/>
        </w:rPr>
        <w:t>Chloe Hudson | Hawthorne | Infant/Toddler | Interview Date: Not specified in transcript</w:t>
      </w:r>
    </w:p>
    <w:p>
      <w:pPr>
        <w:pStyle w:val="Heading1"/>
      </w:pPr>
      <w:r>
        <w:t>Executive Summary</w:t>
      </w:r>
    </w:p>
    <w:tbl>
      <w:tblPr>
        <w:tblStyle w:val="TableGrid"/>
        <w:tblW w:type="auto" w:w="0"/>
        <w:tblLook w:firstColumn="1" w:firstRow="1" w:lastColumn="0" w:lastRow="0" w:noHBand="0" w:noVBand="1" w:val="04A0"/>
      </w:tblPr>
      <w:tblGrid>
        <w:gridCol w:w="10368"/>
      </w:tblGrid>
      <w:tr>
        <w:tc>
          <w:tcPr>
            <w:tcW w:type="dxa" w:w="10368"/>
            <w:shd w:fill="FFF2CC"/>
          </w:tcPr>
          <w:p>
            <w:pPr>
              <w:spacing w:after="0"/>
            </w:pPr>
            <w:r/>
            <w:r>
              <w:rPr>
                <w:rFonts w:ascii="Arial" w:hAnsi="Arial"/>
                <w:b/>
                <w:sz w:val="19"/>
              </w:rPr>
              <w:t xml:space="preserve">Recommendation: </w:t>
            </w:r>
            <w:r>
              <w:rPr>
                <w:rFonts w:ascii="Arial" w:hAnsi="Arial"/>
                <w:sz w:val="19"/>
              </w:rPr>
              <w:t>Borderline. Overall impression: Chloe presented as warm, energetic, and interested in preschool-aged children. She gave several child-centered answers involving calm spaces, individualized comfort preferences, and respect for children who do not want hugs or touch.</w:t>
            </w:r>
          </w:p>
        </w:tc>
      </w:tr>
    </w:tbl>
    <w:p>
      <w:pPr>
        <w:pStyle w:val="ListBullet"/>
        <w:spacing w:after="40"/>
      </w:pPr>
      <w:r>
        <w:rPr>
          <w:rFonts w:ascii="Arial" w:hAnsi="Arial"/>
          <w:sz w:val="19"/>
        </w:rPr>
        <w:t>Overall impression: Chloe presented as warm, energetic, and interested in preschool-aged children. She gave several child-centered answers involving calm spaces, individualized comfort preferences, and respect for children who do not want hugs or touch.</w:t>
      </w:r>
    </w:p>
    <w:p>
      <w:pPr>
        <w:pStyle w:val="ListBullet"/>
        <w:spacing w:after="40"/>
      </w:pPr>
      <w:r>
        <w:rPr>
          <w:rFonts w:ascii="Arial" w:hAnsi="Arial"/>
          <w:sz w:val="19"/>
        </w:rPr>
        <w:t>Key strengths: Her strongest areas were coachability, safety awareness, willingness to adapt lessons, and awareness that children differ in how they accept comfort and affection.</w:t>
      </w:r>
    </w:p>
    <w:p>
      <w:pPr>
        <w:pStyle w:val="ListBullet"/>
        <w:spacing w:after="40"/>
      </w:pPr>
      <w:r>
        <w:rPr>
          <w:rFonts w:ascii="Arial" w:hAnsi="Arial"/>
          <w:sz w:val="19"/>
        </w:rPr>
        <w:t>Main concerns: The score places her in the Borderline range. Her stress-management answer focused more on calming the group than clearly explaining her own internal regulation, and her teamwork example centered more on preserving her classroom setup than shared planning.</w:t>
      </w:r>
    </w:p>
    <w:p>
      <w:pPr>
        <w:pStyle w:val="ListBullet"/>
        <w:spacing w:after="40"/>
      </w:pPr>
      <w:r>
        <w:rPr>
          <w:rFonts w:ascii="Arial" w:hAnsi="Arial"/>
          <w:sz w:val="19"/>
        </w:rPr>
        <w:t>Placement considerations: Although this report is for the Infant/Toddler track, she stated she gravitates more toward preschool-aged children, especially three- and four-year-olds. Confirm age-group fit before final placement.</w:t>
      </w:r>
    </w:p>
    <w:p>
      <w:pPr>
        <w:pStyle w:val="ListBullet"/>
        <w:spacing w:after="40"/>
      </w:pPr>
      <w:r>
        <w:rPr>
          <w:rFonts w:ascii="Arial" w:hAnsi="Arial"/>
          <w:sz w:val="19"/>
        </w:rPr>
        <w:t>Suggested follow-up: Ask targeted follow-up questions about infant/toddler physical care, diapering routines, and how she personally regulates herself when the classroom is chaotic.</w:t>
      </w:r>
    </w:p>
    <w:p>
      <w:pPr>
        <w:pStyle w:val="Heading1"/>
      </w:pPr>
      <w:r>
        <w:t>Candidate Snapshot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
              <w:rPr>
                <w:rFonts w:ascii="Arial" w:hAnsi="Arial"/>
                <w:b/>
                <w:sz w:val="18"/>
              </w:rPr>
              <w:t>Candidate Name</w:t>
            </w:r>
          </w:p>
        </w:tc>
        <w:tc>
          <w:tcPr>
            <w:tcW w:type="dxa" w:w="5184"/>
            <w:vAlign w:val="top"/>
          </w:tcPr>
          <w:p>
            <w:r/>
            <w:r>
              <w:rPr>
                <w:rFonts w:ascii="Arial" w:hAnsi="Arial"/>
                <w:b w:val="0"/>
                <w:sz w:val="18"/>
              </w:rPr>
              <w:t>Chloe Hudson</w:t>
            </w:r>
          </w:p>
        </w:tc>
      </w:tr>
      <w:tr>
        <w:tc>
          <w:tcPr>
            <w:tcW w:type="dxa" w:w="5184"/>
            <w:vAlign w:val="top"/>
          </w:tcPr>
          <w:p>
            <w:r/>
            <w:r>
              <w:rPr>
                <w:rFonts w:ascii="Arial" w:hAnsi="Arial"/>
                <w:b/>
                <w:sz w:val="18"/>
              </w:rPr>
              <w:t>School/Location</w:t>
            </w:r>
          </w:p>
        </w:tc>
        <w:tc>
          <w:tcPr>
            <w:tcW w:type="dxa" w:w="5184"/>
            <w:vAlign w:val="top"/>
          </w:tcPr>
          <w:p>
            <w:r/>
            <w:r>
              <w:rPr>
                <w:rFonts w:ascii="Arial" w:hAnsi="Arial"/>
                <w:b w:val="0"/>
                <w:sz w:val="18"/>
              </w:rPr>
              <w:t>Hawthorne</w:t>
            </w:r>
          </w:p>
        </w:tc>
      </w:tr>
      <w:tr>
        <w:tc>
          <w:tcPr>
            <w:tcW w:type="dxa" w:w="5184"/>
            <w:vAlign w:val="top"/>
          </w:tcPr>
          <w:p>
            <w:r/>
            <w:r>
              <w:rPr>
                <w:rFonts w:ascii="Arial" w:hAnsi="Arial"/>
                <w:b/>
                <w:sz w:val="18"/>
              </w:rPr>
              <w:t>Track</w:t>
            </w:r>
          </w:p>
        </w:tc>
        <w:tc>
          <w:tcPr>
            <w:tcW w:type="dxa" w:w="5184"/>
            <w:vAlign w:val="top"/>
          </w:tcPr>
          <w:p>
            <w:r/>
            <w:r>
              <w:rPr>
                <w:rFonts w:ascii="Arial" w:hAnsi="Arial"/>
                <w:b w:val="0"/>
                <w:sz w:val="18"/>
              </w:rPr>
              <w:t>Infant/Toddler</w:t>
            </w:r>
          </w:p>
        </w:tc>
      </w:tr>
      <w:tr>
        <w:tc>
          <w:tcPr>
            <w:tcW w:type="dxa" w:w="5184"/>
            <w:vAlign w:val="top"/>
          </w:tcPr>
          <w:p>
            <w:r/>
            <w:r>
              <w:rPr>
                <w:rFonts w:ascii="Arial" w:hAnsi="Arial"/>
                <w:b/>
                <w:sz w:val="18"/>
              </w:rPr>
              <w:t>Education</w:t>
            </w:r>
          </w:p>
        </w:tc>
        <w:tc>
          <w:tcPr>
            <w:tcW w:type="dxa" w:w="5184"/>
            <w:vAlign w:val="top"/>
          </w:tcPr>
          <w:p>
            <w:r/>
            <w:r>
              <w:rPr>
                <w:rFonts w:ascii="Arial" w:hAnsi="Arial"/>
                <w:b w:val="0"/>
                <w:sz w:val="18"/>
              </w:rPr>
              <w:t>N/A; ECE degree/major status: No</w:t>
            </w:r>
          </w:p>
        </w:tc>
      </w:tr>
      <w:tr>
        <w:tc>
          <w:tcPr>
            <w:tcW w:type="dxa" w:w="5184"/>
            <w:vAlign w:val="top"/>
          </w:tcPr>
          <w:p>
            <w:r/>
            <w:r>
              <w:rPr>
                <w:rFonts w:ascii="Arial" w:hAnsi="Arial"/>
                <w:b/>
                <w:sz w:val="18"/>
              </w:rPr>
              <w:t>ECE Units Completed</w:t>
            </w:r>
          </w:p>
        </w:tc>
        <w:tc>
          <w:tcPr>
            <w:tcW w:type="dxa" w:w="5184"/>
            <w:vAlign w:val="top"/>
          </w:tcPr>
          <w:p>
            <w:r/>
            <w:r>
              <w:rPr>
                <w:rFonts w:ascii="Arial" w:hAnsi="Arial"/>
                <w:b w:val="0"/>
                <w:sz w:val="18"/>
              </w:rPr>
              <w:t>30</w:t>
            </w:r>
          </w:p>
        </w:tc>
      </w:tr>
      <w:tr>
        <w:tc>
          <w:tcPr>
            <w:tcW w:type="dxa" w:w="5184"/>
            <w:vAlign w:val="top"/>
          </w:tcPr>
          <w:p>
            <w:r/>
            <w:r>
              <w:rPr>
                <w:rFonts w:ascii="Arial" w:hAnsi="Arial"/>
                <w:b/>
                <w:sz w:val="18"/>
              </w:rPr>
              <w:t>Infant/Toddler Class Completed</w:t>
            </w:r>
          </w:p>
        </w:tc>
        <w:tc>
          <w:tcPr>
            <w:tcW w:type="dxa" w:w="5184"/>
            <w:vAlign w:val="top"/>
          </w:tcPr>
          <w:p>
            <w:r/>
            <w:r>
              <w:rPr>
                <w:rFonts w:ascii="Arial" w:hAnsi="Arial"/>
                <w:b w:val="0"/>
                <w:sz w:val="18"/>
              </w:rPr>
              <w:t>Infant/Toddler</w:t>
            </w:r>
          </w:p>
        </w:tc>
      </w:tr>
      <w:tr>
        <w:tc>
          <w:tcPr>
            <w:tcW w:type="dxa" w:w="5184"/>
            <w:vAlign w:val="top"/>
          </w:tcPr>
          <w:p>
            <w:r/>
            <w:r>
              <w:rPr>
                <w:rFonts w:ascii="Arial" w:hAnsi="Arial"/>
                <w:b/>
                <w:sz w:val="18"/>
              </w:rPr>
              <w:t>Total Units Completed</w:t>
            </w:r>
          </w:p>
        </w:tc>
        <w:tc>
          <w:tcPr>
            <w:tcW w:type="dxa" w:w="5184"/>
            <w:vAlign w:val="top"/>
          </w:tcPr>
          <w:p>
            <w:r/>
            <w:r>
              <w:rPr>
                <w:rFonts w:ascii="Arial" w:hAnsi="Arial"/>
                <w:b w:val="0"/>
                <w:sz w:val="18"/>
              </w:rPr>
              <w:t>60 credits reported; no associate’s diploma</w:t>
            </w:r>
          </w:p>
        </w:tc>
      </w:tr>
      <w:tr>
        <w:tc>
          <w:tcPr>
            <w:tcW w:type="dxa" w:w="5184"/>
            <w:vAlign w:val="top"/>
          </w:tcPr>
          <w:p>
            <w:r/>
            <w:r>
              <w:rPr>
                <w:rFonts w:ascii="Arial" w:hAnsi="Arial"/>
                <w:b/>
                <w:sz w:val="18"/>
              </w:rPr>
              <w:t>Years of Experience</w:t>
            </w:r>
          </w:p>
        </w:tc>
        <w:tc>
          <w:tcPr>
            <w:tcW w:type="dxa" w:w="5184"/>
            <w:vAlign w:val="top"/>
          </w:tcPr>
          <w:p>
            <w:r/>
            <w:r>
              <w:rPr>
                <w:rFonts w:ascii="Arial" w:hAnsi="Arial"/>
                <w:b w:val="0"/>
                <w:sz w:val="18"/>
              </w:rPr>
              <w:t>2-3</w:t>
            </w:r>
          </w:p>
        </w:tc>
      </w:tr>
    </w:tbl>
    <w:p>
      <w:pPr>
        <w:pStyle w:val="Heading1"/>
      </w:pPr>
      <w:r>
        <w:t>Score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r/>
            <w:r>
              <w:rPr>
                <w:rFonts w:ascii="Arial" w:hAnsi="Arial"/>
                <w:b/>
                <w:color w:val="FFFFFF"/>
                <w:sz w:val="17"/>
              </w:rPr>
              <w:t>Trait</w:t>
            </w:r>
          </w:p>
        </w:tc>
        <w:tc>
          <w:tcPr>
            <w:tcW w:type="dxa" w:w="2074"/>
            <w:vAlign w:val="top"/>
            <w:shd w:fill="1F4E79"/>
          </w:tcPr>
          <w:p>
            <w:r/>
            <w:r>
              <w:rPr>
                <w:rFonts w:ascii="Arial" w:hAnsi="Arial"/>
                <w:b/>
                <w:color w:val="FFFFFF"/>
                <w:sz w:val="17"/>
              </w:rPr>
              <w:t>Priority</w:t>
            </w:r>
          </w:p>
        </w:tc>
        <w:tc>
          <w:tcPr>
            <w:tcW w:type="dxa" w:w="2074"/>
            <w:vAlign w:val="top"/>
            <w:shd w:fill="1F4E79"/>
          </w:tcPr>
          <w:p>
            <w:r/>
            <w:r>
              <w:rPr>
                <w:rFonts w:ascii="Arial" w:hAnsi="Arial"/>
                <w:b/>
                <w:color w:val="FFFFFF"/>
                <w:sz w:val="17"/>
              </w:rPr>
              <w:t>Weight</w:t>
            </w:r>
          </w:p>
        </w:tc>
        <w:tc>
          <w:tcPr>
            <w:tcW w:type="dxa" w:w="2074"/>
            <w:vAlign w:val="top"/>
            <w:shd w:fill="1F4E79"/>
          </w:tcPr>
          <w:p>
            <w:r/>
            <w:r>
              <w:rPr>
                <w:rFonts w:ascii="Arial" w:hAnsi="Arial"/>
                <w:b/>
                <w:color w:val="FFFFFF"/>
                <w:sz w:val="17"/>
              </w:rPr>
              <w:t>Raw Score</w:t>
            </w:r>
          </w:p>
        </w:tc>
        <w:tc>
          <w:tcPr>
            <w:tcW w:type="dxa" w:w="2074"/>
            <w:vAlign w:val="top"/>
            <w:shd w:fill="1F4E79"/>
          </w:tcPr>
          <w:p>
            <w:r/>
            <w:r>
              <w:rPr>
                <w:rFonts w:ascii="Arial" w:hAnsi="Arial"/>
                <w:b/>
                <w:color w:val="FFFFFF"/>
                <w:sz w:val="17"/>
              </w:rPr>
              <w:t>Weighted Score</w:t>
            </w:r>
          </w:p>
        </w:tc>
      </w:tr>
      <w:tr>
        <w:tc>
          <w:tcPr>
            <w:tcW w:type="dxa" w:w="2074"/>
            <w:vAlign w:val="top"/>
          </w:tcPr>
          <w:p>
            <w:r/>
            <w:r>
              <w:rPr>
                <w:rFonts w:ascii="Arial" w:hAnsi="Arial"/>
                <w:b w:val="0"/>
                <w:sz w:val="17"/>
              </w:rPr>
              <w:t>Empathy &amp; Respect for Children</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4</w:t>
            </w:r>
          </w:p>
        </w:tc>
        <w:tc>
          <w:tcPr>
            <w:tcW w:type="dxa" w:w="2074"/>
            <w:vAlign w:val="top"/>
          </w:tcPr>
          <w:p>
            <w:r/>
            <w:r>
              <w:rPr>
                <w:rFonts w:ascii="Arial" w:hAnsi="Arial"/>
                <w:b w:val="0"/>
                <w:sz w:val="17"/>
              </w:rPr>
              <w:t>12</w:t>
            </w:r>
          </w:p>
        </w:tc>
      </w:tr>
      <w:tr>
        <w:tc>
          <w:tcPr>
            <w:tcW w:type="dxa" w:w="2074"/>
            <w:vAlign w:val="top"/>
          </w:tcPr>
          <w:p>
            <w:r/>
            <w:r>
              <w:rPr>
                <w:rFonts w:ascii="Arial" w:hAnsi="Arial"/>
                <w:b w:val="0"/>
                <w:sz w:val="17"/>
              </w:rPr>
              <w:t>Emotional Regulation Under Stress</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3</w:t>
            </w:r>
          </w:p>
        </w:tc>
        <w:tc>
          <w:tcPr>
            <w:tcW w:type="dxa" w:w="2074"/>
            <w:vAlign w:val="top"/>
          </w:tcPr>
          <w:p>
            <w:r/>
            <w:r>
              <w:rPr>
                <w:rFonts w:ascii="Arial" w:hAnsi="Arial"/>
                <w:b w:val="0"/>
                <w:sz w:val="17"/>
              </w:rPr>
              <w:t>9</w:t>
            </w:r>
          </w:p>
        </w:tc>
      </w:tr>
      <w:tr>
        <w:tc>
          <w:tcPr>
            <w:tcW w:type="dxa" w:w="2074"/>
            <w:vAlign w:val="top"/>
          </w:tcPr>
          <w:p>
            <w:r/>
            <w:r>
              <w:rPr>
                <w:rFonts w:ascii="Arial" w:hAnsi="Arial"/>
                <w:b w:val="0"/>
                <w:sz w:val="17"/>
              </w:rPr>
              <w:t>Respect for Children’s Rights &amp; Safety</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4</w:t>
            </w:r>
          </w:p>
        </w:tc>
        <w:tc>
          <w:tcPr>
            <w:tcW w:type="dxa" w:w="2074"/>
            <w:vAlign w:val="top"/>
          </w:tcPr>
          <w:p>
            <w:r/>
            <w:r>
              <w:rPr>
                <w:rFonts w:ascii="Arial" w:hAnsi="Arial"/>
                <w:b w:val="0"/>
                <w:sz w:val="17"/>
              </w:rPr>
              <w:t>12</w:t>
            </w:r>
          </w:p>
        </w:tc>
      </w:tr>
      <w:tr>
        <w:tc>
          <w:tcPr>
            <w:tcW w:type="dxa" w:w="2074"/>
            <w:vAlign w:val="top"/>
          </w:tcPr>
          <w:p>
            <w:r/>
            <w:r>
              <w:rPr>
                <w:rFonts w:ascii="Arial" w:hAnsi="Arial"/>
                <w:b w:val="0"/>
                <w:sz w:val="17"/>
              </w:rPr>
              <w:t>Coachability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r>
        <w:tc>
          <w:tcPr>
            <w:tcW w:type="dxa" w:w="2074"/>
            <w:vAlign w:val="top"/>
          </w:tcPr>
          <w:p>
            <w:r/>
            <w:r>
              <w:rPr>
                <w:rFonts w:ascii="Arial" w:hAnsi="Arial"/>
                <w:b w:val="0"/>
                <w:sz w:val="17"/>
              </w:rPr>
              <w:t>Reliability &amp; Accountability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4</w:t>
            </w:r>
          </w:p>
        </w:tc>
        <w:tc>
          <w:tcPr>
            <w:tcW w:type="dxa" w:w="2074"/>
            <w:vAlign w:val="top"/>
          </w:tcPr>
          <w:p>
            <w:r/>
            <w:r>
              <w:rPr>
                <w:rFonts w:ascii="Arial" w:hAnsi="Arial"/>
                <w:b w:val="0"/>
                <w:sz w:val="17"/>
              </w:rPr>
              <w:t>8</w:t>
            </w:r>
          </w:p>
        </w:tc>
      </w:tr>
      <w:tr>
        <w:tc>
          <w:tcPr>
            <w:tcW w:type="dxa" w:w="2074"/>
            <w:vAlign w:val="top"/>
          </w:tcPr>
          <w:p>
            <w:r/>
            <w:r>
              <w:rPr>
                <w:rFonts w:ascii="Arial" w:hAnsi="Arial"/>
                <w:b w:val="0"/>
                <w:sz w:val="17"/>
              </w:rPr>
              <w:t>Team Orientation</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3</w:t>
            </w:r>
          </w:p>
        </w:tc>
        <w:tc>
          <w:tcPr>
            <w:tcW w:type="dxa" w:w="2074"/>
            <w:vAlign w:val="top"/>
          </w:tcPr>
          <w:p>
            <w:r/>
            <w:r>
              <w:rPr>
                <w:rFonts w:ascii="Arial" w:hAnsi="Arial"/>
                <w:b w:val="0"/>
                <w:sz w:val="17"/>
              </w:rPr>
              <w:t>6</w:t>
            </w:r>
          </w:p>
        </w:tc>
      </w:tr>
      <w:tr>
        <w:tc>
          <w:tcPr>
            <w:tcW w:type="dxa" w:w="2074"/>
            <w:vAlign w:val="top"/>
          </w:tcPr>
          <w:p>
            <w:r/>
            <w:r>
              <w:rPr>
                <w:rFonts w:ascii="Arial" w:hAnsi="Arial"/>
                <w:b w:val="0"/>
                <w:sz w:val="17"/>
              </w:rPr>
              <w:t>Curiosity &amp; Learning</w:t>
            </w:r>
          </w:p>
        </w:tc>
        <w:tc>
          <w:tcPr>
            <w:tcW w:type="dxa" w:w="2074"/>
            <w:vAlign w:val="top"/>
            <w:shd w:fill="DDEBF7"/>
          </w:tcPr>
          <w:p>
            <w:r/>
            <w:r>
              <w:rPr>
                <w:rFonts w:ascii="Arial" w:hAnsi="Arial"/>
                <w:b w:val="0"/>
                <w:sz w:val="17"/>
              </w:rPr>
              <w:t>Medium</w:t>
            </w:r>
          </w:p>
        </w:tc>
        <w:tc>
          <w:tcPr>
            <w:tcW w:type="dxa" w:w="2074"/>
            <w:vAlign w:val="top"/>
          </w:tcPr>
          <w:p>
            <w:r/>
            <w:r>
              <w:rPr>
                <w:rFonts w:ascii="Arial" w:hAnsi="Arial"/>
                <w:b w:val="0"/>
                <w:sz w:val="17"/>
              </w:rPr>
              <w:t>1</w:t>
            </w:r>
          </w:p>
        </w:tc>
        <w:tc>
          <w:tcPr>
            <w:tcW w:type="dxa" w:w="2074"/>
            <w:vAlign w:val="top"/>
          </w:tcPr>
          <w:p>
            <w:r/>
            <w:r>
              <w:rPr>
                <w:rFonts w:ascii="Arial" w:hAnsi="Arial"/>
                <w:b w:val="0"/>
                <w:sz w:val="17"/>
              </w:rPr>
              <w:t>4</w:t>
            </w:r>
          </w:p>
        </w:tc>
        <w:tc>
          <w:tcPr>
            <w:tcW w:type="dxa" w:w="2074"/>
            <w:vAlign w:val="top"/>
          </w:tcPr>
          <w:p>
            <w:r/>
            <w:r>
              <w:rPr>
                <w:rFonts w:ascii="Arial" w:hAnsi="Arial"/>
                <w:b w:val="0"/>
                <w:sz w:val="17"/>
              </w:rPr>
              <w:t>4</w:t>
            </w:r>
          </w:p>
        </w:tc>
      </w:tr>
      <w:tr>
        <w:tc>
          <w:tcPr>
            <w:tcW w:type="dxa" w:w="2074"/>
            <w:vAlign w:val="top"/>
          </w:tcPr>
          <w:p>
            <w:r/>
            <w:r>
              <w:rPr>
                <w:rFonts w:ascii="Arial" w:hAnsi="Arial"/>
                <w:b w:val="0"/>
                <w:sz w:val="17"/>
              </w:rPr>
              <w:t>Gentleness &amp; Physical Awareness</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3</w:t>
            </w:r>
          </w:p>
        </w:tc>
        <w:tc>
          <w:tcPr>
            <w:tcW w:type="dxa" w:w="2074"/>
            <w:vAlign w:val="top"/>
          </w:tcPr>
          <w:p>
            <w:r/>
            <w:r>
              <w:rPr>
                <w:rFonts w:ascii="Arial" w:hAnsi="Arial"/>
                <w:b w:val="0"/>
                <w:sz w:val="17"/>
              </w:rPr>
              <w:t>9</w:t>
            </w:r>
          </w:p>
        </w:tc>
      </w:tr>
      <w:tr>
        <w:tc>
          <w:tcPr>
            <w:tcW w:type="dxa" w:w="2074"/>
            <w:vAlign w:val="top"/>
          </w:tcPr>
          <w:p>
            <w:r/>
            <w:r>
              <w:rPr>
                <w:rFonts w:ascii="Arial" w:hAnsi="Arial"/>
                <w:b w:val="0"/>
                <w:sz w:val="17"/>
              </w:rPr>
              <w:t>Patience with Nonverbal Communication</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4</w:t>
            </w:r>
          </w:p>
        </w:tc>
        <w:tc>
          <w:tcPr>
            <w:tcW w:type="dxa" w:w="2074"/>
            <w:vAlign w:val="top"/>
          </w:tcPr>
          <w:p>
            <w:r/>
            <w:r>
              <w:rPr>
                <w:rFonts w:ascii="Arial" w:hAnsi="Arial"/>
                <w:b w:val="0"/>
                <w:sz w:val="17"/>
              </w:rPr>
              <w:t>8</w:t>
            </w:r>
          </w:p>
        </w:tc>
      </w:tr>
    </w:tbl>
    <w:p>
      <w:r>
        <w:t>Weighted Total: 78 / 105</w:t>
      </w:r>
    </w:p>
    <w:p>
      <w:r>
        <w:t>Skipped scored questions: 0</w:t>
      </w:r>
    </w:p>
    <w:p>
      <w:r>
        <w:t>Percent of Max: 74.29%</w:t>
      </w:r>
    </w:p>
    <w:p>
      <w:r>
        <w:t>Final Outcome: Borderline</w:t>
      </w:r>
    </w:p>
    <w:p>
      <w:r>
        <w:t>Override Summary: Any Critical trait = 1: No | Any Absolute Disqualifier observed: No | Outcome lock rule: None</w:t>
      </w:r>
    </w:p>
    <w:p>
      <w:pPr>
        <w:pStyle w:val="Heading1"/>
      </w:pPr>
      <w:r>
        <w:t>Interview Question Summaries and Full Responses</w:t>
      </w:r>
    </w:p>
    <w:p>
      <w:pPr>
        <w:pStyle w:val="Heading2"/>
      </w:pPr>
      <w:r>
        <w:t>1. Custom Question (custom)</w:t>
      </w:r>
    </w:p>
    <w:p>
      <w:r>
        <w:rPr>
          <w:rFonts w:ascii="Arial" w:hAnsi="Arial"/>
          <w:b/>
          <w:sz w:val="19"/>
        </w:rPr>
        <w:t xml:space="preserve">Question: </w:t>
      </w:r>
      <w:r>
        <w:rPr>
          <w:rFonts w:ascii="Arial" w:hAnsi="Arial"/>
          <w:sz w:val="19"/>
        </w:rPr>
        <w:t>Tell me a little about yourself and why early childhood education matters to you.</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Chloe described two to three years of education-field experience, a current plan to begin a bachelor’s program in Child and Family Studies, and a preference for preschool-aged children because her energy fits well with that age group.</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 Attempt 1]</w:t>
              <w:br/>
              <w:t>So I've been in the education field for about two to three years now. I'm currently about to attend the fall semester for my bachelor's of child family studies. Recently I did take a little bit of a break just to get that my my school in order and a little bit of my personal life. It's been about six months and I'm ready to join again, especially since I'm starting my bachelor's and I get to really dip my hand in the field and actually apply my knowledge from school and to apply it to in person at my job. I really love working with children, especially preschool age.</w:t>
              <w:br/>
              <w:br/>
              <w:t>I feel like I gravitate more towards two, just because I bet I have been with infants and toddlers that's around like three months to a year and a half year olds. And I see that I gravitate more towards the three year olds and four year olds, just because I feel I'm more energetic where I could transfer my energy to the kids' energy. And I just really like working with children, whether it's with the kids themselves or their families or just being part of a educational field if it's even admin or anything like that.</w:t>
            </w:r>
          </w:p>
        </w:tc>
      </w:tr>
    </w:tbl>
    <w:p/>
    <w:p>
      <w:pPr>
        <w:pStyle w:val="Heading2"/>
      </w:pPr>
      <w:r>
        <w:t>2. Custom Question (custom)</w:t>
      </w:r>
    </w:p>
    <w:p>
      <w:r>
        <w:rPr>
          <w:rFonts w:ascii="Arial" w:hAnsi="Arial"/>
          <w:b/>
          <w:sz w:val="19"/>
        </w:rPr>
        <w:t xml:space="preserve">Question: </w:t>
      </w:r>
      <w:r>
        <w:rPr>
          <w:rFonts w:ascii="Arial" w:hAnsi="Arial"/>
          <w:sz w:val="19"/>
        </w:rPr>
        <w:t>Why are you applying to our company, Launch Pad Learning?</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Chloe said she had previously visited or seen the school, liked that children appeared able to have fun and explore, and felt the environment would allow her to be herself with children and other teachers.</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[Q2 Attempt 1]</w:t>
              <w:br/>
              <w:t>Well, I I believe I stopped by last year, and I kind of liked what I saw. I'm not too sure if it was last year or a couple months ago, but I liked what I saw. What I really like is when I see, like, children are able to have a little bit fun. I've been in some facilities where it's sort of limited, but where I feel like I could explore with other people or with the children. I feel like I'm not sure how to word them.</w:t>
              <w:br/>
              <w:br/>
              <w:t>I apologize. I feel like being myself with children and other teachers is what I really like, and I and I think your facility has that.</w:t>
            </w:r>
          </w:p>
        </w:tc>
      </w:tr>
    </w:tbl>
    <w:p/>
    <w:p>
      <w:pPr>
        <w:pStyle w:val="Heading2"/>
      </w:pPr>
      <w:r>
        <w:t>3. Empathy &amp; Respect for Children (trait)</w:t>
      </w:r>
    </w:p>
    <w:p>
      <w:r>
        <w:rPr>
          <w:rFonts w:ascii="Arial" w:hAnsi="Arial"/>
          <w:b/>
          <w:sz w:val="19"/>
        </w:rPr>
        <w:t xml:space="preserve">Question: </w:t>
      </w:r>
      <w:r>
        <w:rPr>
          <w:rFonts w:ascii="Arial" w:hAnsi="Arial"/>
          <w:sz w:val="19"/>
        </w:rP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Described using a calm corner, giving the child space, and respecting whether the child wanted affection. The answer was warm and child-centered, though it focused more on calming strategies than deeply naming the child’s feelings.</w:t>
            </w:r>
          </w:p>
        </w:tc>
      </w:tr>
    </w:tbl>
    <w:p>
      <w:pPr>
        <w:spacing w:after="80"/>
      </w:pPr>
      <w:r>
        <w:rPr>
          <w:rFonts w:ascii="Arial" w:hAnsi="Arial"/>
          <w:b/>
          <w:sz w:val="18"/>
        </w:rPr>
        <w:t xml:space="preserve">Scoring notes: </w:t>
      </w:r>
      <w:r>
        <w:rPr>
          <w:rFonts w:ascii="Arial" w:hAnsi="Arial"/>
          <w:sz w:val="18"/>
        </w:rPr>
        <w:t>Raw Score: 4 | Weighted Score: 12 | Score Rationale: Score 4: Warm, respectful, and responsive. She recognized that some children need space and should not be pressured into affection. The answer was less developed in naming the child’s internal emotional state.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[Q3 Attempt 1]</w:t>
              <w:br/>
              <w:t>So when I had children that were having a hard time emotionally, I did have a child in my previous years that did have a hard time with keeping their hands to their selves or not controlling their emotions, but projecting them onto others. And what I did was I implemented a calm corner. I did have a new classroom, so it wasn't entirely too set up with different areas, but I did implement a calm corner area very fast just so I could have that little space for those children. So what I do is I get I separate them from the other children. I give them a quick few minutes to calm down, breathe in and out, and then I guide them to the calm corner, which they mostly liked because the way I set them up is with the cozy rug, with some books and some sensory play toys, more especially the there's these lava lamps that you flip upside down that kids really enjoy.</w:t>
              <w:br/>
              <w:br/>
              <w:t>And I just tell them they could take a seat and calm down for however long they like. Usually it does take a couple minutes, maybe like two to five minutes, but I feel like that really helps them. And especially some kids, they do like affections or some don't like affections. I have many kids that doesn't like hugs and I really love giving hugs, but if they don't prefer it, I love them to be with their self more so if you like to play with this book or play with this lava lamp or if you want to read, you can, when you want to join the class, you're more than welcome to or if the class is just playing, if they need any help, they could just come up to me. That's how I usually help my children.</w:t>
              <w:br/>
              <w:br/>
              <w:t>I either give them their space or if they like me to join them, I would love to join them as well, especially if I could read a book for them.</w:t>
            </w:r>
          </w:p>
        </w:tc>
      </w:tr>
    </w:tbl>
    <w:p/>
    <w:p>
      <w:pPr>
        <w:pStyle w:val="Heading2"/>
      </w:pPr>
      <w:r>
        <w:t>4. Emotional Regulation Under Stress (trait)</w:t>
      </w:r>
    </w:p>
    <w:p>
      <w:r>
        <w:rPr>
          <w:rFonts w:ascii="Arial" w:hAnsi="Arial"/>
          <w:b/>
          <w:sz w:val="19"/>
        </w:rPr>
        <w:t xml:space="preserve">Question: </w:t>
      </w:r>
      <w:r>
        <w:rPr>
          <w:rFonts w:ascii="Arial" w:hAnsi="Arial"/>
          <w:sz w:val="19"/>
        </w:rPr>
        <w:t>Tell me about a time you felt overwhelmed or stressed at work with children present. What did you do to manage, not the kids, but yourself and your stress?</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Described using calm circle time and possibly asking for staff coverage during chaotic moments. The answer showed calm intentions, but the self-regulation strategy focused more on managing the group than naming specific internal coping steps.</w:t>
            </w:r>
          </w:p>
        </w:tc>
      </w:tr>
    </w:tbl>
    <w:p>
      <w:pPr>
        <w:spacing w:after="80"/>
      </w:pPr>
      <w:r>
        <w:rPr>
          <w:rFonts w:ascii="Arial" w:hAnsi="Arial"/>
          <w:b/>
          <w:sz w:val="18"/>
        </w:rPr>
        <w:t xml:space="preserve">Scoring notes: </w:t>
      </w:r>
      <w:r>
        <w:rPr>
          <w:rFonts w:ascii="Arial" w:hAnsi="Arial"/>
          <w:sz w:val="18"/>
        </w:rPr>
        <w:t>Raw Score: 3 | Weighted Score: 9 | Score Rationale: Score 3: She recognized overwhelm and gave a practical classroom strategy, but the answer did not clearly describe what she does internally to regulate herself beyond organizing the children into a calmer activity.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[Q4 Attempt 1]</w:t>
              <w:br/>
              <w:t>One thing if I do get overwhelmed like I said, I am an energetic person. If I do get overwhelmed, say it is a little bit of a chaotic day, there's sometimes those days, I'll try to if I can, I'll try to bring all the kids together, and we do, like, a light activity together such as circle time. My circle times are usually light activities unless it's something involving, like, motion or dancing, but I'll sit them all together. Maybe we could read a book or everybody could grab their own books and we could start a conversation like a little mini conversation. That's one thing that helps me when I get overwhelmed.</w:t>
              <w:br/>
              <w:br/>
              <w:t>I just try sitting everybody down and we do like a little calm circle time, especially if there isn't other teachers or if there's any staff that's able to cover for me just for a little bit. I I wouldn't mind doing circle time.</w:t>
            </w:r>
          </w:p>
        </w:tc>
      </w:tr>
    </w:tbl>
    <w:p/>
    <w:p>
      <w:pPr>
        <w:pStyle w:val="Heading2"/>
      </w:pPr>
      <w:r>
        <w:t>5. Respect for Children’s Rights &amp; Safety (trait)</w:t>
      </w:r>
    </w:p>
    <w:p>
      <w:r>
        <w:rPr>
          <w:rFonts w:ascii="Arial" w:hAnsi="Arial"/>
          <w:b/>
          <w:sz w:val="19"/>
        </w:rPr>
        <w:t xml:space="preserve">Question: </w:t>
      </w:r>
      <w:r>
        <w:rPr>
          <w:rFonts w:ascii="Arial" w:hAnsi="Arial"/>
          <w:sz w:val="19"/>
        </w:rPr>
        <w:t>Imagine you’re caring for a child who clearly does not want to be touched during a routine task, like diapering, helping with clothing, or guiding them physically. They are pulling away or crying. Walk me through exactly what you would do and say, step by step.</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Acknowledged the child’s discomfort, offered space, toys, and sensory items, and recognized the safety risk of a child moving on a diaper table. Strong safety awareness, with some task-completion language around finishing the diaper change.</w:t>
            </w:r>
          </w:p>
        </w:tc>
      </w:tr>
    </w:tbl>
    <w:p>
      <w:pPr>
        <w:spacing w:after="80"/>
      </w:pPr>
      <w:r>
        <w:rPr>
          <w:rFonts w:ascii="Arial" w:hAnsi="Arial"/>
          <w:b/>
          <w:sz w:val="18"/>
        </w:rPr>
        <w:t xml:space="preserve">Scoring notes: </w:t>
      </w:r>
      <w:r>
        <w:rPr>
          <w:rFonts w:ascii="Arial" w:hAnsi="Arial"/>
          <w:sz w:val="18"/>
        </w:rPr>
        <w:t>Raw Score: 4 | Weighted Score: 12 | Score Rationale: Score 4: She respected the child’s no-touch cue and described offering space and calming supports. She also recognized diaper-table safety. The answer stops short of a fully consent-oriented, narrated step-by-step routine.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[Q5 Attempt 1]</w:t>
              <w:br/>
              <w:t>Okay. If I had a child that didn't wanna be touched and they were having a little bit of a distress problem, what I would do is try to calmly calm them down without touching. I could it depends on the scenario. So if they were sitting down and it feels like a scenario where they don't wanna be touched, I could tell them, okay. I could leave you here and I'll be right here to give you your space so that we could calm down.</w:t>
              <w:br/>
              <w:br/>
              <w:t>Or would you like a book? Would you like a toy to sit down with? Whatever they feel comfortable. I feel like as a teacher, you have to kind of read the child and know their personality, what they like, certainly, especially with different children. Some children really prefer they prefer somebody to sit there, but don't leave.</w:t>
              <w:br/>
              <w:br/>
              <w:t>I had some children like that. Just they don't wanna be touched, but they want you there. If I left, they would start screaming. If it was during the diaper change, that one especially is more important just because they are on the high ground. I've from my experience when I was with the toddlers, if a child was kicking, I know a child was very he had a lot of movement on the diaper changing table.</w:t>
              <w:br/>
              <w:br/>
              <w:t>So, it's very hard, especially since the diaper changing table is very narrow. And if you move around, one small movement could could make a child fall. So in that instance, if I had a box near me full of toys or anything, anything sensory, I would try to see if I'm able to give it to to the child to see if they're at least a little distracted just so I could finish doing the diaper change and put them down. If that doesn't work and, nothing really nothing I could do could implement. If I can, I'll try to at least finish up and just bring them and maybe call in for assistance.</w:t>
              <w:br/>
              <w:br/>
              <w:t>Or if I can't even change them or anything, I would just call for assistance and see what, the administration or another staff member would like me to do.</w:t>
            </w:r>
          </w:p>
        </w:tc>
      </w:tr>
    </w:tbl>
    <w:p/>
    <w:p>
      <w:pPr>
        <w:pStyle w:val="Heading2"/>
      </w:pPr>
      <w:r>
        <w:t>6. Coachability (trait)</w:t>
      </w:r>
    </w:p>
    <w:p>
      <w:r>
        <w:rPr>
          <w:rFonts w:ascii="Arial" w:hAnsi="Arial"/>
          <w:b/>
          <w:sz w:val="19"/>
        </w:rPr>
        <w:t xml:space="preserve">Question: </w:t>
      </w:r>
      <w:r>
        <w:rPr>
          <w:rFonts w:ascii="Arial" w:hAnsi="Arial"/>
          <w:sz w:val="19"/>
        </w:rPr>
        <w:t>Tell me about a time you received constructive criticism or feedback you didn’t expect or didn’t fully agree with. What happened next?</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Presented herself as open to feedback, described adding dress-up costumes after learning why dramatic play matters, and reflected that the feedback improved the classroom experience.</w:t>
            </w:r>
          </w:p>
        </w:tc>
      </w:tr>
    </w:tbl>
    <w:p>
      <w:pPr>
        <w:spacing w:after="80"/>
      </w:pPr>
      <w:r>
        <w:rPr>
          <w:rFonts w:ascii="Arial" w:hAnsi="Arial"/>
          <w:b/>
          <w:sz w:val="18"/>
        </w:rPr>
        <w:t xml:space="preserve">Scoring notes: </w:t>
      </w:r>
      <w:r>
        <w:rPr>
          <w:rFonts w:ascii="Arial" w:hAnsi="Arial"/>
          <w:sz w:val="18"/>
        </w:rPr>
        <w:t>Raw Score: 5 | Weighted Score: 10 | Score Rationale: Score 5: She welcomed feedback, described a concrete change, and recognized afterward that the feedback improved her classroom.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[Q6 Attempt 1]</w:t>
              <w:br/>
              <w:t>So for construction criticism, I feel like I take it well, especially since, because I am young and I still am getting my bachelor's right now for the child family education. I feel like I do need as much criticism as I could get just because it'll help me build me as a teacher or as what I want to do when I'm older. I have gotten that I, a few years back I have gotten that. I believe it was, I need to implement more play playtime, I believe. It was dressing up in costumes.</w:t>
              <w:br/>
              <w:br/>
              <w:t>I didn't have much costumes in my classroom, but they they taught me and educated me how that is important for children's playtime, especially if they're putting their imaginations to use. And I did end up getting some costumes. I did end up putting it. I wasn't too big on it at first just because I wasn't aware of children really using costumes as much, but I feel like I took it well and I did grab it. And then once I saw the children really liked it, I was like, okay, I really needed that because it did help a lot in my classroom that children were able to do different things and dress up as different things.</w:t>
            </w:r>
          </w:p>
        </w:tc>
      </w:tr>
    </w:tbl>
    <w:p/>
    <w:p>
      <w:pPr>
        <w:pStyle w:val="Heading2"/>
      </w:pPr>
      <w:r>
        <w:t>7. Reliability &amp; Accountability (trait)</w:t>
      </w:r>
    </w:p>
    <w:p>
      <w:r>
        <w:rPr>
          <w:rFonts w:ascii="Arial" w:hAnsi="Arial"/>
          <w:b/>
          <w:sz w:val="19"/>
        </w:rPr>
        <w:t xml:space="preserve">Question: </w:t>
      </w:r>
      <w:r>
        <w:rPr>
          <w:rFonts w:ascii="Arial" w:hAnsi="Arial"/>
          <w:sz w:val="19"/>
        </w:rPr>
        <w:t>Tell me about a time something, such as a lesson plan, did not go as expected and your role in it.</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Owned that the chosen book was not interactive enough and adjusted quickly by adding a bug hunt activity. Demonstrated flexibility and some accountability for improving engagement.</w:t>
            </w:r>
          </w:p>
        </w:tc>
      </w:tr>
    </w:tbl>
    <w:p>
      <w:pPr>
        <w:spacing w:after="80"/>
      </w:pPr>
      <w:r>
        <w:rPr>
          <w:rFonts w:ascii="Arial" w:hAnsi="Arial"/>
          <w:b/>
          <w:sz w:val="18"/>
        </w:rPr>
        <w:t xml:space="preserve">Scoring notes: </w:t>
      </w:r>
      <w:r>
        <w:rPr>
          <w:rFonts w:ascii="Arial" w:hAnsi="Arial"/>
          <w:sz w:val="18"/>
        </w:rPr>
        <w:t>Raw Score: 4 | Weighted Score: 8 | Score Rationale: Score 4: She acknowledged her book choice was not engaging and adjusted quickly. The answer showed responsibility and adaptation, though follow-up prevention steps were not deeply explained.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[Q7 Attempt 1]</w:t>
              <w:br/>
              <w:t>So a time that a lesson plan didn't go expected, I did a bug life activity. We were learning all about bugs for the month of, I believe, April, May. I did a bug hunt. So I started off with reading a book that unfortunately didn't go too well. I feel like the book choice I chose wasn't as interactive as it could have been.</w:t>
              <w:br/>
              <w:br/>
              <w:t>And some children were just getting a little bit, I would say bored or they were just walking away from the circle time. So, I had to implement a new activity right off the bat, like, just come up with something fast. So, what I ended up doing was, since the two children were walking away, what I ended up doing is, all right, if we sit down, once miss Chloe finishes the book, we can go ahead and grab the little bugs we find around the class. So, it's kind of something that you have to come up with on spot quickly and hopefully entertaining. And that is what entertained them the most was that it was more interactive.</w:t>
              <w:br/>
              <w:br/>
              <w:t>So I did end up finishing the book. And then once we grabbed the bugs, I was referencing the bugs to the book in a way. So, I feel like when lesson planning doesn't go as planned, you just have to think very quickly on how to engage the children, just so, just so they are all at the same place just because circle time is the most important part of the day as well as playing, but you don't want children playing while you're doing circle time. So I had to act fast.</w:t>
            </w:r>
          </w:p>
        </w:tc>
      </w:tr>
    </w:tbl>
    <w:p/>
    <w:p>
      <w:pPr>
        <w:pStyle w:val="Heading2"/>
      </w:pPr>
      <w:r>
        <w:t>8. Team Orientation (trait)</w:t>
      </w:r>
    </w:p>
    <w:p>
      <w:r>
        <w:rPr>
          <w:rFonts w:ascii="Arial" w:hAnsi="Arial"/>
          <w:b/>
          <w:sz w:val="19"/>
        </w:rPr>
        <w:t xml:space="preserve">Question: </w:t>
      </w:r>
      <w:r>
        <w:rPr>
          <w:rFonts w:ascii="Arial" w:hAnsi="Arial"/>
          <w:sz w:val="19"/>
        </w:rPr>
        <w:t>Tell me about a time you had a challenge with another adult. How did you navigate it?</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Described communicating with another teacher and checking with the boss when classroom changes were made. Respectful overall, but the answer emphasized preserving her own classroom layout more than collaborative problem-solving.</w:t>
            </w:r>
          </w:p>
        </w:tc>
      </w:tr>
    </w:tbl>
    <w:p>
      <w:pPr>
        <w:spacing w:after="80"/>
      </w:pPr>
      <w:r>
        <w:rPr>
          <w:rFonts w:ascii="Arial" w:hAnsi="Arial"/>
          <w:b/>
          <w:sz w:val="18"/>
        </w:rPr>
        <w:t xml:space="preserve">Scoring notes: </w:t>
      </w:r>
      <w:r>
        <w:rPr>
          <w:rFonts w:ascii="Arial" w:hAnsi="Arial"/>
          <w:sz w:val="18"/>
        </w:rPr>
        <w:t>Raw Score: 3 | Weighted Score: 6 | Score Rationale: Score 3: She communicated respectfully, but the solution centered on checking with the boss and maintaining her own preferred setup rather than shared planning with the coworker.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[Q8 Attempt 1]</w:t>
              <w:br/>
              <w:t>So a time I had a challenge with another adult, the way I navigated is, we I did communicate to them how I did feel on, I believe it was when I had my own classroom and they were coming in and making different changes with my classroom, but they had their own classroom. I did say I appreciate the changes, but this is the way I prefer my layout. And I would like to talk to my the boss of the facility to see if they're okay with my layout, just because I feel like as a teacher, the way you present yourself is the way you present to your kids and the parents. And especially when the parents come to my classrooms, that's one thing I did enjoy. The parents loved how I presented my classrooms with the different play areas and the different calming corners and then our circle time rec, especially.</w:t>
            </w:r>
          </w:p>
        </w:tc>
      </w:tr>
    </w:tbl>
    <w:p/>
    <w:p>
      <w:pPr>
        <w:pStyle w:val="Heading2"/>
      </w:pPr>
      <w:r>
        <w:t>9. Curiosity &amp; Learning (trait)</w:t>
      </w:r>
    </w:p>
    <w:p>
      <w:r>
        <w:rPr>
          <w:rFonts w:ascii="Arial" w:hAnsi="Arial"/>
          <w:b/>
          <w:sz w:val="19"/>
        </w:rPr>
        <w:t xml:space="preserve">Question: </w:t>
      </w:r>
      <w:r>
        <w:rPr>
          <w:rFonts w:ascii="Arial" w:hAnsi="Arial"/>
          <w:sz w:val="19"/>
        </w:rP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Reflected on learning that children have different comfort levels with affection and that knowing each child well requires communication with families. Shows growth and awareness of individual differences.</w:t>
            </w:r>
          </w:p>
        </w:tc>
      </w:tr>
    </w:tbl>
    <w:p>
      <w:pPr>
        <w:spacing w:after="80"/>
      </w:pPr>
      <w:r>
        <w:rPr>
          <w:rFonts w:ascii="Arial" w:hAnsi="Arial"/>
          <w:b/>
          <w:sz w:val="18"/>
        </w:rPr>
        <w:t xml:space="preserve">Scoring notes: </w:t>
      </w:r>
      <w:r>
        <w:rPr>
          <w:rFonts w:ascii="Arial" w:hAnsi="Arial"/>
          <w:sz w:val="18"/>
        </w:rPr>
        <w:t>Raw Score: 4 | Weighted Score: 4 | Score Rationale: Score 4: She showed reflection about children’s differing needs and how that changed her approach to touch, comfort, and family communication.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[Q9 Attempt 1]</w:t>
              <w:br/>
              <w:t>One thing I learned about myself and children, one about myself is my patience. I feel like I have really good patience for not only children, but adults and coworkers, people I work with, parents. I feel like my patience, I've, it's very calming. I don't get too overwhelmed at times. And I feel like my energetic personality really makes me stand out as being a teacher.</w:t>
              <w:br/>
              <w:br/>
              <w:t>And I think that's one thing that really did it for me when I started pursuing my education field. And being a teacher was just, I knew I could attend for children in time, like, I could just attend for them. As for children, I realized that a lot of children have very different personalities. Like I said, some children love to be hugged and touched and some children really don't. And I had to learn that, just by navigating through talking to their parents.</w:t>
              <w:br/>
              <w:br/>
              <w:t>Oh, do they like hugs? Do they like this? Do they prefer not to do this? That's just one thing I every child is very different, and I always had to make sure I know each one of my children just good enough.</w:t>
            </w:r>
          </w:p>
        </w:tc>
      </w:tr>
    </w:tbl>
    <w:p/>
    <w:p>
      <w:pPr>
        <w:pStyle w:val="Heading2"/>
      </w:pPr>
      <w:r>
        <w:t>10. Gentleness &amp; Physical Awareness (trait)</w:t>
      </w:r>
    </w:p>
    <w:p>
      <w:r>
        <w:rPr>
          <w:rFonts w:ascii="Arial" w:hAnsi="Arial"/>
          <w:b/>
          <w:sz w:val="19"/>
        </w:rPr>
        <w:t xml:space="preserve">Question: </w:t>
      </w:r>
      <w:r>
        <w:rPr>
          <w:rFonts w:ascii="Arial" w:hAnsi="Arial"/>
          <w:sz w:val="19"/>
        </w:rPr>
        <w:t>Tell me about how you physically care for infants or toddlers during routines like feeding, diapering, or comforting.</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Focused on safe mealtime routines, keeping children seated, and modeling cleanup. Adequate safety awareness, but limited discussion of gentle physical handling, narration, pacing, or child cues during diapering and comforting.</w:t>
            </w:r>
          </w:p>
        </w:tc>
      </w:tr>
    </w:tbl>
    <w:p>
      <w:pPr>
        <w:spacing w:after="80"/>
      </w:pPr>
      <w:r>
        <w:rPr>
          <w:rFonts w:ascii="Arial" w:hAnsi="Arial"/>
          <w:b/>
          <w:sz w:val="18"/>
        </w:rPr>
        <w:t xml:space="preserve">Scoring notes: </w:t>
      </w:r>
      <w:r>
        <w:rPr>
          <w:rFonts w:ascii="Arial" w:hAnsi="Arial"/>
          <w:sz w:val="18"/>
        </w:rPr>
        <w:t>Raw Score: 3 | Weighted Score: 9 | Score Rationale: Score 3: She described safe feeding routines and modeling behavior, but the response was primarily task/routine focused and did not fully address gentle physical care across diapering and comforting.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[Q10 Attempt 1]</w:t>
              <w:br/>
              <w:t>So the way I physically care is I make sure everybody's sitting down. Normally I prefer if it was kind of a round table or just straight tables where children are able to sit at just one or two tables together. I make sure that they sit down and that it is a protected area, not too many toys around, not too many of anything around as much. I make sure that their food and their bowls or plates, whatever they have is on the table. And usually what I like to do, that was allowed in my previous facility, I was able to eat with children.</w:t>
              <w:br/>
              <w:br/>
              <w:t>So, once everybody was sitting down and eating, I would eat with them and I would kind of like demonstrate, oh, look, I spilled my crackers. I'm gonna pick them up and throw them away if they touch the floor. Or if I made a mess, I was just gonna grab something to clean it or ask for help to clean it. So I would kind of demonstrate during, food time or mealtime what I did so I could teach my kids on what to do.</w:t>
            </w:r>
          </w:p>
        </w:tc>
      </w:tr>
    </w:tbl>
    <w:p/>
    <w:p>
      <w:pPr>
        <w:pStyle w:val="Heading2"/>
      </w:pPr>
      <w:r>
        <w:t>11. Patience with Nonverbal Communication (trait)</w:t>
      </w:r>
    </w:p>
    <w:p>
      <w:r>
        <w:rPr>
          <w:rFonts w:ascii="Arial" w:hAnsi="Arial"/>
          <w:b/>
          <w:sz w:val="19"/>
        </w:rPr>
        <w:t xml:space="preserve">Question: </w:t>
      </w:r>
      <w:r>
        <w:rPr>
          <w:rFonts w:ascii="Arial" w:hAnsi="Arial"/>
          <w:sz w:val="19"/>
        </w:rPr>
        <w:t>How do you understand what a nonverbal child needs when they’re crying or upset? Can you walk me through how you respond in those moments?</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Acknowledged the challenge of nonverbal communication and described using preferred areas, calm spaces, and yes/no questions. Calm and patient, though somewhat general.</w:t>
            </w:r>
          </w:p>
        </w:tc>
      </w:tr>
    </w:tbl>
    <w:p>
      <w:pPr>
        <w:spacing w:after="80"/>
      </w:pPr>
      <w:r>
        <w:rPr>
          <w:rFonts w:ascii="Arial" w:hAnsi="Arial"/>
          <w:b/>
          <w:sz w:val="18"/>
        </w:rPr>
        <w:t xml:space="preserve">Scoring notes: </w:t>
      </w:r>
      <w:r>
        <w:rPr>
          <w:rFonts w:ascii="Arial" w:hAnsi="Arial"/>
          <w:sz w:val="18"/>
        </w:rPr>
        <w:t>Raw Score: 4 | Weighted Score: 8 | Score Rationale: Score 4: She described calm attempts to use preferred spaces and yes/no questions, showing patience and willingness to adapt.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[Q11 Attempt 1]</w:t>
              <w:br/>
              <w:t>Yes. So for nonverbal children, I know it's more difficult to for them to express feelings, or to express what they want to do. So what I try doing is just bringing them to the calm corner or wherever they their favorite, center is. If there's like a a science center or anything. I try bringing them where their favorite area is just so they could try to calm down and see if there's anything I'm able to do on my side.</w:t>
              <w:br/>
              <w:br/>
              <w:t>I know it's a little bit more difficult to try to connect with them at that moment, such as, like, if I need to give them a hug or if they want just want to go to the bathroom or anything. I just really try to do my best on what to do or if I could ask questions, if they're able to nod their head yes or no. That's one thing I would definitely try doing.</w:t>
            </w:r>
          </w:p>
        </w:tc>
      </w:tr>
    </w:tbl>
    <w:p/>
    <w:p>
      <w:pPr>
        <w:pStyle w:val="Heading2"/>
      </w:pPr>
      <w:r>
        <w:t>12. Custom Question (custom)</w:t>
      </w:r>
    </w:p>
    <w:p>
      <w:r>
        <w:rPr>
          <w:rFonts w:ascii="Arial" w:hAnsi="Arial"/>
          <w:b/>
          <w:sz w:val="19"/>
        </w:rPr>
        <w:t xml:space="preserve">Question: </w:t>
      </w:r>
      <w:r>
        <w:rPr>
          <w:rFonts w:ascii="Arial" w:hAnsi="Arial"/>
          <w:sz w:val="19"/>
        </w:rPr>
        <w:t>Are you looking for full-time or part-time?</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is looking for a mix of full-time or part-time and asked about a possible Tuesday block-period schedule.</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[Q12 Attempt 1]</w:t>
              <w:br/>
              <w:t>I I'm looking for a mixture of both. I'm not too I believe that you guys have the position open for full time. I didn't see an exact schedule, but I was looking for possibly just, the Tuesday of a block period for me if it's available.</w:t>
            </w:r>
          </w:p>
        </w:tc>
      </w:tr>
    </w:tbl>
    <w:p/>
    <w:p>
      <w:pPr>
        <w:pStyle w:val="Heading2"/>
      </w:pPr>
      <w:r>
        <w:t>13. Custom Question (custom)</w:t>
      </w:r>
    </w:p>
    <w:p>
      <w:r>
        <w:rPr>
          <w:rFonts w:ascii="Arial" w:hAnsi="Arial"/>
          <w:b/>
          <w:sz w:val="19"/>
        </w:rPr>
        <w:t xml:space="preserve">Question: </w:t>
      </w:r>
      <w:r>
        <w:rPr>
          <w:rFonts w:ascii="Arial" w:hAnsi="Arial"/>
          <w:sz w:val="19"/>
        </w:rPr>
        <w:t>Are there any hours you are absolutely not available to work?</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reported no absolute unavailable hours.</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[Q13 Attempt 1]</w:t>
              <w:br/>
              <w:t>No.</w:t>
            </w:r>
          </w:p>
        </w:tc>
      </w:tr>
    </w:tbl>
    <w:p/>
    <w:p>
      <w:pPr>
        <w:pStyle w:val="Heading2"/>
      </w:pPr>
      <w:r>
        <w:t>14. Custom Question (custom)</w:t>
      </w:r>
    </w:p>
    <w:p>
      <w:r>
        <w:rPr>
          <w:rFonts w:ascii="Arial" w:hAnsi="Arial"/>
          <w:b/>
          <w:sz w:val="19"/>
        </w:rPr>
        <w:t xml:space="preserve">Question: </w:t>
      </w:r>
      <w:r>
        <w:rPr>
          <w:rFonts w:ascii="Arial" w:hAnsi="Arial"/>
          <w:sz w:val="19"/>
        </w:rPr>
        <w:t>What kind of pay are you looking for?</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is looking for approximately $20.50 to $21.50 per hour.</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[Q14 Attempt 1]</w:t>
              <w:br/>
              <w:t>I am looking for around twenty fifty to twenty one fifty.</w:t>
            </w:r>
          </w:p>
        </w:tc>
      </w:tr>
    </w:tbl>
    <w:p/>
    <w:p>
      <w:pPr>
        <w:pStyle w:val="Heading2"/>
      </w:pPr>
      <w:r>
        <w:t>15. Custom Question (custom)</w:t>
      </w:r>
    </w:p>
    <w:p>
      <w:r>
        <w:rPr>
          <w:rFonts w:ascii="Arial" w:hAnsi="Arial"/>
          <w:b/>
          <w:sz w:val="19"/>
        </w:rPr>
        <w:t xml:space="preserve">Question: </w:t>
      </w:r>
      <w:r>
        <w:rPr>
          <w:rFonts w:ascii="Arial" w:hAnsi="Arial"/>
          <w:sz w:val="19"/>
        </w:rPr>
        <w:t>When can you start?</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said she could start in two weeks so her current employer has time to find coverage or a replacement.</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[Q15 Attempt 1]</w:t>
              <w:br/>
              <w:t>Two weeks just so I could let my my current employers get their time to, find coverage for me or a replacement.</w:t>
            </w:r>
          </w:p>
        </w:tc>
      </w:tr>
    </w:tbl>
    <w:p/>
    <w:p>
      <w:pPr>
        <w:pStyle w:val="Heading2"/>
      </w:pPr>
      <w:r>
        <w:t>16. Custom Question (custom)</w:t>
      </w:r>
    </w:p>
    <w:p>
      <w:r>
        <w:rPr>
          <w:rFonts w:ascii="Arial" w:hAnsi="Arial"/>
          <w:b/>
          <w:sz w:val="19"/>
        </w:rPr>
        <w:t xml:space="preserve">Question: </w:t>
      </w:r>
      <w:r>
        <w:rPr>
          <w:rFonts w:ascii="Arial" w:hAnsi="Arial"/>
          <w:sz w:val="19"/>
        </w:rPr>
        <w:t>What kind of questions do you have for me?</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asked how the school supports teachers when a child is having significant behavior challenges that the teacher cannot resolve alone.</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[Q16 Attempt 1]</w:t>
              <w:br/>
              <w:t>One question I do have was for the for a teacher that does have, like, not a difficult student, but a student that doesn't like sitting down or that's a little bit rough and there's nothing that I could do on my behalf. Is there anything that the facility does to help that situation? As if does the admin take them on a walk or do they try coming to the classroom to help out or see what I could do better to assist the child? Or what how does that look?</w:t>
            </w:r>
          </w:p>
        </w:tc>
      </w:tr>
    </w:tbl>
    <w:p/>
    <w:p>
      <w:pPr>
        <w:pStyle w:val="Heading1"/>
      </w:pPr>
      <w:r>
        <w:t>Custom Questions (Non-scored)</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rFonts w:ascii="Arial" w:hAnsi="Arial"/>
                <w:b/>
                <w:color w:val="FFFFFF"/>
                <w:sz w:val="18"/>
              </w:rPr>
              <w:t>Question</w:t>
            </w:r>
          </w:p>
        </w:tc>
        <w:tc>
          <w:tcPr>
            <w:tcW w:type="dxa" w:w="5184"/>
            <w:vAlign w:val="top"/>
            <w:shd w:fill="1F4E79"/>
          </w:tcPr>
          <w:p>
            <w:r/>
            <w:r>
              <w:rPr>
                <w:rFonts w:ascii="Arial" w:hAnsi="Arial"/>
                <w:b/>
                <w:color w:val="FFFFFF"/>
                <w:sz w:val="18"/>
              </w:rPr>
              <w:t>Answer Summary</w:t>
            </w:r>
          </w:p>
        </w:tc>
      </w:tr>
      <w:tr>
        <w:tc>
          <w:tcPr>
            <w:tcW w:type="dxa" w:w="5184"/>
            <w:vAlign w:val="top"/>
          </w:tcPr>
          <w:p>
            <w:r/>
            <w:r>
              <w:rPr>
                <w:rFonts w:ascii="Arial" w:hAnsi="Arial"/>
                <w:b w:val="0"/>
                <w:sz w:val="17"/>
              </w:rPr>
              <w:t>Tell me a little about yourself and why early childhood education matters to you.</w:t>
            </w:r>
          </w:p>
        </w:tc>
        <w:tc>
          <w:tcPr>
            <w:tcW w:type="dxa" w:w="5184"/>
            <w:vAlign w:val="top"/>
          </w:tcPr>
          <w:p>
            <w:r/>
            <w:r>
              <w:rPr>
                <w:rFonts w:ascii="Arial" w:hAnsi="Arial"/>
                <w:b w:val="0"/>
                <w:sz w:val="17"/>
              </w:rPr>
              <w:t>Chloe described two to three years of education-field experience, a current plan to begin a bachelor’s program in Child and Family Studies, and a preference for preschool-aged children because her energy fits well with that age group.</w:t>
            </w:r>
          </w:p>
        </w:tc>
      </w:tr>
      <w:tr>
        <w:tc>
          <w:tcPr>
            <w:tcW w:type="dxa" w:w="5184"/>
            <w:vAlign w:val="top"/>
          </w:tcPr>
          <w:p>
            <w:r/>
            <w:r>
              <w:rPr>
                <w:rFonts w:ascii="Arial" w:hAnsi="Arial"/>
                <w:b w:val="0"/>
                <w:sz w:val="17"/>
              </w:rPr>
              <w:t>Why are you applying to our company, Launch Pad Learning?</w:t>
            </w:r>
          </w:p>
        </w:tc>
        <w:tc>
          <w:tcPr>
            <w:tcW w:type="dxa" w:w="5184"/>
            <w:vAlign w:val="top"/>
          </w:tcPr>
          <w:p>
            <w:r/>
            <w:r>
              <w:rPr>
                <w:rFonts w:ascii="Arial" w:hAnsi="Arial"/>
                <w:b w:val="0"/>
                <w:sz w:val="17"/>
              </w:rPr>
              <w:t>Chloe said she had previously visited or seen the school, liked that children appeared able to have fun and explore, and felt the environment would allow her to be herself with children and other teachers.</w:t>
            </w:r>
          </w:p>
        </w:tc>
      </w:tr>
      <w:tr>
        <w:tc>
          <w:tcPr>
            <w:tcW w:type="dxa" w:w="5184"/>
            <w:vAlign w:val="top"/>
          </w:tcPr>
          <w:p>
            <w:r/>
            <w:r>
              <w:rPr>
                <w:rFonts w:ascii="Arial" w:hAnsi="Arial"/>
                <w:b w:val="0"/>
                <w:sz w:val="17"/>
              </w:rPr>
              <w:t>Are you looking for full-time or part-time?</w:t>
            </w:r>
          </w:p>
        </w:tc>
        <w:tc>
          <w:tcPr>
            <w:tcW w:type="dxa" w:w="5184"/>
            <w:vAlign w:val="top"/>
          </w:tcPr>
          <w:p>
            <w:r/>
            <w:r>
              <w:rPr>
                <w:rFonts w:ascii="Arial" w:hAnsi="Arial"/>
                <w:b w:val="0"/>
                <w:sz w:val="17"/>
              </w:rPr>
              <w:t>She is looking for a mix of full-time or part-time and asked about a possible Tuesday block-period schedule.</w:t>
            </w:r>
          </w:p>
        </w:tc>
      </w:tr>
      <w:tr>
        <w:tc>
          <w:tcPr>
            <w:tcW w:type="dxa" w:w="5184"/>
            <w:vAlign w:val="top"/>
          </w:tcPr>
          <w:p>
            <w:r/>
            <w:r>
              <w:rPr>
                <w:rFonts w:ascii="Arial" w:hAnsi="Arial"/>
                <w:b w:val="0"/>
                <w:sz w:val="17"/>
              </w:rPr>
              <w:t>Are there any hours you are absolutely not available to work?</w:t>
            </w:r>
          </w:p>
        </w:tc>
        <w:tc>
          <w:tcPr>
            <w:tcW w:type="dxa" w:w="5184"/>
            <w:vAlign w:val="top"/>
          </w:tcPr>
          <w:p>
            <w:r/>
            <w:r>
              <w:rPr>
                <w:rFonts w:ascii="Arial" w:hAnsi="Arial"/>
                <w:b w:val="0"/>
                <w:sz w:val="17"/>
              </w:rPr>
              <w:t>She reported no absolute unavailable hours.</w:t>
            </w:r>
          </w:p>
        </w:tc>
      </w:tr>
      <w:tr>
        <w:tc>
          <w:tcPr>
            <w:tcW w:type="dxa" w:w="5184"/>
            <w:vAlign w:val="top"/>
          </w:tcPr>
          <w:p>
            <w:r/>
            <w:r>
              <w:rPr>
                <w:rFonts w:ascii="Arial" w:hAnsi="Arial"/>
                <w:b w:val="0"/>
                <w:sz w:val="17"/>
              </w:rPr>
              <w:t>What kind of pay are you looking for?</w:t>
            </w:r>
          </w:p>
        </w:tc>
        <w:tc>
          <w:tcPr>
            <w:tcW w:type="dxa" w:w="5184"/>
            <w:vAlign w:val="top"/>
          </w:tcPr>
          <w:p>
            <w:r/>
            <w:r>
              <w:rPr>
                <w:rFonts w:ascii="Arial" w:hAnsi="Arial"/>
                <w:b w:val="0"/>
                <w:sz w:val="17"/>
              </w:rPr>
              <w:t>She is looking for approximately $20.50 to $21.50 per hour.</w:t>
            </w:r>
          </w:p>
        </w:tc>
      </w:tr>
      <w:tr>
        <w:tc>
          <w:tcPr>
            <w:tcW w:type="dxa" w:w="5184"/>
            <w:vAlign w:val="top"/>
          </w:tcPr>
          <w:p>
            <w:r/>
            <w:r>
              <w:rPr>
                <w:rFonts w:ascii="Arial" w:hAnsi="Arial"/>
                <w:b w:val="0"/>
                <w:sz w:val="17"/>
              </w:rPr>
              <w:t>When can you start?</w:t>
            </w:r>
          </w:p>
        </w:tc>
        <w:tc>
          <w:tcPr>
            <w:tcW w:type="dxa" w:w="5184"/>
            <w:vAlign w:val="top"/>
          </w:tcPr>
          <w:p>
            <w:r/>
            <w:r>
              <w:rPr>
                <w:rFonts w:ascii="Arial" w:hAnsi="Arial"/>
                <w:b w:val="0"/>
                <w:sz w:val="17"/>
              </w:rPr>
              <w:t>She said she could start in two weeks so her current employer has time to find coverage or a replacement.</w:t>
            </w:r>
          </w:p>
        </w:tc>
      </w:tr>
      <w:tr>
        <w:tc>
          <w:tcPr>
            <w:tcW w:type="dxa" w:w="5184"/>
            <w:vAlign w:val="top"/>
          </w:tcPr>
          <w:p>
            <w:r/>
            <w:r>
              <w:rPr>
                <w:rFonts w:ascii="Arial" w:hAnsi="Arial"/>
                <w:b w:val="0"/>
                <w:sz w:val="17"/>
              </w:rPr>
              <w:t>What kind of questions do you have for me?</w:t>
            </w:r>
          </w:p>
        </w:tc>
        <w:tc>
          <w:tcPr>
            <w:tcW w:type="dxa" w:w="5184"/>
            <w:vAlign w:val="top"/>
          </w:tcPr>
          <w:p>
            <w:r/>
            <w:r>
              <w:rPr>
                <w:rFonts w:ascii="Arial" w:hAnsi="Arial"/>
                <w:b w:val="0"/>
                <w:sz w:val="17"/>
              </w:rPr>
              <w:t>She asked how the school supports teachers when a child is having significant behavior challenges that the teacher cannot resolve alone.</w:t>
            </w:r>
          </w:p>
        </w:tc>
      </w:tr>
    </w:tbl>
    <w:p>
      <w:pPr>
        <w:pStyle w:val="Heading1"/>
      </w:pPr>
      <w:r>
        <w:t>Suggested Next Steps</w:t>
      </w:r>
    </w:p>
    <w:p>
      <w:pPr>
        <w:pStyle w:val="ListBullet"/>
        <w:spacing w:after="40"/>
      </w:pPr>
      <w:r>
        <w:rPr>
          <w:rFonts w:ascii="Arial" w:hAnsi="Arial"/>
          <w:sz w:val="19"/>
        </w:rPr>
        <w:t>Confirm whether the intended placement is Infant/Toddler or Preschool, since she expressed stronger interest in preschool-aged children.</w:t>
      </w:r>
    </w:p>
    <w:p>
      <w:pPr>
        <w:pStyle w:val="ListBullet"/>
        <w:spacing w:after="40"/>
      </w:pPr>
      <w:r>
        <w:rPr>
          <w:rFonts w:ascii="Arial" w:hAnsi="Arial"/>
          <w:sz w:val="19"/>
        </w:rPr>
        <w:t>Ask a targeted follow-up about what she does internally to regulate stress when she cannot immediately step away or gather the group for circle time.</w:t>
      </w:r>
    </w:p>
    <w:p>
      <w:pPr>
        <w:pStyle w:val="ListBullet"/>
        <w:spacing w:after="40"/>
      </w:pPr>
      <w:r>
        <w:rPr>
          <w:rFonts w:ascii="Arial" w:hAnsi="Arial"/>
          <w:sz w:val="19"/>
        </w:rPr>
        <w:t>Review diapering, gentle physical care, narration, child consent cues, and required safety procedures before any infant/toddler placement.</w:t>
      </w:r>
    </w:p>
    <w:p>
      <w:pPr>
        <w:pStyle w:val="ListBullet"/>
        <w:spacing w:after="40"/>
      </w:pPr>
      <w:r>
        <w:rPr>
          <w:rFonts w:ascii="Arial" w:hAnsi="Arial"/>
          <w:sz w:val="19"/>
        </w:rPr>
        <w:t>Clarify schedule availability, especially the possible Tuesday block-period request, and confirm whether that works with full-time staffing needs.</w:t>
      </w:r>
    </w:p>
    <w:p>
      <w:pPr>
        <w:pStyle w:val="ListBullet"/>
        <w:spacing w:after="40"/>
      </w:pPr>
      <w:r>
        <w:rPr>
          <w:rFonts w:ascii="Arial" w:hAnsi="Arial"/>
          <w:sz w:val="19"/>
        </w:rPr>
        <w:t>Consider a director-level follow-up before final decision because the report outcome is Borderline.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Revised interview report | Chloe Hudson | Not specified in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