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Structured Behavioral Interview Report</w:t>
      </w:r>
    </w:p>
    <w:p>
      <w:pPr>
        <w:jc w:val="center"/>
      </w:pPr>
      <w:r>
        <w:rPr>
          <w:rFonts w:ascii="Arial" w:hAnsi="Arial"/>
          <w:b/>
          <w:sz w:val="21"/>
        </w:rPr>
        <w:t>Jamie Llanes | Hawthorne | Preschool | Interview Date: 2026-06-02</w:t>
      </w:r>
    </w:p>
    <w:p>
      <w:pPr>
        <w:pStyle w:val="Heading1"/>
      </w:pPr>
      <w:r>
        <w:t>Executive Summary</w:t>
      </w:r>
    </w:p>
    <w:tbl>
      <w:tblPr>
        <w:tblStyle w:val="TableGrid"/>
        <w:tblW w:type="auto" w:w="0"/>
        <w:tblLook w:firstColumn="1" w:firstRow="1" w:lastColumn="0" w:lastRow="0" w:noHBand="0" w:noVBand="1" w:val="04A0"/>
      </w:tblPr>
      <w:tblGrid>
        <w:gridCol w:w="10368"/>
      </w:tblGrid>
      <w:tr>
        <w:tc>
          <w:tcPr>
            <w:tcW w:type="dxa" w:w="10368"/>
            <w:shd w:fill="FFF2CC"/>
          </w:tcPr>
          <w:p>
            <w:r/>
            <w:r>
              <w:rPr>
                <w:rFonts w:ascii="Arial" w:hAnsi="Arial"/>
                <w:b/>
                <w:sz w:val="19"/>
              </w:rPr>
              <w:t xml:space="preserve">Recommendation: </w:t>
            </w:r>
            <w:r>
              <w:rPr>
                <w:rFonts w:ascii="Arial" w:hAnsi="Arial"/>
                <w:sz w:val="19"/>
              </w:rPr>
              <w:t>Hire. Jamie Llanes received a weighted score of 88 out of 95, or 92.63%, with no skipped scored questions, no critical-trait score of 1, no absolute disqualifier observed, and no outcome lock rule triggered.</w:t>
            </w:r>
          </w:p>
        </w:tc>
      </w:tr>
    </w:tbl>
    <w:p>
      <w:pPr>
        <w:pStyle w:val="ListBullet"/>
        <w:spacing w:after="40"/>
      </w:pPr>
      <w:r>
        <w:rPr>
          <w:rFonts w:ascii="Arial" w:hAnsi="Arial"/>
          <w:sz w:val="19"/>
        </w:rPr>
        <w:t>Overall impression: Jamie presented as experienced, developmentally aware, collaborative, and strongly aligned with child-centered practice. She repeatedly emphasized autonomy, emotional validation, family communication, and adapting routines to children’s needs.</w:t>
      </w:r>
    </w:p>
    <w:p>
      <w:pPr>
        <w:pStyle w:val="ListBullet"/>
        <w:spacing w:after="40"/>
      </w:pPr>
      <w:r>
        <w:rPr>
          <w:rFonts w:ascii="Arial" w:hAnsi="Arial"/>
          <w:sz w:val="19"/>
        </w:rPr>
        <w:t>Key strengths: She gave strong examples of supporting difficult drop-offs, managing stress through teamwork, respecting children’s comfort during care routines, adapting lesson plans, and using positive guidance for physical behaviors such as biting, climbing, and toy-grabbing.</w:t>
      </w:r>
    </w:p>
    <w:p>
      <w:pPr>
        <w:pStyle w:val="ListBullet"/>
        <w:spacing w:after="40"/>
      </w:pPr>
      <w:r>
        <w:rPr>
          <w:rFonts w:ascii="Arial" w:hAnsi="Arial"/>
          <w:sz w:val="19"/>
        </w:rPr>
        <w:t>Professional maturity: She described constructive feedback as an opportunity for teamwork and growth, and she showed awareness that classroom systems must work for both teachers and children.</w:t>
      </w:r>
    </w:p>
    <w:p>
      <w:pPr>
        <w:pStyle w:val="ListBullet"/>
        <w:spacing w:after="40"/>
      </w:pPr>
      <w:r>
        <w:rPr>
          <w:rFonts w:ascii="Arial" w:hAnsi="Arial"/>
          <w:sz w:val="19"/>
        </w:rPr>
        <w:t>Areas to clarify before final placement: Confirm her exact availability, because she stated she cannot close and likely needs to leave by about 5:00 PM. Also clarify pay expectations, because her transcript mentions $20 and up and that she currently makes $24, while the custom-question summary lists $21.</w:t>
      </w:r>
    </w:p>
    <w:p>
      <w:pPr>
        <w:pStyle w:val="ListBullet"/>
        <w:spacing w:after="40"/>
      </w:pPr>
      <w:r>
        <w:rPr>
          <w:rFonts w:ascii="Arial" w:hAnsi="Arial"/>
          <w:sz w:val="19"/>
        </w:rPr>
        <w:t>Suggested follow-up: Confirm start date, desired classroom age group, and whether her schedule can support the staffing needs of the Hawthorne preschool program.</w:t>
      </w:r>
    </w:p>
    <w:p>
      <w:pPr>
        <w:pStyle w:val="Heading1"/>
      </w:pPr>
      <w:r>
        <w:t>Candidate Snapshot</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
              <w:rPr>
                <w:rFonts w:ascii="Arial" w:hAnsi="Arial"/>
                <w:b/>
                <w:sz w:val="18"/>
              </w:rPr>
              <w:t>Candidate Name</w:t>
            </w:r>
          </w:p>
        </w:tc>
        <w:tc>
          <w:tcPr>
            <w:tcW w:type="dxa" w:w="5184"/>
            <w:vAlign w:val="top"/>
          </w:tcPr>
          <w:p>
            <w:r/>
            <w:r>
              <w:rPr>
                <w:rFonts w:ascii="Arial" w:hAnsi="Arial"/>
                <w:b w:val="0"/>
                <w:sz w:val="18"/>
              </w:rPr>
              <w:t>Jamie Llanes</w:t>
            </w:r>
          </w:p>
        </w:tc>
      </w:tr>
      <w:tr>
        <w:tc>
          <w:tcPr>
            <w:tcW w:type="dxa" w:w="5184"/>
            <w:vAlign w:val="top"/>
          </w:tcPr>
          <w:p>
            <w:r/>
            <w:r>
              <w:rPr>
                <w:rFonts w:ascii="Arial" w:hAnsi="Arial"/>
                <w:b/>
                <w:sz w:val="18"/>
              </w:rPr>
              <w:t>School/Location</w:t>
            </w:r>
          </w:p>
        </w:tc>
        <w:tc>
          <w:tcPr>
            <w:tcW w:type="dxa" w:w="5184"/>
            <w:vAlign w:val="top"/>
          </w:tcPr>
          <w:p>
            <w:r/>
            <w:r>
              <w:rPr>
                <w:rFonts w:ascii="Arial" w:hAnsi="Arial"/>
                <w:b w:val="0"/>
                <w:sz w:val="18"/>
              </w:rPr>
              <w:t>Hawthorne</w:t>
            </w:r>
          </w:p>
        </w:tc>
      </w:tr>
      <w:tr>
        <w:tc>
          <w:tcPr>
            <w:tcW w:type="dxa" w:w="5184"/>
            <w:vAlign w:val="top"/>
          </w:tcPr>
          <w:p>
            <w:r/>
            <w:r>
              <w:rPr>
                <w:rFonts w:ascii="Arial" w:hAnsi="Arial"/>
                <w:b/>
                <w:sz w:val="18"/>
              </w:rPr>
              <w:t>Track</w:t>
            </w:r>
          </w:p>
        </w:tc>
        <w:tc>
          <w:tcPr>
            <w:tcW w:type="dxa" w:w="5184"/>
            <w:vAlign w:val="top"/>
          </w:tcPr>
          <w:p>
            <w:r/>
            <w:r>
              <w:rPr>
                <w:rFonts w:ascii="Arial" w:hAnsi="Arial"/>
                <w:b w:val="0"/>
                <w:sz w:val="18"/>
              </w:rPr>
              <w:t>Preschool</w:t>
            </w:r>
          </w:p>
        </w:tc>
      </w:tr>
      <w:tr>
        <w:tc>
          <w:tcPr>
            <w:tcW w:type="dxa" w:w="5184"/>
            <w:vAlign w:val="top"/>
          </w:tcPr>
          <w:p>
            <w:r/>
            <w:r>
              <w:rPr>
                <w:rFonts w:ascii="Arial" w:hAnsi="Arial"/>
                <w:b/>
                <w:sz w:val="18"/>
              </w:rPr>
              <w:t>Education</w:t>
            </w:r>
          </w:p>
        </w:tc>
        <w:tc>
          <w:tcPr>
            <w:tcW w:type="dxa" w:w="5184"/>
            <w:vAlign w:val="top"/>
          </w:tcPr>
          <w:p>
            <w:r/>
            <w:r>
              <w:rPr>
                <w:rFonts w:ascii="Arial" w:hAnsi="Arial"/>
                <w:b w:val="0"/>
                <w:sz w:val="18"/>
              </w:rPr>
              <w:t>BA, ECE</w:t>
            </w:r>
          </w:p>
        </w:tc>
      </w:tr>
      <w:tr>
        <w:tc>
          <w:tcPr>
            <w:tcW w:type="dxa" w:w="5184"/>
            <w:vAlign w:val="top"/>
          </w:tcPr>
          <w:p>
            <w:r/>
            <w:r>
              <w:rPr>
                <w:rFonts w:ascii="Arial" w:hAnsi="Arial"/>
                <w:b/>
                <w:sz w:val="18"/>
              </w:rPr>
              <w:t>ECE Units Completed</w:t>
            </w:r>
          </w:p>
        </w:tc>
        <w:tc>
          <w:tcPr>
            <w:tcW w:type="dxa" w:w="5184"/>
            <w:vAlign w:val="top"/>
          </w:tcPr>
          <w:p>
            <w:r/>
            <w:r>
              <w:rPr>
                <w:rFonts w:ascii="Arial" w:hAnsi="Arial"/>
                <w:b w:val="0"/>
                <w:sz w:val="18"/>
              </w:rPr>
              <w:t>N/A</w:t>
            </w:r>
          </w:p>
        </w:tc>
      </w:tr>
      <w:tr>
        <w:tc>
          <w:tcPr>
            <w:tcW w:type="dxa" w:w="5184"/>
            <w:vAlign w:val="top"/>
          </w:tcPr>
          <w:p>
            <w:r/>
            <w:r>
              <w:rPr>
                <w:rFonts w:ascii="Arial" w:hAnsi="Arial"/>
                <w:b/>
                <w:sz w:val="18"/>
              </w:rPr>
              <w:t>Infant/Toddler Class Completed</w:t>
            </w:r>
          </w:p>
        </w:tc>
        <w:tc>
          <w:tcPr>
            <w:tcW w:type="dxa" w:w="5184"/>
            <w:vAlign w:val="top"/>
          </w:tcPr>
          <w:p>
            <w:r/>
            <w:r>
              <w:rPr>
                <w:rFonts w:ascii="Arial" w:hAnsi="Arial"/>
                <w:b w:val="0"/>
                <w:sz w:val="18"/>
              </w:rPr>
              <w:t>Yes</w:t>
            </w:r>
          </w:p>
        </w:tc>
      </w:tr>
      <w:tr>
        <w:tc>
          <w:tcPr>
            <w:tcW w:type="dxa" w:w="5184"/>
            <w:vAlign w:val="top"/>
          </w:tcPr>
          <w:p>
            <w:r/>
            <w:r>
              <w:rPr>
                <w:rFonts w:ascii="Arial" w:hAnsi="Arial"/>
                <w:b/>
                <w:sz w:val="18"/>
              </w:rPr>
              <w:t>Years of Experience</w:t>
            </w:r>
          </w:p>
        </w:tc>
        <w:tc>
          <w:tcPr>
            <w:tcW w:type="dxa" w:w="5184"/>
            <w:vAlign w:val="top"/>
          </w:tcPr>
          <w:p>
            <w:r/>
            <w:r>
              <w:rPr>
                <w:rFonts w:ascii="Arial" w:hAnsi="Arial"/>
                <w:b w:val="0"/>
                <w:sz w:val="18"/>
              </w:rPr>
              <w:t>3</w:t>
            </w:r>
          </w:p>
        </w:tc>
      </w:tr>
      <w:tr>
        <w:tc>
          <w:tcPr>
            <w:tcW w:type="dxa" w:w="5184"/>
            <w:vAlign w:val="top"/>
          </w:tcPr>
          <w:p>
            <w:r/>
            <w:r>
              <w:rPr>
                <w:rFonts w:ascii="Arial" w:hAnsi="Arial"/>
                <w:b/>
                <w:sz w:val="18"/>
              </w:rPr>
              <w:t>Availability Notes</w:t>
            </w:r>
          </w:p>
        </w:tc>
        <w:tc>
          <w:tcPr>
            <w:tcW w:type="dxa" w:w="5184"/>
            <w:vAlign w:val="top"/>
          </w:tcPr>
          <w:p>
            <w:r/>
            <w:r>
              <w:rPr>
                <w:rFonts w:ascii="Arial" w:hAnsi="Arial"/>
                <w:b w:val="0"/>
                <w:sz w:val="18"/>
              </w:rPr>
              <w:t>Full-time. Morning or mid-shift only. Cannot close and likely needs to leave by about 5:00 PM. Start date not captured in transcript; original summary lists two weeks.</w:t>
            </w:r>
          </w:p>
        </w:tc>
      </w:tr>
      <w:tr>
        <w:tc>
          <w:tcPr>
            <w:tcW w:type="dxa" w:w="5184"/>
            <w:vAlign w:val="top"/>
          </w:tcPr>
          <w:p>
            <w:r/>
            <w:r>
              <w:rPr>
                <w:rFonts w:ascii="Arial" w:hAnsi="Arial"/>
                <w:b/>
                <w:sz w:val="18"/>
              </w:rPr>
              <w:t>Pay Expectation</w:t>
            </w:r>
          </w:p>
        </w:tc>
        <w:tc>
          <w:tcPr>
            <w:tcW w:type="dxa" w:w="5184"/>
            <w:vAlign w:val="top"/>
          </w:tcPr>
          <w:p>
            <w:r/>
            <w:r>
              <w:rPr>
                <w:rFonts w:ascii="Arial" w:hAnsi="Arial"/>
                <w:b w:val="0"/>
                <w:sz w:val="18"/>
              </w:rPr>
              <w:t>Transcript: $20 and up, currently making $24 and would be comfortable if matched. Original custom summary lists $21.</w:t>
            </w:r>
          </w:p>
        </w:tc>
      </w:tr>
    </w:tbl>
    <w:p>
      <w:pPr>
        <w:pStyle w:val="Heading1"/>
      </w:pPr>
      <w:r>
        <w:t>Score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r/>
            <w:r>
              <w:rPr>
                <w:rFonts w:ascii="Arial" w:hAnsi="Arial"/>
                <w:b/>
                <w:color w:val="FFFFFF"/>
                <w:sz w:val="17"/>
              </w:rPr>
              <w:t>Trait</w:t>
            </w:r>
          </w:p>
        </w:tc>
        <w:tc>
          <w:tcPr>
            <w:tcW w:type="dxa" w:w="2074"/>
            <w:vAlign w:val="top"/>
            <w:shd w:fill="1F4E79"/>
          </w:tcPr>
          <w:p>
            <w:r/>
            <w:r>
              <w:rPr>
                <w:rFonts w:ascii="Arial" w:hAnsi="Arial"/>
                <w:b/>
                <w:color w:val="FFFFFF"/>
                <w:sz w:val="17"/>
              </w:rPr>
              <w:t>Priority</w:t>
            </w:r>
          </w:p>
        </w:tc>
        <w:tc>
          <w:tcPr>
            <w:tcW w:type="dxa" w:w="2074"/>
            <w:vAlign w:val="top"/>
            <w:shd w:fill="1F4E79"/>
          </w:tcPr>
          <w:p>
            <w:r/>
            <w:r>
              <w:rPr>
                <w:rFonts w:ascii="Arial" w:hAnsi="Arial"/>
                <w:b/>
                <w:color w:val="FFFFFF"/>
                <w:sz w:val="17"/>
              </w:rPr>
              <w:t>Weight</w:t>
            </w:r>
          </w:p>
        </w:tc>
        <w:tc>
          <w:tcPr>
            <w:tcW w:type="dxa" w:w="2074"/>
            <w:vAlign w:val="top"/>
            <w:shd w:fill="1F4E79"/>
          </w:tcPr>
          <w:p>
            <w:r/>
            <w:r>
              <w:rPr>
                <w:rFonts w:ascii="Arial" w:hAnsi="Arial"/>
                <w:b/>
                <w:color w:val="FFFFFF"/>
                <w:sz w:val="17"/>
              </w:rPr>
              <w:t>Raw Score</w:t>
            </w:r>
          </w:p>
        </w:tc>
        <w:tc>
          <w:tcPr>
            <w:tcW w:type="dxa" w:w="2074"/>
            <w:vAlign w:val="top"/>
            <w:shd w:fill="1F4E79"/>
          </w:tcPr>
          <w:p>
            <w:r/>
            <w:r>
              <w:rPr>
                <w:rFonts w:ascii="Arial" w:hAnsi="Arial"/>
                <w:b/>
                <w:color w:val="FFFFFF"/>
                <w:sz w:val="17"/>
              </w:rPr>
              <w:t>Weighted Score</w:t>
            </w:r>
          </w:p>
        </w:tc>
      </w:tr>
      <w:tr>
        <w:tc>
          <w:tcPr>
            <w:tcW w:type="dxa" w:w="2074"/>
            <w:vAlign w:val="top"/>
          </w:tcPr>
          <w:p>
            <w:r/>
            <w:r>
              <w:rPr>
                <w:rFonts w:ascii="Arial" w:hAnsi="Arial"/>
                <w:b w:val="0"/>
                <w:sz w:val="17"/>
              </w:rPr>
              <w:t>Empathy &amp; Respect for Children</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4</w:t>
            </w:r>
          </w:p>
        </w:tc>
        <w:tc>
          <w:tcPr>
            <w:tcW w:type="dxa" w:w="2074"/>
            <w:vAlign w:val="top"/>
          </w:tcPr>
          <w:p>
            <w:r/>
            <w:r>
              <w:rPr>
                <w:rFonts w:ascii="Arial" w:hAnsi="Arial"/>
                <w:b w:val="0"/>
                <w:sz w:val="17"/>
              </w:rPr>
              <w:t>12</w:t>
            </w:r>
          </w:p>
        </w:tc>
      </w:tr>
      <w:tr>
        <w:tc>
          <w:tcPr>
            <w:tcW w:type="dxa" w:w="2074"/>
            <w:vAlign w:val="top"/>
          </w:tcPr>
          <w:p>
            <w:r/>
            <w:r>
              <w:rPr>
                <w:rFonts w:ascii="Arial" w:hAnsi="Arial"/>
                <w:b w:val="0"/>
                <w:sz w:val="17"/>
              </w:rPr>
              <w:t>Emotional Regulation Under Stress</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15</w:t>
            </w:r>
          </w:p>
        </w:tc>
      </w:tr>
      <w:tr>
        <w:tc>
          <w:tcPr>
            <w:tcW w:type="dxa" w:w="2074"/>
            <w:vAlign w:val="top"/>
          </w:tcPr>
          <w:p>
            <w:r/>
            <w:r>
              <w:rPr>
                <w:rFonts w:ascii="Arial" w:hAnsi="Arial"/>
                <w:b w:val="0"/>
                <w:sz w:val="17"/>
              </w:rPr>
              <w:t>Respect for Children’s Rights &amp; Safety</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15</w:t>
            </w:r>
          </w:p>
        </w:tc>
      </w:tr>
      <w:tr>
        <w:tc>
          <w:tcPr>
            <w:tcW w:type="dxa" w:w="2074"/>
            <w:vAlign w:val="top"/>
          </w:tcPr>
          <w:p>
            <w:r/>
            <w:r>
              <w:rPr>
                <w:rFonts w:ascii="Arial" w:hAnsi="Arial"/>
                <w:b w:val="0"/>
                <w:sz w:val="17"/>
              </w:rPr>
              <w:t>Coachability</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10</w:t>
            </w:r>
          </w:p>
        </w:tc>
      </w:tr>
      <w:tr>
        <w:tc>
          <w:tcPr>
            <w:tcW w:type="dxa" w:w="2074"/>
            <w:vAlign w:val="top"/>
          </w:tcPr>
          <w:p>
            <w:r/>
            <w:r>
              <w:rPr>
                <w:rFonts w:ascii="Arial" w:hAnsi="Arial"/>
                <w:b w:val="0"/>
                <w:sz w:val="17"/>
              </w:rPr>
              <w:t>Reliability &amp; Accountability</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10</w:t>
            </w:r>
          </w:p>
        </w:tc>
      </w:tr>
      <w:tr>
        <w:tc>
          <w:tcPr>
            <w:tcW w:type="dxa" w:w="2074"/>
            <w:vAlign w:val="top"/>
          </w:tcPr>
          <w:p>
            <w:r/>
            <w:r>
              <w:rPr>
                <w:rFonts w:ascii="Arial" w:hAnsi="Arial"/>
                <w:b w:val="0"/>
                <w:sz w:val="17"/>
              </w:rPr>
              <w:t>Team Orientation</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4</w:t>
            </w:r>
          </w:p>
        </w:tc>
        <w:tc>
          <w:tcPr>
            <w:tcW w:type="dxa" w:w="2074"/>
            <w:vAlign w:val="top"/>
          </w:tcPr>
          <w:p>
            <w:r/>
            <w:r>
              <w:rPr>
                <w:rFonts w:ascii="Arial" w:hAnsi="Arial"/>
                <w:b w:val="0"/>
                <w:sz w:val="17"/>
              </w:rPr>
              <w:t>8</w:t>
            </w:r>
          </w:p>
        </w:tc>
      </w:tr>
      <w:tr>
        <w:tc>
          <w:tcPr>
            <w:tcW w:type="dxa" w:w="2074"/>
            <w:vAlign w:val="top"/>
          </w:tcPr>
          <w:p>
            <w:r/>
            <w:r>
              <w:rPr>
                <w:rFonts w:ascii="Arial" w:hAnsi="Arial"/>
                <w:b w:val="0"/>
                <w:sz w:val="17"/>
              </w:rPr>
              <w:t>Curiosity &amp; Learning</w:t>
            </w:r>
          </w:p>
        </w:tc>
        <w:tc>
          <w:tcPr>
            <w:tcW w:type="dxa" w:w="2074"/>
            <w:vAlign w:val="top"/>
            <w:shd w:fill="DDEBF7"/>
          </w:tcPr>
          <w:p>
            <w:r/>
            <w:r>
              <w:rPr>
                <w:rFonts w:ascii="Arial" w:hAnsi="Arial"/>
                <w:b w:val="0"/>
                <w:sz w:val="17"/>
              </w:rPr>
              <w:t>Medium</w:t>
            </w:r>
          </w:p>
        </w:tc>
        <w:tc>
          <w:tcPr>
            <w:tcW w:type="dxa" w:w="2074"/>
            <w:vAlign w:val="top"/>
          </w:tcPr>
          <w:p>
            <w:r/>
            <w:r>
              <w:rPr>
                <w:rFonts w:ascii="Arial" w:hAnsi="Arial"/>
                <w:b w:val="0"/>
                <w:sz w:val="17"/>
              </w:rPr>
              <w:t>1</w:t>
            </w:r>
          </w:p>
        </w:tc>
        <w:tc>
          <w:tcPr>
            <w:tcW w:type="dxa" w:w="2074"/>
            <w:vAlign w:val="top"/>
          </w:tcPr>
          <w:p>
            <w:r/>
            <w:r>
              <w:rPr>
                <w:rFonts w:ascii="Arial" w:hAnsi="Arial"/>
                <w:b w:val="0"/>
                <w:sz w:val="17"/>
              </w:rPr>
              <w:t>5</w:t>
            </w:r>
          </w:p>
        </w:tc>
        <w:tc>
          <w:tcPr>
            <w:tcW w:type="dxa" w:w="2074"/>
            <w:vAlign w:val="top"/>
          </w:tcPr>
          <w:p>
            <w:r/>
            <w:r>
              <w:rPr>
                <w:rFonts w:ascii="Arial" w:hAnsi="Arial"/>
                <w:b w:val="0"/>
                <w:sz w:val="17"/>
              </w:rPr>
              <w:t>5</w:t>
            </w:r>
          </w:p>
        </w:tc>
      </w:tr>
      <w:tr>
        <w:tc>
          <w:tcPr>
            <w:tcW w:type="dxa" w:w="2074"/>
            <w:vAlign w:val="top"/>
          </w:tcPr>
          <w:p>
            <w:r/>
            <w:r>
              <w:rPr>
                <w:rFonts w:ascii="Arial" w:hAnsi="Arial"/>
                <w:b w:val="0"/>
                <w:sz w:val="17"/>
              </w:rPr>
              <w:t>Positive Behavior Guidance</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4</w:t>
            </w:r>
          </w:p>
        </w:tc>
        <w:tc>
          <w:tcPr>
            <w:tcW w:type="dxa" w:w="2074"/>
            <w:vAlign w:val="top"/>
          </w:tcPr>
          <w:p>
            <w:r/>
            <w:r>
              <w:rPr>
                <w:rFonts w:ascii="Arial" w:hAnsi="Arial"/>
                <w:b w:val="0"/>
                <w:sz w:val="17"/>
              </w:rPr>
              <w:t>8</w:t>
            </w:r>
          </w:p>
        </w:tc>
      </w:tr>
      <w:tr>
        <w:tc>
          <w:tcPr>
            <w:tcW w:type="dxa" w:w="2074"/>
            <w:vAlign w:val="top"/>
          </w:tcPr>
          <w:p>
            <w:r/>
            <w:r>
              <w:rPr>
                <w:rFonts w:ascii="Arial" w:hAnsi="Arial"/>
                <w:b w:val="0"/>
                <w:sz w:val="17"/>
              </w:rPr>
              <w:t>Patience</w:t>
            </w:r>
          </w:p>
        </w:tc>
        <w:tc>
          <w:tcPr>
            <w:tcW w:type="dxa" w:w="2074"/>
            <w:vAlign w:val="top"/>
            <w:shd w:fill="DDEBF7"/>
          </w:tcPr>
          <w:p>
            <w:r/>
            <w:r>
              <w:rPr>
                <w:rFonts w:ascii="Arial" w:hAnsi="Arial"/>
                <w:b w:val="0"/>
                <w:sz w:val="17"/>
              </w:rPr>
              <w:t>Medium</w:t>
            </w:r>
          </w:p>
        </w:tc>
        <w:tc>
          <w:tcPr>
            <w:tcW w:type="dxa" w:w="2074"/>
            <w:vAlign w:val="top"/>
          </w:tcPr>
          <w:p>
            <w:r/>
            <w:r>
              <w:rPr>
                <w:rFonts w:ascii="Arial" w:hAnsi="Arial"/>
                <w:b w:val="0"/>
                <w:sz w:val="17"/>
              </w:rPr>
              <w:t>1</w:t>
            </w:r>
          </w:p>
        </w:tc>
        <w:tc>
          <w:tcPr>
            <w:tcW w:type="dxa" w:w="2074"/>
            <w:vAlign w:val="top"/>
          </w:tcPr>
          <w:p>
            <w:r/>
            <w:r>
              <w:rPr>
                <w:rFonts w:ascii="Arial" w:hAnsi="Arial"/>
                <w:b w:val="0"/>
                <w:sz w:val="17"/>
              </w:rPr>
              <w:t>5</w:t>
            </w:r>
          </w:p>
        </w:tc>
        <w:tc>
          <w:tcPr>
            <w:tcW w:type="dxa" w:w="2074"/>
            <w:vAlign w:val="top"/>
          </w:tcPr>
          <w:p>
            <w:r/>
            <w:r>
              <w:rPr>
                <w:rFonts w:ascii="Arial" w:hAnsi="Arial"/>
                <w:b w:val="0"/>
                <w:sz w:val="17"/>
              </w:rPr>
              <w:t>5</w:t>
            </w:r>
          </w:p>
        </w:tc>
      </w:tr>
    </w:tbl>
    <w:p>
      <w:r>
        <w:t>Weighted Total: 88 / 95 | Skipped scored questions: 0 | Percent of Max: 92.63% | Final Outcome: Hire</w:t>
      </w:r>
    </w:p>
    <w:p>
      <w:r>
        <w:t>Override Summary: Any Critical trait = 1: No | Any Absolute Disqualifier observed: No | Outcome lock rule: None</w:t>
      </w:r>
    </w:p>
    <w:p>
      <w:pPr>
        <w:pStyle w:val="Heading1"/>
      </w:pPr>
      <w:r>
        <w:t>Interview Question Summaries and Full Responses</w:t>
      </w:r>
    </w:p>
    <w:p>
      <w:pPr>
        <w:pStyle w:val="Heading2"/>
      </w:pPr>
      <w:r>
        <w:t>1. Custom Question (custom)</w:t>
      </w:r>
    </w:p>
    <w:p>
      <w:pPr>
        <w:spacing w:after="60"/>
      </w:pPr>
      <w:r>
        <w:rPr>
          <w:b/>
        </w:rPr>
        <w:t xml:space="preserve">Question: </w:t>
      </w:r>
      <w:r>
        <w:t>Tell me about yourself and why early childhood education matters to you.</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Jamie connected early childhood education to the importance of the first five years, including developmental, social, and emotional growth. She also framed the work as a way to support families and apply what she learned academically through real classroom practice.</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 Attempt 1]</w:t>
              <w:br/>
              <w:t>Well, I feel like childhood education matters to me because the first five years are super important, not only developmentally, but, you know, socially and emotionally and just being able to help the families grow in that sense and also being able to just kind of contribute to that all around. And that's great. And I feel like it's an opportunity for us to also kind of not only see our field in textbooks when we were in school, but now that, you know, obviously I'm a college graduate and, you know, I have a couple of years of being a teacher.</w:t>
            </w:r>
          </w:p>
        </w:tc>
      </w:tr>
    </w:tbl>
    <w:p/>
    <w:p>
      <w:pPr>
        <w:pStyle w:val="Heading2"/>
      </w:pPr>
      <w:r>
        <w:t>2. Custom Question (custom)</w:t>
      </w:r>
    </w:p>
    <w:p>
      <w:pPr>
        <w:spacing w:after="60"/>
      </w:pPr>
      <w:r>
        <w:rPr>
          <w:b/>
        </w:rPr>
        <w:t xml:space="preserve">Question: </w:t>
      </w:r>
      <w:r>
        <w:t>Why are you applying to our company, Launch Pad Learning?</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said she was drawn to Launch Pad Learning’s environment, curriculum, age-group range, and ratios. Her response was positive but somewhat general and incomplete in the transcript.</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[Q2 Attempt 1]</w:t>
              <w:br/>
              <w:t>I don't know. I feel like it's definitely a really great environment. I see all the stuff that you guys provide from curriculum and being able to have kind of like a wide set range of like age groups and as well as the ratios. It helps a lot being able to kind of build.</w:t>
            </w:r>
          </w:p>
        </w:tc>
      </w:tr>
    </w:tbl>
    <w:p/>
    <w:p>
      <w:pPr>
        <w:pStyle w:val="Heading2"/>
      </w:pPr>
      <w:r>
        <w:t>3. Empathy &amp; Respect for Children (trait)</w:t>
      </w:r>
    </w:p>
    <w:p>
      <w:pPr>
        <w:spacing w:after="60"/>
      </w:pPr>
      <w:r>
        <w:rPr>
          <w:b/>
        </w:rPr>
        <w:t xml:space="preserve">Question: </w:t>
      </w:r>
      <w:r>
        <w:t>Tell me about a time a child was having a really hard moment emotionally. What did you notice about what they were feeling, and how did you respond?</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Jamie described supporting a child who was new to care and having a difficult first-day drop-off. She focused on becoming a safe and trusted adult, using intake information from the family, connecting the child with preferred classroom areas such as cars or books, touring the classroom with the family, and staying with the child until they were ready to engage.</w:t>
            </w:r>
          </w:p>
        </w:tc>
      </w:tr>
    </w:tbl>
    <w:p>
      <w:pPr>
        <w:spacing w:after="80"/>
      </w:pPr>
      <w:r>
        <w:rPr>
          <w:b/>
        </w:rPr>
        <w:t xml:space="preserve">Scoring notes: </w:t>
      </w:r>
      <w:r>
        <w:t>Raw Score: 4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[Q3 Attempt 1]</w:t>
              <w:br/>
              <w:t>I feel like a lot of the times when they have, you know, those really hard emotional moments, specifically, I had one student who, I guess, was new to daycare and it was their first day there, but they were a little bit older. I think it's just that same essence of them wanting to have that safe and trusted adult. So, I think definitely being able to play part in that, it helps a lot and, you know, kind of encountering that from working with infants all the way through working with, you know, even preschool age. It's definitely something that we learn to kind of work with and, you know, that specific student ended up having a great time and, you know, they're still at the school and they love it. And parents continuously tell us, oh my gosh, they just, they love coming to class and they love the school. And they always... They always say they love going outside. So, it's awesome to kind of see their growth and it helps improve just all around everything that they want to be able to entrust their children with. And, you know, the child gains that knowledge of being able to build those healthy relationships with those adults. Just being able to kind of... Doing intakes helps a lot, at least the school that I was at, we did intakes. So, kind of getting... A little bit of a pre-notion with the parents of stuff that they like, stuff that they enjoy. For example, if they're really into cars, then we kind of... When a family comes in, we gear them towards that area where they have construction and cars and we kind of help them ease into the environment. And if they like books, we'll gear them towards books. So, it just depends on the situation. We kind of build a connection moment with them and then we kind of take it from there. Obviously, sometimes drop-offs are just still very hard for the students because they love their parents and they want to be home. So, you know, just learning how to navigate that is really important. And, you know, for that specific child, just being able to kind of sit with them and stay with them and kind of like walk together with the family to take a tour of the classroom. Be like, look, we have this and this. Do you want to try this? And it took about maybe 10 minutes and then he was good to go.</w:t>
            </w:r>
          </w:p>
        </w:tc>
      </w:tr>
    </w:tbl>
    <w:p/>
    <w:p>
      <w:pPr>
        <w:pStyle w:val="Heading2"/>
      </w:pPr>
      <w:r>
        <w:t>4. Emotional Regulation Under Stress (trait)</w:t>
      </w:r>
    </w:p>
    <w:p>
      <w:pPr>
        <w:spacing w:after="60"/>
      </w:pPr>
      <w:r>
        <w:rPr>
          <w:b/>
        </w:rPr>
        <w:t xml:space="preserve">Question: </w:t>
      </w:r>
      <w:r>
        <w:t>Tell me about a time you felt overwhelmed or stressed at work with children present. What did you do to manage, not the kids, but yourself and your stress?</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said stress happens in classrooms when there is a lot to accomplish, and she manages herself by taking a deep breath, communicating with her co-teacher, and asking for specific help instead of carrying the workload alone.</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[Q4 Attempt 1]</w:t>
              <w:br/>
              <w:t>definitely I feel like every day we have those points of stress where we know we have a lot to get done so I think the biggest thing is just taking a deep breath and being able to also communicate that with your co-teacher definitely being able to kind of be like hey can you help me with x y and z while I do x y and z and kind of making sure that we work as a team and not just taking the load on by ourselves that's something that definitely I have noticed right away that is the one</w:t>
            </w:r>
          </w:p>
        </w:tc>
      </w:tr>
    </w:tbl>
    <w:p/>
    <w:p>
      <w:pPr>
        <w:pStyle w:val="Heading2"/>
      </w:pPr>
      <w:r>
        <w:t>5. Respect for Children’s Rights &amp; Safety (trait)</w:t>
      </w:r>
    </w:p>
    <w:p>
      <w:pPr>
        <w:spacing w:after="60"/>
      </w:pPr>
      <w:r>
        <w:rPr>
          <w:b/>
        </w:rPr>
        <w:t xml:space="preserve">Question: </w:t>
      </w:r>
      <w:r>
        <w:t>Imagine you’re caring for a child who clearly does not want to be touched during a routine task, like diapering, helping with clothing, or guiding them physically. They are pulling away or crying. Walk me through exactly what you would do and say, step by step</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Jamie described giving the child choices, waiting until the end of the routine when appropriate, narrating what will happen, offering a comfort object such as a book or toy, and asking another teacher to step in if the child is more comfortable with someone else. She emphasized child autonomy while still completing necessary care routines.</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[Q5 Attempt 1]</w:t>
              <w:br/>
              <w:t>I definitely first things first I would ask them do you want to go now or do you want to wait to the end so you're my last friend when they're older they definitely do respond back more verbally but if it's like a young child who's one I just kind of leave them till the end and I kind of tell them okay well I'm gonna help my other friends and when I'm done I'm gonna come and help you and if that doesn't work then I'll just be like hey they don't seem to be you know kind of too comfortable with me so what I'll do is we'll see if another teacher can take my place so they can do the clothing or the diapering or the shoes just kind of working around it to see where the comfort is of the child I will go ahead and just leave them till the end of because I know for example if it's midday and then you know everybody needs a diaper then I'll go ahead and leave them last and I'll see like hey did you want to bring a book with you so like that you can hold your book or did you want to bring um your favorite truck or your favorite block or you know just kind of giving them something that they are comfortable with so like that we can get through it um and worst case scenario I would just be like hey um can I get someone to step in so they can do that um that's worst case scenario if the child is new they are really uncomfortable they just don't want to get in and they just don't want to get in and they just don't want to get in get it done and you know I'm a new face to them I understand that obviously they they have autonomy for themselves as well so if I'm the only option and it's just they're not ready to wash their hands or they're not ready to get a diaper I usually just leave them to the end so like that they kind of see oh all my friends they got their hands washed and they got diapered now it's my turn</w:t>
            </w:r>
          </w:p>
        </w:tc>
      </w:tr>
    </w:tbl>
    <w:p/>
    <w:p>
      <w:pPr>
        <w:pStyle w:val="Heading2"/>
      </w:pPr>
      <w:r>
        <w:t>6. Coachability (trait)</w:t>
      </w:r>
    </w:p>
    <w:p>
      <w:pPr>
        <w:spacing w:after="60"/>
      </w:pPr>
      <w:r>
        <w:rPr>
          <w:b/>
        </w:rPr>
        <w:t xml:space="preserve">Question: </w:t>
      </w:r>
      <w:r>
        <w:t>Tell me about a time you received constructive criticism or feedback you didn’t expect or didn’t fully agree with. What happened next?</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described receiving feedback or pushback while moving into a new classroom and planning the environment and curriculum. Her response focused on not taking feedback personally, considering the children’s best interests, staying open to other ideas, and treating rejected or redirected ideas as part of teamwork.</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[Q6 Attempt 1]</w:t>
              <w:br/>
              <w:t>I guess when moving into a new classroom, definitely kind of rearranging the stuff and just kind of seeing what everyone else was comfortable with and, you know, giving my, you know, my input and then being like, oh, maybe it won't work there and just kind of being like, okay, well, then what can work? I see it more as an opportunity for teamwork and for growth instead of it being something that, you know, I take personal. I think obviously when it's a classroom, it's a combined environment of not only the two teachers, but the children. So kind of seeing their best interests as well. And, you know, just not taking constructive criticism too harshly and just making sure that, you know, again, pointing back towards teamwork and seeing why am I getting this? Is there something that does need improvement? Do we need to work differently as a team to see if something would work better? Yes, like I said, yeah, we were basically moving into a new class and receiving a new set of students and just, I guess, like organization wise and curriculum wise, giving different ideas and my ideas being kind of rejected or redirected. I guess that's just two examples. One of them is like kind of. Where certain areas in the classroom would go and then being like, oh, we can try it, but it might not work because of X, Y and Z. I don't remember the specific areas. It was we were kind of rearranging the whole classroom, but curriculum wise, giving my ideas of, you know, certain sensory activities and then being like, oh, that's great. But maybe we can also implement X, Y and Z or we can try this instead. So just kind of being open. And being like, OK, yeah, maybe we can do this sensory activity instead of this one. Or we can. Yeah. Yeah. Yeah. Yeah. Yeah. Yeah. Yeah. Yeah. Yeah. Yeah. Yeah. Yeah. Yeah. Yeah. Yeah. Yeah. Yeah. Yeah. Yeah. Yeah. Yeah. Yeah.</w:t>
            </w:r>
          </w:p>
        </w:tc>
      </w:tr>
    </w:tbl>
    <w:p/>
    <w:p>
      <w:pPr>
        <w:pStyle w:val="Heading2"/>
      </w:pPr>
      <w:r>
        <w:t>7. Reliability &amp; Accountability (trait)</w:t>
      </w:r>
    </w:p>
    <w:p>
      <w:pPr>
        <w:spacing w:after="60"/>
      </w:pPr>
      <w:r>
        <w:rPr>
          <w:b/>
        </w:rPr>
        <w:t xml:space="preserve">Question: </w:t>
      </w:r>
      <w:r>
        <w:t>Tell me about a time something, such as a lesson plan, did not go as expected and your role in it.</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Jamie explained that lesson plans often need to change based on children’s interests and developmental needs. She gave examples of allowing child-led art, adapting group activities, and expanding a balance activity with hula hoops, stepping stones, and bean bags when the original plan did not hold children’s interest.</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[Q7 Attempt 1]</w:t>
              <w:br/>
              <w:t>Oh, well, that's, that's pretty easy. It kind of happens every lesson plan where I kind of prefer it to be led by the child specifically with art. And, you know, we can provide as many examples as we want, but, you know, them kind of taking ownership of their own art is super important because it gives them a sense of, you know, autonomy and them being able to kind of make their art theirs. Or even when we do like building, we're working on building a big structure and they want to build a car. Or even, for example, certain like group activities, having to kind of create it in a different way, just because it's not working for that specific age group or they're not that into it, kind of being more innovative. There was one where we had to kind of work on balance. And we were using some of the, like the lower balance beams and they did it for like two seconds and, you know, we kind of had to be innovative and we added hula hoops, we added stepping stones, we added, like, we also had like bean bags that they can pick up and toss. So just kind of being able to be open and very aware of.</w:t>
            </w:r>
          </w:p>
        </w:tc>
      </w:tr>
    </w:tbl>
    <w:p/>
    <w:p>
      <w:pPr>
        <w:pStyle w:val="Heading2"/>
      </w:pPr>
      <w:r>
        <w:t>8. Team Orientation (trait)</w:t>
      </w:r>
    </w:p>
    <w:p>
      <w:pPr>
        <w:spacing w:after="60"/>
      </w:pPr>
      <w:r>
        <w:rPr>
          <w:b/>
        </w:rPr>
        <w:t xml:space="preserve">Question: </w:t>
      </w:r>
      <w:r>
        <w:t>Tell me about a time you had a challenge with another adult. How did you navigate it?</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described navigating the first week in a new classroom with a new co-teacher through open communication, learning the other teacher’s documentation and activity style, planning transitions earlier, and reducing friction through clear handoffs and punctuality.</w:t>
            </w:r>
          </w:p>
        </w:tc>
      </w:tr>
    </w:tbl>
    <w:p>
      <w:pPr>
        <w:spacing w:after="80"/>
      </w:pPr>
      <w:r>
        <w:rPr>
          <w:b/>
        </w:rPr>
        <w:t xml:space="preserve">Scoring notes: </w:t>
      </w:r>
      <w:r>
        <w:t>Raw Score: 4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[Q8 Attempt 1]</w:t>
              <w:br/>
              <w:t>I think number one thing is communication. I think sometimes because we're all human, we will have those moments of miscommunication and just being like, hey, I'm not sure if you caught on because sometimes it can get busy in the class and I'll just be like, hey, they did let me know that so-and-so is getting picked up early, or just being like, hey, I left this there. Do you know if you came in the classroom? Just things like that, just making sure there's as least friction as possible and just being open and honest with your co-workers and making sure that we're keeping that open communication. Yeah, I think that's the most important part. I think definitely an example that I can give was moving into a new classroom, learning how to work with a new teacher. First week is always hard because you're learning about each other, you're getting used to the students, they're getting used to you on both ends with the new teacher and with the students. So it's just learning to go with the growing pains and just being open and honest. I think definitely being open and aware of her doing certain activities like the way she sees works fit with her group, or even the way that she does her documentation, or even her communication style. Those are just little bumps in the road that you get to learn about your co-worker whenever it is that you walk into a new classroom. Or another thing too, for example, if you tell me that I need to be in at 1130, at 1127, I'm already walking through the doors. And some teachers, for whatever reason, they have to take a couple minutes more because a student needs help, or just learning how to work around that and being like, okay, well, maybe we should regroup a little bit earlier so that we can transition the other students outside and then the other students inside, just working through the kinks.</w:t>
            </w:r>
          </w:p>
        </w:tc>
      </w:tr>
    </w:tbl>
    <w:p/>
    <w:p>
      <w:pPr>
        <w:pStyle w:val="Heading2"/>
      </w:pPr>
      <w:r>
        <w:t>9. Curiosity &amp; Learning (trait)</w:t>
      </w:r>
    </w:p>
    <w:p>
      <w:pPr>
        <w:spacing w:after="60"/>
      </w:pPr>
      <w:r>
        <w:rPr>
          <w:b/>
        </w:rPr>
        <w:t xml:space="preserve">Question: </w:t>
      </w:r>
      <w:r>
        <w:t>Can you share something you’ve learned about children or yourself over time that changed how you approach your work?</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Jamie said working with children taught her that each child has a distinct personality and communication style. She also reflected that children should be allowed to cry, feel sad, and work through emotions, rather than being told simply that they are okay.</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[Q9 Attempt 1]</w:t>
              <w:br/>
              <w:t>Oh, yes, definitely. I guess I've learned a lot about myself working with students and just kind of seeing their different personalities and learning how to communicate with, you know, each child who has their own personality definitely has opened up a leeway to kind of be like, oh, you know, people really, really are different. And, you know, they understand things differently and they go ahead and, you know, they have their emotions and it's okay to feel certain things. I feel like sometimes, at least when I grew up, there was that stigma where it's like, no, you shouldn't cry, like you're okay. But, you know, working with children, it's like, no, it is okay to cry and it is okay to feel sad because your friend took away your toy. And it's okay to take turns. Just kind of seeing those things. And I guess in a way, kind of learning how to be more</w:t>
            </w:r>
          </w:p>
        </w:tc>
      </w:tr>
    </w:tbl>
    <w:p/>
    <w:p>
      <w:pPr>
        <w:pStyle w:val="Heading2"/>
      </w:pPr>
      <w:r>
        <w:t>10. Positive Behavior Guidance (trait)</w:t>
      </w:r>
    </w:p>
    <w:p>
      <w:pPr>
        <w:spacing w:after="60"/>
      </w:pPr>
      <w:r>
        <w:rPr>
          <w:b/>
        </w:rPr>
        <w:t xml:space="preserve">Question: </w:t>
      </w:r>
      <w:r>
        <w:t>Tell me about a time a child’s behavior was challenging for you. How did you approach it?</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described approaching physical behaviors by giving children safe outlets and alternatives, such as soft climbing structures, teethers, water breaks, and structured turn-taking routines. She emphasized protecting peers while still giving the child ownership and predictable expectations.</w:t>
            </w:r>
          </w:p>
        </w:tc>
      </w:tr>
    </w:tbl>
    <w:p>
      <w:pPr>
        <w:spacing w:after="80"/>
      </w:pPr>
      <w:r>
        <w:rPr>
          <w:b/>
        </w:rPr>
        <w:t xml:space="preserve">Scoring notes: </w:t>
      </w:r>
      <w:r>
        <w:t>Raw Score: 4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[Q10 Attempt 1]</w:t>
              <w:br/>
              <w:t>um i think one of the more challenging behaviors is uh friends who are a little bit more physical than others um just kind of giving them an outlet being able to explore that physicality without hurting friends providing different options like if they like hanging from the cabinets uh providing them with you know if they're in the one-year-old class providing them with a soft structure that they can climb or you know if a friend likes to bite um giving them different options like a teether or a water break or um something that they actually enjoy doing that won't hurt another friend i think definitely the physical behaviors are the ones that are the most challenging um so it's it's important to kind of give them an outlet oh yeah um the previous class that i was in uh i guess he would show his frustration when friends would wanna um take turns with the specific toys that he was using so what we ended up doing is we said okay well a friend wants to use it when you're done with it in five minutes let's give it to another friend so the friend that's waiting you can give it to that friend and then once we kind of got into that routine of allowing him to enjoy the toy that he was playing and when he was all done he could give it to the friend that wanted to use it next um yeah that's kind of what we did and just building that routine allowed everybody to kind of work their way around it and whenever you know we had a friend that occasionally would you know take the toy and snatch it from the child's hand we would have the friend that took it give it back and be like hey they were using it so when they're done you can go ahead and take your turn so giving that child you know like that sense of ownership but also implementing you know</w:t>
            </w:r>
          </w:p>
        </w:tc>
      </w:tr>
    </w:tbl>
    <w:p/>
    <w:p>
      <w:pPr>
        <w:pStyle w:val="Heading2"/>
      </w:pPr>
      <w:r>
        <w:t>11. Patience (trait)</w:t>
      </w:r>
    </w:p>
    <w:p>
      <w:pPr>
        <w:spacing w:after="60"/>
      </w:pPr>
      <w:r>
        <w:rPr>
          <w:b/>
        </w:rPr>
        <w:t xml:space="preserve">Question: </w:t>
      </w:r>
      <w:r>
        <w:t>How do you understand what a nonverbal child needs when they’re crying or upset? Can you walk me through how you respond in those moments?</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Jamie said understanding a nonverbal child requires learning that specific child’s cues, age, family context, and typical needs. For infants, she looks first at diapering, hunger, and tiredness; for older children, she watches for environmental triggers and partners with families when more support is needed.</w:t>
            </w:r>
          </w:p>
        </w:tc>
      </w:tr>
    </w:tbl>
    <w:p>
      <w:pPr>
        <w:spacing w:after="80"/>
      </w:pPr>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[Q11 Attempt 1]</w:t>
              <w:br/>
              <w:t>I think the biggest piece is kind of learning how to work with that child. It depends. Like, for example, I work with infants, so we kind of have specific things to look for. But if it's an older child who is nonverbal, I think it just also takes time learning how to work with them and kind of seeing like, okay, they get frustrated when they experience X, Y, and Z. Um, definitely it is important to have those like prime moments with students so like that you can understand their needs a lot better. I think it just depends, um, what age group they're in. Like if they're infants and they're crying, um, nine times out of 10, they either have a dirty diaper or they're hungry or they're tired. If it's an older child, they're probably experiencing something that is not so pleasant to their eye. Like if a friend is, you know, charging towards them and they get scared. Or, it just, it truly just depends. I think the most important part is learning your students and, um, knowing how they work and if it's a student who needs a little bit more help, um, having that contact with the family and having that partnership is super important.</w:t>
            </w:r>
          </w:p>
        </w:tc>
      </w:tr>
    </w:tbl>
    <w:p/>
    <w:p>
      <w:pPr>
        <w:pStyle w:val="Heading2"/>
      </w:pPr>
      <w:r>
        <w:t>12. Custom Question (custom)</w:t>
      </w:r>
    </w:p>
    <w:p>
      <w:pPr>
        <w:spacing w:after="60"/>
      </w:pPr>
      <w:r>
        <w:rPr>
          <w:b/>
        </w:rPr>
        <w:t xml:space="preserve">Question: </w:t>
      </w:r>
      <w:r>
        <w:t>Are you looking for full-time or part-time?</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Jamie stated that she is looking for full-time work and lives locally.</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[Q12 Attempt 1]</w:t>
              <w:br/>
              <w:t>I'm definitely looking for full-time, and I do live locally, so that's really nice.</w:t>
            </w:r>
          </w:p>
        </w:tc>
      </w:tr>
    </w:tbl>
    <w:p/>
    <w:p>
      <w:pPr>
        <w:pStyle w:val="Heading2"/>
      </w:pPr>
      <w:r>
        <w:t>13. Custom Question (custom)</w:t>
      </w:r>
    </w:p>
    <w:p>
      <w:pPr>
        <w:spacing w:after="60"/>
      </w:pPr>
      <w:r>
        <w:rPr>
          <w:b/>
        </w:rPr>
        <w:t xml:space="preserve">Question: </w:t>
      </w:r>
      <w:r>
        <w:t>Are there any hours you are absolutely not available to work?</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said she can work morning and mid-shift schedules, but cannot close and likely needs to leave by about 5:00 PM because of responsibilities at home.</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[Q13 Attempt 1]</w:t>
              <w:br/>
              <w:t>um I saw the hours that you guys have from six to eight unfortunately I could probably only do morning and mid-shift I don't know how you guys break down your shifts but there's no way that I can do closing um it'd be really really hard I do have responsibilities at home but I could definitely oblige to do from uh morning all the way up to maybe like 5 p.m because then I do have to be home</w:t>
            </w:r>
          </w:p>
        </w:tc>
      </w:tr>
    </w:tbl>
    <w:p/>
    <w:p>
      <w:pPr>
        <w:pStyle w:val="Heading2"/>
      </w:pPr>
      <w:r>
        <w:t>14. Custom Question (custom)</w:t>
      </w:r>
    </w:p>
    <w:p>
      <w:pPr>
        <w:spacing w:after="60"/>
      </w:pPr>
      <w:r>
        <w:rPr>
          <w:b/>
        </w:rPr>
        <w:t xml:space="preserve">Question: </w:t>
      </w:r>
      <w:r>
        <w:t>What kind of pay are you looking for? Is that negotiable?</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asked about the teacher pay range, stated that she is looking for $20 and up, and noted that she currently makes $24 and would be comfortable if that could be matched.</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[Q14 Attempt 1]</w:t>
              <w:br/>
              <w:t>Um, so I guess the better question is, what is the range that you guys have for within your budget for incoming teachers? Okay. Um, I do have four years of being a teacher and then I do have my bachelor's degree. So if you guys, I don't know what the plan is for that, but definitely, um, around, you know, 20 and up is something that I am looking for. Um, right now I currently am making 24. So if you can match that, I'm perfectly a-okay. Okay. Um, I, I guess, um, what is for my situation?</w:t>
            </w:r>
          </w:p>
        </w:tc>
      </w:tr>
    </w:tbl>
    <w:p/>
    <w:p>
      <w:pPr>
        <w:pStyle w:val="Heading2"/>
      </w:pPr>
      <w:r>
        <w:t>15. Custom Question (custom)</w:t>
      </w:r>
    </w:p>
    <w:p>
      <w:pPr>
        <w:spacing w:after="60"/>
      </w:pPr>
      <w:r>
        <w:rPr>
          <w:b/>
        </w:rPr>
        <w:t xml:space="preserve">Question: </w:t>
      </w:r>
      <w:r>
        <w:t>When could you start if we decide to move forward?</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No candidate transcript was captured for start date. The custom-question summary in the original report lists two weeks.</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(No candidate transcript captured)</w:t>
            </w:r>
          </w:p>
        </w:tc>
      </w:tr>
    </w:tbl>
    <w:p/>
    <w:p>
      <w:pPr>
        <w:pStyle w:val="Heading1"/>
      </w:pPr>
      <w:r>
        <w:t>Custom Questions (Non-scored)</w:t>
      </w:r>
    </w:p>
    <w:tbl>
      <w:tblPr>
        <w:tblStyle w:val="TableGrid"/>
        <w:tblW w:type="auto" w:w="0"/>
        <w:tblLook w:firstColumn="1" w:firstRow="1" w:lastColumn="0" w:lastRow="0" w:noHBand="0" w:noVBand="1" w:val="04A0"/>
      </w:tblPr>
      <w:tblGrid>
        <w:gridCol w:w="5184"/>
        <w:gridCol w:w="5184"/>
      </w:tblGrid>
      <w:tr>
        <w:tc>
          <w:tcPr>
            <w:tcW w:type="dxa" w:w="5184"/>
            <w:vAlign w:val="top"/>
            <w:shd w:fill="1F4E79"/>
          </w:tcPr>
          <w:p>
            <w:r/>
            <w:r>
              <w:rPr>
                <w:rFonts w:ascii="Arial" w:hAnsi="Arial"/>
                <w:b/>
                <w:color w:val="FFFFFF"/>
                <w:sz w:val="18"/>
              </w:rPr>
              <w:t>Question</w:t>
            </w:r>
          </w:p>
        </w:tc>
        <w:tc>
          <w:tcPr>
            <w:tcW w:type="dxa" w:w="5184"/>
            <w:vAlign w:val="top"/>
            <w:shd w:fill="1F4E79"/>
          </w:tcPr>
          <w:p>
            <w:r/>
            <w:r>
              <w:rPr>
                <w:rFonts w:ascii="Arial" w:hAnsi="Arial"/>
                <w:b/>
                <w:color w:val="FFFFFF"/>
                <w:sz w:val="18"/>
              </w:rPr>
              <w:t>Answer</w:t>
            </w:r>
          </w:p>
        </w:tc>
      </w:tr>
      <w:tr>
        <w:tc>
          <w:tcPr>
            <w:tcW w:type="dxa" w:w="5184"/>
            <w:vAlign w:val="top"/>
          </w:tcPr>
          <w:p>
            <w:r/>
            <w:r>
              <w:rPr>
                <w:rFonts w:ascii="Arial" w:hAnsi="Arial"/>
                <w:b w:val="0"/>
                <w:sz w:val="18"/>
              </w:rPr>
              <w:t>Tell me about yourself and why early childhood education matters to you.</w:t>
            </w:r>
          </w:p>
        </w:tc>
        <w:tc>
          <w:tcPr>
            <w:tcW w:type="dxa" w:w="5184"/>
            <w:vAlign w:val="top"/>
          </w:tcPr>
          <w:p>
            <w:r/>
            <w:r>
              <w:rPr>
                <w:rFonts w:ascii="Arial" w:hAnsi="Arial"/>
                <w:b w:val="0"/>
                <w:sz w:val="18"/>
              </w:rPr>
              <w:t>[Q1 Attempt 1]</w:t>
              <w:br/>
              <w:t>Well, I feel like childhood education matters to me because the first five years are super important, not only developmentally, but, you know, socially and emotionally and just being able to help the families grow in that sense and also being able to just kind of contribute to that all around. And that's great. And I feel like it's an opportunity for us to also kind of not only see our field in textbooks when we were in school, but now that, you know, obviously I'm a college graduate and, you know, I have a couple of years of being a teacher.</w:t>
            </w:r>
          </w:p>
        </w:tc>
      </w:tr>
      <w:tr>
        <w:tc>
          <w:tcPr>
            <w:tcW w:type="dxa" w:w="5184"/>
            <w:vAlign w:val="top"/>
          </w:tcPr>
          <w:p>
            <w:r/>
            <w:r>
              <w:rPr>
                <w:rFonts w:ascii="Arial" w:hAnsi="Arial"/>
                <w:b w:val="0"/>
                <w:sz w:val="18"/>
              </w:rPr>
              <w:t>Why are you applying to our company, Launch Pad Learning?</w:t>
            </w:r>
          </w:p>
        </w:tc>
        <w:tc>
          <w:tcPr>
            <w:tcW w:type="dxa" w:w="5184"/>
            <w:vAlign w:val="top"/>
          </w:tcPr>
          <w:p>
            <w:r/>
            <w:r>
              <w:rPr>
                <w:rFonts w:ascii="Arial" w:hAnsi="Arial"/>
                <w:b w:val="0"/>
                <w:sz w:val="18"/>
              </w:rPr>
              <w:t>[Q2 Attempt 1]</w:t>
              <w:br/>
              <w:t>I don't know. I feel like it's definitely a really great environment. I see all the stuff that you guys provide from curriculum and being able to have kind of like a wide set range of like age groups and as well as the ratios. It helps a lot being able to kind of build.</w:t>
            </w:r>
          </w:p>
        </w:tc>
      </w:tr>
      <w:tr>
        <w:tc>
          <w:tcPr>
            <w:tcW w:type="dxa" w:w="5184"/>
            <w:vAlign w:val="top"/>
          </w:tcPr>
          <w:p>
            <w:r/>
            <w:r>
              <w:rPr>
                <w:rFonts w:ascii="Arial" w:hAnsi="Arial"/>
                <w:b w:val="0"/>
                <w:sz w:val="18"/>
              </w:rPr>
              <w:t>Are you looking for full-time or part-time?</w:t>
            </w:r>
          </w:p>
        </w:tc>
        <w:tc>
          <w:tcPr>
            <w:tcW w:type="dxa" w:w="5184"/>
            <w:vAlign w:val="top"/>
          </w:tcPr>
          <w:p>
            <w:r/>
            <w:r>
              <w:rPr>
                <w:rFonts w:ascii="Arial" w:hAnsi="Arial"/>
                <w:b w:val="0"/>
                <w:sz w:val="18"/>
              </w:rPr>
              <w:t>[Q12 Attempt 1]</w:t>
              <w:br/>
              <w:t>I'm definitely looking for full-time, and I do live locally, so that's really nice.</w:t>
            </w:r>
          </w:p>
        </w:tc>
      </w:tr>
      <w:tr>
        <w:tc>
          <w:tcPr>
            <w:tcW w:type="dxa" w:w="5184"/>
            <w:vAlign w:val="top"/>
          </w:tcPr>
          <w:p>
            <w:r/>
            <w:r>
              <w:rPr>
                <w:rFonts w:ascii="Arial" w:hAnsi="Arial"/>
                <w:b w:val="0"/>
                <w:sz w:val="18"/>
              </w:rPr>
              <w:t>Are there any hours you are absolutely not available to work?</w:t>
            </w:r>
          </w:p>
        </w:tc>
        <w:tc>
          <w:tcPr>
            <w:tcW w:type="dxa" w:w="5184"/>
            <w:vAlign w:val="top"/>
          </w:tcPr>
          <w:p>
            <w:r/>
            <w:r>
              <w:rPr>
                <w:rFonts w:ascii="Arial" w:hAnsi="Arial"/>
                <w:b w:val="0"/>
                <w:sz w:val="18"/>
              </w:rPr>
              <w:t>[Q13 Attempt 1]</w:t>
              <w:br/>
              <w:t>um I saw the hours that you guys have from six to eight unfortunately I could probably only do morning and mid-shift I don't know how you guys break down your shifts but there's no way that I can do closing um it'd be really really hard I do have responsibilities at home but I could definitely oblige to do from uh morning all the way up to maybe like 5 p.m because then I do have to be home</w:t>
            </w:r>
          </w:p>
        </w:tc>
      </w:tr>
      <w:tr>
        <w:tc>
          <w:tcPr>
            <w:tcW w:type="dxa" w:w="5184"/>
            <w:vAlign w:val="top"/>
          </w:tcPr>
          <w:p>
            <w:r/>
            <w:r>
              <w:rPr>
                <w:rFonts w:ascii="Arial" w:hAnsi="Arial"/>
                <w:b w:val="0"/>
                <w:sz w:val="18"/>
              </w:rPr>
              <w:t>What kind of pay are you looking for? Is that negotiable?</w:t>
            </w:r>
          </w:p>
        </w:tc>
        <w:tc>
          <w:tcPr>
            <w:tcW w:type="dxa" w:w="5184"/>
            <w:vAlign w:val="top"/>
          </w:tcPr>
          <w:p>
            <w:r/>
            <w:r>
              <w:rPr>
                <w:rFonts w:ascii="Arial" w:hAnsi="Arial"/>
                <w:b w:val="0"/>
                <w:sz w:val="18"/>
              </w:rPr>
              <w:t>[Q14 Attempt 1]</w:t>
              <w:br/>
              <w:t>Um, so I guess the better question is, what is the range that you guys have for within your budget for incoming teachers? Okay. Um, I do have four years of being a teacher and then I do have my bachelor's degree. So if you guys, I don't know what the plan is for that, but definitely, um, around, you know, 20 and up is something that I am looking for. Um, right now I currently am making 24. So if you can match that, I'm perfectly a-okay. Okay. Um, I, I guess, um, what is for my situation?</w:t>
            </w:r>
          </w:p>
        </w:tc>
      </w:tr>
      <w:tr>
        <w:tc>
          <w:tcPr>
            <w:tcW w:type="dxa" w:w="5184"/>
            <w:vAlign w:val="top"/>
          </w:tcPr>
          <w:p>
            <w:r/>
            <w:r>
              <w:rPr>
                <w:rFonts w:ascii="Arial" w:hAnsi="Arial"/>
                <w:b w:val="0"/>
                <w:sz w:val="18"/>
              </w:rPr>
              <w:t>When could you start if we decide to move forward?</w:t>
            </w:r>
          </w:p>
        </w:tc>
        <w:tc>
          <w:tcPr>
            <w:tcW w:type="dxa" w:w="5184"/>
            <w:vAlign w:val="top"/>
          </w:tcPr>
          <w:p>
            <w:r/>
            <w:r>
              <w:rPr>
                <w:rFonts w:ascii="Arial" w:hAnsi="Arial"/>
                <w:b w:val="0"/>
                <w:sz w:val="18"/>
              </w:rPr>
              <w:t>(No candidate transcript captured)</w:t>
            </w:r>
          </w:p>
        </w:tc>
      </w:tr>
    </w:tbl>
    <w:p>
      <w:pPr>
        <w:pStyle w:val="Heading1"/>
      </w:pPr>
      <w:r>
        <w:t>Suggested Next Steps</w:t>
      </w:r>
    </w:p>
    <w:p>
      <w:pPr>
        <w:pStyle w:val="ListBullet"/>
        <w:spacing w:after="40"/>
      </w:pPr>
      <w:r>
        <w:rPr>
          <w:rFonts w:ascii="Arial" w:hAnsi="Arial"/>
          <w:sz w:val="19"/>
        </w:rPr>
        <w:t>Confirm whether Jamie’s no-closing availability works for Hawthorne staffing needs.</w:t>
      </w:r>
    </w:p>
    <w:p>
      <w:pPr>
        <w:pStyle w:val="ListBullet"/>
        <w:spacing w:after="40"/>
      </w:pPr>
      <w:r>
        <w:rPr>
          <w:rFonts w:ascii="Arial" w:hAnsi="Arial"/>
          <w:sz w:val="19"/>
        </w:rPr>
        <w:t>Clarify pay expectations, especially whether $24 is required or only preferred.</w:t>
      </w:r>
    </w:p>
    <w:p>
      <w:pPr>
        <w:pStyle w:val="ListBullet"/>
        <w:spacing w:after="40"/>
      </w:pPr>
      <w:r>
        <w:rPr>
          <w:rFonts w:ascii="Arial" w:hAnsi="Arial"/>
          <w:sz w:val="19"/>
        </w:rPr>
        <w:t>Confirm her exact start date, because no candidate transcript was captured for that answer.</w:t>
      </w:r>
    </w:p>
    <w:p>
      <w:pPr>
        <w:pStyle w:val="ListBullet"/>
        <w:spacing w:after="40"/>
      </w:pPr>
      <w:r>
        <w:rPr>
          <w:rFonts w:ascii="Arial" w:hAnsi="Arial"/>
          <w:sz w:val="19"/>
        </w:rPr>
        <w:t>Confirm preferred age group and whether preschool is the best placement given her infant/toddler experience and coursework.</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Revised interview report | Jamie Llanes | 2026-06-02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