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A07" w:rsidRPr="00B5202C" w:rsidRDefault="00B5202C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 w:rsidRPr="00B5202C">
        <w:rPr>
          <w:rFonts w:ascii="Calibri" w:eastAsia="Calibri" w:hAnsi="Calibri" w:cs="Calibri"/>
          <w:b/>
          <w:sz w:val="26"/>
          <w:szCs w:val="26"/>
        </w:rPr>
        <w:t>Abril de 2024</w:t>
      </w:r>
    </w:p>
    <w:p w:rsidR="00CB5A07" w:rsidRDefault="0084437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CB5A07" w:rsidRDefault="0084437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CB5A07" w:rsidRDefault="00CB5A07" w:rsidP="00D42F39">
      <w:pPr>
        <w:ind w:left="644"/>
        <w:rPr>
          <w:rFonts w:ascii="Calibri" w:eastAsia="Calibri" w:hAnsi="Calibri" w:cs="Calibri"/>
          <w:b/>
          <w:sz w:val="26"/>
          <w:szCs w:val="26"/>
        </w:rPr>
      </w:pPr>
    </w:p>
    <w:p w:rsidR="00D42F39" w:rsidRDefault="00D42F39" w:rsidP="00D42F3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 w:rsidRPr="00D42F39">
        <w:rPr>
          <w:rFonts w:ascii="Calibri" w:eastAsia="Calibri" w:hAnsi="Calibri" w:cs="Calibri"/>
          <w:b/>
          <w:sz w:val="26"/>
          <w:szCs w:val="26"/>
        </w:rPr>
        <w:t xml:space="preserve">Principales indicadores macroeconómicos de </w:t>
      </w:r>
      <w:r>
        <w:rPr>
          <w:rFonts w:ascii="Calibri" w:eastAsia="Calibri" w:hAnsi="Calibri" w:cs="Calibri"/>
          <w:b/>
          <w:sz w:val="26"/>
          <w:szCs w:val="26"/>
        </w:rPr>
        <w:t>Colombia</w:t>
      </w:r>
    </w:p>
    <w:p w:rsidR="00D42F39" w:rsidRDefault="00D42F39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D42F39" w:rsidRPr="000723D5" w:rsidRDefault="00D42F39" w:rsidP="00D42F39">
      <w:pPr>
        <w:pStyle w:val="Prrafodelista"/>
        <w:numPr>
          <w:ilvl w:val="0"/>
          <w:numId w:val="1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572F82">
        <w:rPr>
          <w:rFonts w:ascii="Calibri" w:eastAsia="Calibri" w:hAnsi="Calibri" w:cs="Calibri"/>
          <w:lang w:val="es-AR"/>
        </w:rPr>
        <w:t>Colombia en el año 2023</w:t>
      </w:r>
      <w:r>
        <w:rPr>
          <w:rFonts w:ascii="Calibri" w:eastAsia="Calibri" w:hAnsi="Calibri" w:cs="Calibri"/>
          <w:lang w:val="es-AR"/>
        </w:rPr>
        <w:t xml:space="preserve"> alcanzó los U$S 6.</w:t>
      </w:r>
      <w:r w:rsidR="00572F82">
        <w:rPr>
          <w:rFonts w:ascii="Calibri" w:eastAsia="Calibri" w:hAnsi="Calibri" w:cs="Calibri"/>
          <w:lang w:val="es-AR"/>
        </w:rPr>
        <w:t>947</w:t>
      </w:r>
      <w:r>
        <w:rPr>
          <w:rFonts w:ascii="Calibri" w:eastAsia="Calibri" w:hAnsi="Calibri" w:cs="Calibri"/>
          <w:lang w:val="es-AR"/>
        </w:rPr>
        <w:t>. P</w:t>
      </w:r>
      <w:r w:rsidR="000724FE">
        <w:rPr>
          <w:rFonts w:ascii="Calibri" w:eastAsia="Calibri" w:hAnsi="Calibri" w:cs="Calibri"/>
          <w:lang w:val="es-AR"/>
        </w:rPr>
        <w:t xml:space="preserve">or su parte, el PIB se tuvo una variación positiva de </w:t>
      </w:r>
      <w:r w:rsidR="00E53A72">
        <w:rPr>
          <w:rFonts w:ascii="Calibri" w:eastAsia="Calibri" w:hAnsi="Calibri" w:cs="Calibri"/>
          <w:lang w:val="es-AR"/>
        </w:rPr>
        <w:t>0.6</w:t>
      </w:r>
      <w:r>
        <w:rPr>
          <w:rFonts w:ascii="Calibri" w:eastAsia="Calibri" w:hAnsi="Calibri" w:cs="Calibri"/>
          <w:lang w:val="es-AR"/>
        </w:rPr>
        <w:t xml:space="preserve">% en </w:t>
      </w:r>
      <w:r w:rsidR="000724FE">
        <w:rPr>
          <w:rFonts w:ascii="Calibri" w:eastAsia="Calibri" w:hAnsi="Calibri" w:cs="Calibri"/>
          <w:lang w:val="es-AR"/>
        </w:rPr>
        <w:t>dicho</w:t>
      </w:r>
      <w:r>
        <w:rPr>
          <w:rFonts w:ascii="Calibri" w:eastAsia="Calibri" w:hAnsi="Calibri" w:cs="Calibri"/>
          <w:lang w:val="es-AR"/>
        </w:rPr>
        <w:t xml:space="preserve"> año.</w:t>
      </w:r>
    </w:p>
    <w:p w:rsidR="000B5020" w:rsidRDefault="000B5020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D42F39" w:rsidRDefault="00572F82" w:rsidP="000B5020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noProof/>
          <w:lang w:val="es-AR" w:eastAsia="es-AR"/>
        </w:rPr>
      </w:pPr>
      <w:r>
        <w:rPr>
          <w:noProof/>
          <w:lang w:val="es-A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387985</wp:posOffset>
            </wp:positionH>
            <wp:positionV relativeFrom="paragraph">
              <wp:posOffset>280670</wp:posOffset>
            </wp:positionV>
            <wp:extent cx="5295900" cy="3476625"/>
            <wp:effectExtent l="0" t="0" r="0" b="9525"/>
            <wp:wrapThrough wrapText="bothSides">
              <wp:wrapPolygon edited="0">
                <wp:start x="0" y="0"/>
                <wp:lineTo x="0" y="21541"/>
                <wp:lineTo x="21522" y="21541"/>
                <wp:lineTo x="21522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020">
        <w:rPr>
          <w:rFonts w:ascii="Calibri" w:eastAsia="Calibri" w:hAnsi="Calibri" w:cs="Calibri"/>
          <w:b/>
          <w:u w:val="single"/>
          <w:lang w:val="es-AR"/>
        </w:rPr>
        <w:t>G</w:t>
      </w:r>
      <w:r w:rsidR="000B5020" w:rsidRPr="00D14844">
        <w:rPr>
          <w:rFonts w:ascii="Calibri" w:eastAsia="Calibri" w:hAnsi="Calibri" w:cs="Calibri"/>
          <w:b/>
          <w:u w:val="single"/>
          <w:lang w:val="es-AR"/>
        </w:rPr>
        <w:t>ráfico 1: PIB per cápita y crecimiento</w:t>
      </w:r>
    </w:p>
    <w:p w:rsidR="00D42F39" w:rsidRDefault="00D42F39" w:rsidP="00D42F3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>Fuente: MRECIC en base a Banco Mundial</w:t>
      </w:r>
    </w:p>
    <w:p w:rsidR="00D42F39" w:rsidRDefault="00D42F39" w:rsidP="00D42F39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ab/>
      </w:r>
    </w:p>
    <w:p w:rsidR="000B5020" w:rsidRPr="00D42F39" w:rsidRDefault="000B5020" w:rsidP="00D42F39">
      <w:pPr>
        <w:rPr>
          <w:rFonts w:ascii="Calibri" w:eastAsia="Calibri" w:hAnsi="Calibri" w:cs="Calibri"/>
          <w:b/>
          <w:sz w:val="26"/>
          <w:szCs w:val="26"/>
        </w:rPr>
      </w:pPr>
    </w:p>
    <w:p w:rsidR="000B5020" w:rsidRDefault="000B5020" w:rsidP="000B5020">
      <w:pPr>
        <w:pStyle w:val="Prrafodelista"/>
        <w:numPr>
          <w:ilvl w:val="0"/>
          <w:numId w:val="1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4F6475">
        <w:rPr>
          <w:rFonts w:ascii="Calibri" w:eastAsia="Calibri" w:hAnsi="Calibri" w:cs="Calibri"/>
          <w:lang w:val="es-AR"/>
        </w:rPr>
        <w:t>tasa de desempleo en el año 202</w:t>
      </w:r>
      <w:r w:rsidR="009637FB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</w:t>
      </w:r>
      <w:r w:rsidR="00C90251">
        <w:rPr>
          <w:rFonts w:ascii="Calibri" w:eastAsia="Calibri" w:hAnsi="Calibri" w:cs="Calibri"/>
          <w:lang w:val="es-AR"/>
        </w:rPr>
        <w:t xml:space="preserve">alcanzó al </w:t>
      </w:r>
      <w:r w:rsidR="00B10415">
        <w:rPr>
          <w:rFonts w:ascii="Calibri" w:eastAsia="Calibri" w:hAnsi="Calibri" w:cs="Calibri"/>
          <w:lang w:val="es-AR"/>
        </w:rPr>
        <w:t>9.6</w:t>
      </w:r>
      <w:r>
        <w:rPr>
          <w:rFonts w:ascii="Calibri" w:eastAsia="Calibri" w:hAnsi="Calibri" w:cs="Calibri"/>
          <w:lang w:val="es-AR"/>
        </w:rPr>
        <w:t>%</w:t>
      </w:r>
      <w:r w:rsidR="00104CDC">
        <w:rPr>
          <w:rFonts w:ascii="Calibri" w:eastAsia="Calibri" w:hAnsi="Calibri" w:cs="Calibri"/>
          <w:lang w:val="es-AR"/>
        </w:rPr>
        <w:t xml:space="preserve"> de la población económicamente activa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:rsidR="00572F82" w:rsidRDefault="00572F82" w:rsidP="00572F8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:rsidR="000B5020" w:rsidRDefault="000B5020" w:rsidP="000B5020">
      <w:pPr>
        <w:pStyle w:val="Prrafodelista"/>
        <w:numPr>
          <w:ilvl w:val="0"/>
          <w:numId w:val="1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B10415">
        <w:rPr>
          <w:rFonts w:ascii="Calibri" w:eastAsia="Calibri" w:hAnsi="Calibri" w:cs="Calibri"/>
          <w:lang w:val="es-AR"/>
        </w:rPr>
        <w:t>11.7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:rsidR="000B5020" w:rsidRDefault="000B5020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br w:type="page"/>
      </w:r>
    </w:p>
    <w:p w:rsidR="00202C8E" w:rsidRDefault="00202C8E">
      <w:pPr>
        <w:rPr>
          <w:rFonts w:ascii="Calibri" w:eastAsia="Calibri" w:hAnsi="Calibri" w:cs="Calibri"/>
          <w:b/>
          <w:sz w:val="26"/>
          <w:szCs w:val="26"/>
        </w:rPr>
      </w:pPr>
    </w:p>
    <w:p w:rsidR="00202C8E" w:rsidRDefault="009637FB" w:rsidP="00202C8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254635</wp:posOffset>
            </wp:positionH>
            <wp:positionV relativeFrom="paragraph">
              <wp:posOffset>190500</wp:posOffset>
            </wp:positionV>
            <wp:extent cx="5486400" cy="3619500"/>
            <wp:effectExtent l="0" t="0" r="0" b="0"/>
            <wp:wrapThrough wrapText="bothSides">
              <wp:wrapPolygon edited="0">
                <wp:start x="0" y="0"/>
                <wp:lineTo x="0" y="21486"/>
                <wp:lineTo x="21525" y="21486"/>
                <wp:lineTo x="21525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C8E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202C8E">
        <w:rPr>
          <w:rFonts w:ascii="Calibri" w:eastAsia="Calibri" w:hAnsi="Calibri" w:cs="Calibri"/>
          <w:b/>
          <w:u w:val="single"/>
          <w:lang w:val="es-AR"/>
        </w:rPr>
        <w:t>2</w:t>
      </w:r>
      <w:r w:rsidR="00202C8E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02C8E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:rsidR="00D42F39" w:rsidRDefault="00202C8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202C8E" w:rsidRDefault="00202C8E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Flujos y stock de IED de Colombia en el mundo</w:t>
      </w:r>
    </w:p>
    <w:p w:rsidR="00CB5A07" w:rsidRPr="00743DFF" w:rsidRDefault="00844379" w:rsidP="00743DFF">
      <w:pPr>
        <w:tabs>
          <w:tab w:val="left" w:pos="5300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CB5A07" w:rsidRDefault="00844379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Flujos de IED de Colombia en el mundo</w:t>
      </w:r>
      <w:r>
        <w:rPr>
          <w:rFonts w:ascii="Calibri" w:eastAsia="Calibri" w:hAnsi="Calibri" w:cs="Calibri"/>
          <w:b/>
        </w:rPr>
        <w:tab/>
        <w:t xml:space="preserve">                       Stock de la IED Colombia en el mundo</w:t>
      </w:r>
    </w:p>
    <w:p w:rsidR="00CB5A07" w:rsidRPr="00A77065" w:rsidRDefault="00844379" w:rsidP="00A77065">
      <w:pPr>
        <w:ind w:left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 w:rsidR="00F21AD2">
        <w:rPr>
          <w:rFonts w:ascii="Calibri" w:eastAsia="Calibri" w:hAnsi="Calibri" w:cs="Calibri"/>
          <w:b/>
          <w:sz w:val="22"/>
          <w:szCs w:val="22"/>
        </w:rPr>
        <w:t>2018-2023</w:t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A77065">
        <w:rPr>
          <w:rFonts w:ascii="Calibri" w:eastAsia="Calibri" w:hAnsi="Calibri" w:cs="Calibri"/>
          <w:b/>
          <w:sz w:val="22"/>
          <w:szCs w:val="22"/>
        </w:rPr>
        <w:tab/>
      </w:r>
      <w:r w:rsidR="000B3130">
        <w:rPr>
          <w:rFonts w:ascii="Calibri" w:eastAsia="Calibri" w:hAnsi="Calibri" w:cs="Calibri"/>
          <w:b/>
          <w:sz w:val="22"/>
          <w:szCs w:val="22"/>
        </w:rPr>
        <w:t xml:space="preserve">     2000</w:t>
      </w:r>
      <w:r w:rsidR="003D7885">
        <w:rPr>
          <w:rFonts w:ascii="Calibri" w:eastAsia="Calibri" w:hAnsi="Calibri" w:cs="Calibri"/>
          <w:b/>
          <w:sz w:val="22"/>
          <w:szCs w:val="22"/>
        </w:rPr>
        <w:t>-202</w:t>
      </w:r>
      <w:r w:rsidR="000B3130">
        <w:rPr>
          <w:rFonts w:ascii="Calibri" w:eastAsia="Calibri" w:hAnsi="Calibri" w:cs="Calibri"/>
          <w:b/>
          <w:sz w:val="22"/>
          <w:szCs w:val="22"/>
        </w:rPr>
        <w:t>2</w:t>
      </w:r>
    </w:p>
    <w:p w:rsidR="00CB5A07" w:rsidRPr="003D7885" w:rsidRDefault="00F21AD2" w:rsidP="003D7885">
      <w:pPr>
        <w:rPr>
          <w:rFonts w:ascii="Calibri" w:eastAsia="Calibri" w:hAnsi="Calibri" w:cs="Calibri"/>
        </w:rPr>
      </w:pPr>
      <w:r>
        <w:rPr>
          <w:noProof/>
          <w:lang w:val="es-AR"/>
        </w:rPr>
        <w:drawing>
          <wp:anchor distT="0" distB="0" distL="114300" distR="114300" simplePos="0" relativeHeight="251671552" behindDoc="0" locked="0" layoutInCell="1" allowOverlap="1" wp14:anchorId="60890D2D" wp14:editId="04CB7262">
            <wp:simplePos x="0" y="0"/>
            <wp:positionH relativeFrom="margin">
              <wp:posOffset>2950210</wp:posOffset>
            </wp:positionH>
            <wp:positionV relativeFrom="paragraph">
              <wp:posOffset>201295</wp:posOffset>
            </wp:positionV>
            <wp:extent cx="2971800" cy="3162300"/>
            <wp:effectExtent l="0" t="0" r="0" b="0"/>
            <wp:wrapThrough wrapText="bothSides">
              <wp:wrapPolygon edited="0">
                <wp:start x="0" y="0"/>
                <wp:lineTo x="0" y="21470"/>
                <wp:lineTo x="21462" y="21470"/>
                <wp:lineTo x="2146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/>
        </w:rPr>
        <w:drawing>
          <wp:anchor distT="0" distB="0" distL="114300" distR="114300" simplePos="0" relativeHeight="251670528" behindDoc="0" locked="0" layoutInCell="1" allowOverlap="1" wp14:anchorId="77C100F4" wp14:editId="424E9078">
            <wp:simplePos x="0" y="0"/>
            <wp:positionH relativeFrom="margin">
              <wp:align>left</wp:align>
            </wp:positionH>
            <wp:positionV relativeFrom="paragraph">
              <wp:posOffset>201295</wp:posOffset>
            </wp:positionV>
            <wp:extent cx="2952750" cy="3162300"/>
            <wp:effectExtent l="0" t="0" r="0" b="0"/>
            <wp:wrapThrough wrapText="bothSides">
              <wp:wrapPolygon edited="0">
                <wp:start x="0" y="0"/>
                <wp:lineTo x="0" y="21470"/>
                <wp:lineTo x="21461" y="21470"/>
                <wp:lineTo x="21461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379">
        <w:rPr>
          <w:rFonts w:ascii="Calibri" w:eastAsia="Calibri" w:hAnsi="Calibri" w:cs="Calibri"/>
        </w:rPr>
        <w:t xml:space="preserve">                           US$ millones</w:t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</w:r>
      <w:r w:rsidR="00844379">
        <w:rPr>
          <w:rFonts w:ascii="Calibri" w:eastAsia="Calibri" w:hAnsi="Calibri" w:cs="Calibri"/>
        </w:rPr>
        <w:tab/>
        <w:t xml:space="preserve">    US$ millones</w:t>
      </w:r>
      <w:r w:rsidR="00844379">
        <w:rPr>
          <w:rFonts w:ascii="Calibri" w:eastAsia="Calibri" w:hAnsi="Calibri" w:cs="Calibri"/>
        </w:rPr>
        <w:tab/>
      </w:r>
    </w:p>
    <w:p w:rsidR="00CB5A07" w:rsidRDefault="00844379" w:rsidP="003D7885">
      <w:pPr>
        <w:ind w:left="2880" w:firstLine="72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700F68" w:rsidRDefault="00700F68" w:rsidP="00176DBD">
      <w:pPr>
        <w:rPr>
          <w:rFonts w:ascii="Calibri" w:eastAsia="Calibri" w:hAnsi="Calibri" w:cs="Calibri"/>
          <w:b/>
          <w:sz w:val="26"/>
          <w:szCs w:val="26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>Anuncios de inversión greenfield de empresas colombianas en el mundo</w:t>
      </w:r>
    </w:p>
    <w:p w:rsidR="00CB5A07" w:rsidRDefault="00CB5A07">
      <w:pPr>
        <w:ind w:left="644"/>
        <w:rPr>
          <w:rFonts w:ascii="Calibri" w:eastAsia="Calibri" w:hAnsi="Calibri" w:cs="Calibri"/>
          <w:b/>
          <w:sz w:val="26"/>
          <w:szCs w:val="26"/>
        </w:rPr>
      </w:pPr>
    </w:p>
    <w:p w:rsidR="00CB5A07" w:rsidRDefault="00CB5A07">
      <w:pPr>
        <w:ind w:left="360"/>
        <w:jc w:val="both"/>
        <w:rPr>
          <w:rFonts w:ascii="Calibri" w:eastAsia="Calibri" w:hAnsi="Calibri" w:cs="Calibri"/>
          <w:i/>
        </w:rPr>
      </w:pPr>
    </w:p>
    <w:p w:rsidR="00CB5A07" w:rsidRDefault="00844379">
      <w:pPr>
        <w:numPr>
          <w:ilvl w:val="0"/>
          <w:numId w:val="9"/>
        </w:numPr>
        <w:ind w:left="284" w:hanging="284"/>
        <w:jc w:val="both"/>
      </w:pPr>
      <w:r>
        <w:rPr>
          <w:rFonts w:ascii="Calibri" w:eastAsia="Calibri" w:hAnsi="Calibri" w:cs="Calibri"/>
        </w:rPr>
        <w:t>Según la base de datos Orbis entre 201</w:t>
      </w:r>
      <w:r w:rsidR="00DA5C03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6576BD">
        <w:rPr>
          <w:rFonts w:ascii="Calibri" w:eastAsia="Calibri" w:hAnsi="Calibri" w:cs="Calibri"/>
        </w:rPr>
        <w:t>marzo</w:t>
      </w:r>
      <w:r w:rsidR="00DA5C03">
        <w:rPr>
          <w:rFonts w:ascii="Calibri" w:eastAsia="Calibri" w:hAnsi="Calibri" w:cs="Calibri"/>
        </w:rPr>
        <w:t xml:space="preserve"> de 2025</w:t>
      </w:r>
      <w:r w:rsidR="00722528">
        <w:rPr>
          <w:rFonts w:ascii="Calibri" w:eastAsia="Calibri" w:hAnsi="Calibri" w:cs="Calibri"/>
        </w:rPr>
        <w:t xml:space="preserve"> </w:t>
      </w:r>
      <w:r w:rsidR="006B289C">
        <w:rPr>
          <w:rFonts w:ascii="Calibri" w:eastAsia="Calibri" w:hAnsi="Calibri" w:cs="Calibri"/>
        </w:rPr>
        <w:t>se registraron</w:t>
      </w:r>
      <w:r w:rsidR="006576BD">
        <w:rPr>
          <w:rFonts w:ascii="Calibri" w:eastAsia="Calibri" w:hAnsi="Calibri" w:cs="Calibri"/>
        </w:rPr>
        <w:t xml:space="preserve"> 146</w:t>
      </w:r>
      <w:r w:rsidR="002875E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anuncios de inversión greenfield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 por parte de empresas colombianas en el mundo. Los mismos se concentraron fundamentalmente en México</w:t>
      </w:r>
      <w:r w:rsidR="006B289C">
        <w:rPr>
          <w:rFonts w:ascii="Calibri" w:eastAsia="Calibri" w:hAnsi="Calibri" w:cs="Calibri"/>
        </w:rPr>
        <w:t>,</w:t>
      </w:r>
      <w:r w:rsidR="00D44C0E">
        <w:rPr>
          <w:rFonts w:ascii="Calibri" w:eastAsia="Calibri" w:hAnsi="Calibri" w:cs="Calibri"/>
        </w:rPr>
        <w:t xml:space="preserve"> </w:t>
      </w:r>
      <w:r w:rsidR="00C34675">
        <w:rPr>
          <w:rFonts w:ascii="Calibri" w:eastAsia="Calibri" w:hAnsi="Calibri" w:cs="Calibri"/>
        </w:rPr>
        <w:t xml:space="preserve">Costa Rica y </w:t>
      </w:r>
      <w:r w:rsidR="00D44C0E">
        <w:rPr>
          <w:rFonts w:ascii="Calibri" w:eastAsia="Calibri" w:hAnsi="Calibri" w:cs="Calibri"/>
        </w:rPr>
        <w:t>Estado</w:t>
      </w:r>
      <w:r w:rsidR="00C34675">
        <w:rPr>
          <w:rFonts w:ascii="Calibri" w:eastAsia="Calibri" w:hAnsi="Calibri" w:cs="Calibri"/>
        </w:rPr>
        <w:t>s Unidos.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356CA4" w:rsidRDefault="0084437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2875E5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.1 – Anuncios de inversión greenfield de empresas colombianas en el mundo por país de destino, </w:t>
      </w:r>
      <w:r w:rsidR="00F54B5E">
        <w:rPr>
          <w:rFonts w:ascii="Calibri" w:eastAsia="Calibri" w:hAnsi="Calibri" w:cs="Calibri"/>
          <w:b/>
        </w:rPr>
        <w:t>2018 – marzo de 2025</w:t>
      </w:r>
    </w:p>
    <w:tbl>
      <w:tblPr>
        <w:tblStyle w:val="a1"/>
        <w:tblW w:w="7412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6"/>
        <w:gridCol w:w="2485"/>
        <w:gridCol w:w="2471"/>
      </w:tblGrid>
      <w:tr w:rsidR="00CB5A07" w:rsidTr="00064220">
        <w:trPr>
          <w:trHeight w:hRule="exact" w:val="865"/>
          <w:jc w:val="center"/>
        </w:trPr>
        <w:tc>
          <w:tcPr>
            <w:tcW w:w="2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B5A07" w:rsidRDefault="00844379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8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B5A07" w:rsidRDefault="00844379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Proyectos</w:t>
            </w:r>
          </w:p>
        </w:tc>
        <w:tc>
          <w:tcPr>
            <w:tcW w:w="247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B5A07" w:rsidRDefault="00844379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México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Costa Rica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Estados Unidos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Perú 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Chile 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Brasil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Panamá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7B12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España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Ecuador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Uruguay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576BD" w:rsidTr="006576BD">
        <w:trPr>
          <w:trHeight w:hRule="exact" w:val="580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ind w:left="8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Otros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6576BD" w:rsidTr="006576BD">
        <w:trPr>
          <w:trHeight w:hRule="exact" w:val="729"/>
          <w:jc w:val="center"/>
        </w:trPr>
        <w:tc>
          <w:tcPr>
            <w:tcW w:w="24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576BD" w:rsidRDefault="006576BD" w:rsidP="006576BD">
            <w:pPr>
              <w:spacing w:before="240" w:after="240"/>
              <w:ind w:left="8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Pr="005C7B12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247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576BD" w:rsidRDefault="006576BD" w:rsidP="006576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B5A07" w:rsidRDefault="00844379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B5A07" w:rsidRDefault="00CB5A07">
      <w:pPr>
        <w:ind w:left="720"/>
        <w:jc w:val="both"/>
        <w:rPr>
          <w:rFonts w:ascii="Calibri" w:eastAsia="Calibri" w:hAnsi="Calibri" w:cs="Calibri"/>
          <w:color w:val="FF0000"/>
        </w:rPr>
      </w:pP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  <w:bookmarkStart w:id="0" w:name="_jw5qfcp794zu" w:colFirst="0" w:colLast="0"/>
      <w:bookmarkEnd w:id="0"/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84437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FE1B40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.2 – Anuncios de inversión greenfield de empresas colombianas en el mundo por sector del proyecto, </w:t>
      </w:r>
      <w:r w:rsidR="005C5890">
        <w:rPr>
          <w:rFonts w:ascii="Calibri" w:eastAsia="Calibri" w:hAnsi="Calibri" w:cs="Calibri"/>
          <w:b/>
        </w:rPr>
        <w:t>2018 – marzo de 2025</w:t>
      </w:r>
    </w:p>
    <w:p w:rsidR="00CB5A07" w:rsidRDefault="00CB5A07">
      <w:pPr>
        <w:jc w:val="center"/>
        <w:rPr>
          <w:rFonts w:ascii="Calibri" w:eastAsia="Calibri" w:hAnsi="Calibri" w:cs="Calibri"/>
          <w:b/>
        </w:rPr>
      </w:pPr>
    </w:p>
    <w:p w:rsidR="00CB5A07" w:rsidRDefault="00844379">
      <w:pPr>
        <w:numPr>
          <w:ilvl w:val="0"/>
          <w:numId w:val="6"/>
        </w:numPr>
        <w:jc w:val="both"/>
      </w:pPr>
      <w:bookmarkStart w:id="1" w:name="_30j0zll" w:colFirst="0" w:colLast="0"/>
      <w:bookmarkEnd w:id="1"/>
      <w:r>
        <w:rPr>
          <w:rFonts w:ascii="Calibri" w:eastAsia="Calibri" w:hAnsi="Calibri" w:cs="Calibri"/>
        </w:rPr>
        <w:t xml:space="preserve">Entre los anuncios de proyectos de greenfield de empresas colombianas en el mundo, se destaca </w:t>
      </w:r>
      <w:r w:rsidR="00D44C0E">
        <w:rPr>
          <w:rFonts w:ascii="Calibri" w:eastAsia="Calibri" w:hAnsi="Calibri" w:cs="Calibri"/>
        </w:rPr>
        <w:t>el sector Comercio Minorista.</w:t>
      </w:r>
    </w:p>
    <w:p w:rsidR="00CB5A07" w:rsidRDefault="00CB5A07">
      <w:pPr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838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40"/>
        <w:gridCol w:w="2020"/>
        <w:gridCol w:w="2020"/>
      </w:tblGrid>
      <w:tr w:rsidR="00CB5A07" w:rsidTr="0031462E">
        <w:trPr>
          <w:trHeight w:val="1497"/>
          <w:jc w:val="center"/>
        </w:trPr>
        <w:tc>
          <w:tcPr>
            <w:tcW w:w="4340" w:type="dxa"/>
            <w:shd w:val="clear" w:color="auto" w:fill="99CCFF"/>
            <w:vAlign w:val="center"/>
          </w:tcPr>
          <w:p w:rsidR="00CB5A07" w:rsidRDefault="0084437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0" w:type="dxa"/>
            <w:shd w:val="clear" w:color="auto" w:fill="99CCFF"/>
            <w:vAlign w:val="center"/>
          </w:tcPr>
          <w:p w:rsidR="00CB5A07" w:rsidRDefault="00844379" w:rsidP="000C7F1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 w:rsidR="000C7F19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20" w:type="dxa"/>
            <w:shd w:val="clear" w:color="auto" w:fill="99CCFF"/>
            <w:vAlign w:val="center"/>
          </w:tcPr>
          <w:p w:rsidR="00CB5A07" w:rsidRDefault="0084437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A962A5" w:rsidTr="00A962A5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A962A5" w:rsidRDefault="00A962A5" w:rsidP="00A962A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57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A962A5" w:rsidTr="00A962A5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2A5" w:rsidRDefault="00A962A5" w:rsidP="00A96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962A5" w:rsidTr="00A962A5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2A5" w:rsidRDefault="00A962A5" w:rsidP="00A96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Atesoramiento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962A5" w:rsidTr="00A962A5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2A5" w:rsidRDefault="00A962A5" w:rsidP="00A96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962A5" w:rsidTr="00A962A5">
        <w:trPr>
          <w:trHeight w:val="614"/>
          <w:jc w:val="center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962A5" w:rsidRDefault="00A962A5" w:rsidP="00A962A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962A5" w:rsidTr="00A962A5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A962A5" w:rsidRDefault="00A962A5" w:rsidP="00A962A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Financieros, Bancarios y Seguros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962A5" w:rsidTr="00A962A5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A962A5" w:rsidRDefault="00A962A5" w:rsidP="00A962A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962A5" w:rsidTr="00A962A5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A962A5" w:rsidRDefault="00A962A5" w:rsidP="00A962A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962A5" w:rsidTr="00A962A5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A962A5" w:rsidRDefault="00A962A5" w:rsidP="00A962A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962A5" w:rsidTr="00A962A5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A962A5" w:rsidRDefault="00A962A5" w:rsidP="00A962A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962A5" w:rsidTr="00A962A5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A962A5" w:rsidRDefault="00A962A5" w:rsidP="00A962A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962A5" w:rsidTr="00A962A5">
        <w:trPr>
          <w:trHeight w:val="771"/>
          <w:jc w:val="center"/>
        </w:trPr>
        <w:tc>
          <w:tcPr>
            <w:tcW w:w="4340" w:type="dxa"/>
            <w:shd w:val="clear" w:color="auto" w:fill="auto"/>
            <w:vAlign w:val="center"/>
          </w:tcPr>
          <w:p w:rsidR="00A962A5" w:rsidRDefault="00A962A5" w:rsidP="00A962A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146</w:t>
            </w:r>
          </w:p>
        </w:tc>
        <w:tc>
          <w:tcPr>
            <w:tcW w:w="2020" w:type="dxa"/>
            <w:shd w:val="clear" w:color="auto" w:fill="auto"/>
            <w:vAlign w:val="center"/>
          </w:tcPr>
          <w:p w:rsidR="00A962A5" w:rsidRDefault="00A962A5" w:rsidP="00A962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B5A07" w:rsidRDefault="00844379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0C7F19" w:rsidRDefault="000C7F19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Anuncios de inversión greenfield de empresas colombianas en la región</w:t>
      </w:r>
    </w:p>
    <w:p w:rsidR="00CB5A07" w:rsidRDefault="00CB5A07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0C7F19" w:rsidRPr="000C7F19" w:rsidRDefault="00844379">
      <w:pPr>
        <w:numPr>
          <w:ilvl w:val="0"/>
          <w:numId w:val="9"/>
        </w:numPr>
        <w:jc w:val="both"/>
      </w:pPr>
      <w:bookmarkStart w:id="2" w:name="_1fob9te" w:colFirst="0" w:colLast="0"/>
      <w:bookmarkEnd w:id="2"/>
      <w:r>
        <w:rPr>
          <w:rFonts w:ascii="Calibri" w:eastAsia="Calibri" w:hAnsi="Calibri" w:cs="Calibri"/>
        </w:rPr>
        <w:t>Según la base de datos Orbis</w:t>
      </w:r>
      <w:r w:rsidR="007C7F19">
        <w:rPr>
          <w:rFonts w:ascii="Calibri" w:eastAsia="Calibri" w:hAnsi="Calibri" w:cs="Calibri"/>
        </w:rPr>
        <w:t xml:space="preserve"> entre 2018</w:t>
      </w:r>
      <w:r>
        <w:rPr>
          <w:rFonts w:ascii="Calibri" w:eastAsia="Calibri" w:hAnsi="Calibri" w:cs="Calibri"/>
        </w:rPr>
        <w:t xml:space="preserve"> y </w:t>
      </w:r>
      <w:r w:rsidR="007C7F19">
        <w:rPr>
          <w:rFonts w:ascii="Calibri" w:eastAsia="Calibri" w:hAnsi="Calibri" w:cs="Calibri"/>
        </w:rPr>
        <w:t>marzo de 2025 se registraron 121</w:t>
      </w:r>
      <w:r w:rsidR="000C7F1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anuncios de inversión greenfield por parte de empresas colombianas en América Latina. </w:t>
      </w:r>
    </w:p>
    <w:p w:rsidR="00CB5A07" w:rsidRDefault="00844379" w:rsidP="000C7F19">
      <w:pPr>
        <w:ind w:left="720"/>
        <w:jc w:val="both"/>
      </w:pPr>
      <w:r>
        <w:rPr>
          <w:rFonts w:ascii="Calibri" w:eastAsia="Calibri" w:hAnsi="Calibri" w:cs="Calibri"/>
        </w:rPr>
        <w:t>Los principales destinos fueron México</w:t>
      </w:r>
      <w:r w:rsidR="000C7F19">
        <w:rPr>
          <w:rFonts w:ascii="Calibri" w:eastAsia="Calibri" w:hAnsi="Calibri" w:cs="Calibri"/>
        </w:rPr>
        <w:t>, Perú y Costa Rica.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844379">
      <w:pPr>
        <w:numPr>
          <w:ilvl w:val="0"/>
          <w:numId w:val="9"/>
        </w:numPr>
        <w:ind w:hanging="294"/>
        <w:jc w:val="both"/>
      </w:pPr>
      <w:r>
        <w:rPr>
          <w:rFonts w:ascii="Calibri" w:eastAsia="Calibri" w:hAnsi="Calibri" w:cs="Calibri"/>
        </w:rPr>
        <w:t>Los principales grupos inversores que hicieron anuncios en la región fueron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</w:p>
    <w:p w:rsidR="00CB5A07" w:rsidRDefault="00844379">
      <w:pPr>
        <w:numPr>
          <w:ilvl w:val="3"/>
          <w:numId w:val="3"/>
        </w:num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RAPPI SAS</w:t>
      </w:r>
    </w:p>
    <w:p w:rsidR="00CB5A07" w:rsidRDefault="00844379">
      <w:pPr>
        <w:numPr>
          <w:ilvl w:val="3"/>
          <w:numId w:val="3"/>
        </w:num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GRUPO AVAL ACCIONES Y VALORES SA</w:t>
      </w:r>
    </w:p>
    <w:p w:rsidR="00CB5A07" w:rsidRDefault="00844379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EUROPEAN HIGH GROWTH OPPORTUNITIES</w:t>
      </w:r>
    </w:p>
    <w:p w:rsidR="00CB5A07" w:rsidRDefault="00844379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NALSANI SAS</w:t>
      </w:r>
    </w:p>
    <w:p w:rsidR="00CB5A07" w:rsidRDefault="00844379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MARROQUINERA SAS</w:t>
      </w:r>
    </w:p>
    <w:p w:rsidR="00CB5A07" w:rsidRDefault="00CB5A07">
      <w:pPr>
        <w:ind w:left="2008"/>
        <w:rPr>
          <w:rFonts w:ascii="Calibri" w:eastAsia="Calibri" w:hAnsi="Calibri" w:cs="Calibri"/>
          <w:color w:val="FF0000"/>
          <w:sz w:val="20"/>
          <w:szCs w:val="20"/>
        </w:rPr>
      </w:pPr>
    </w:p>
    <w:p w:rsidR="00B21B02" w:rsidRDefault="00B21B02" w:rsidP="00B21B0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EC2452"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</w:rPr>
        <w:t xml:space="preserve">.1 – Anuncios de inversión greenfield de empresas colombianas en la región por país de destino, </w:t>
      </w:r>
      <w:r w:rsidR="007C7F19">
        <w:rPr>
          <w:rFonts w:ascii="Calibri" w:eastAsia="Calibri" w:hAnsi="Calibri" w:cs="Calibri"/>
          <w:b/>
        </w:rPr>
        <w:t>2018 – marzo de 2025</w:t>
      </w:r>
    </w:p>
    <w:tbl>
      <w:tblPr>
        <w:tblStyle w:val="a1"/>
        <w:tblW w:w="756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503"/>
        <w:gridCol w:w="2537"/>
        <w:gridCol w:w="2520"/>
      </w:tblGrid>
      <w:tr w:rsidR="00B21B02" w:rsidTr="00412292">
        <w:trPr>
          <w:trHeight w:hRule="exact" w:val="577"/>
          <w:jc w:val="center"/>
        </w:trPr>
        <w:tc>
          <w:tcPr>
            <w:tcW w:w="2503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21B02" w:rsidRDefault="00B21B02" w:rsidP="00B92EB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37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21B02" w:rsidRDefault="00B21B02" w:rsidP="00B92EB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 w:rsidR="00B92EBA"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2520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B21B02" w:rsidRDefault="00B21B02" w:rsidP="00B92EBA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92EBA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 w:rsidRPr="00B92EBA">
              <w:rPr>
                <w:rFonts w:ascii="Calibri" w:eastAsia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92EBA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 w:rsidRPr="00B92EBA">
              <w:rPr>
                <w:rFonts w:ascii="Calibri" w:eastAsia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92EBA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 w:rsidRPr="00B92EBA">
              <w:rPr>
                <w:rFonts w:ascii="Calibri" w:eastAsia="Calibri" w:hAnsi="Calibri" w:cs="Calibri"/>
                <w:sz w:val="22"/>
                <w:szCs w:val="22"/>
              </w:rPr>
              <w:t>Perú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92EBA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 w:rsidRPr="00B92EBA">
              <w:rPr>
                <w:rFonts w:ascii="Calibri" w:eastAsia="Calibri" w:hAnsi="Calibri" w:cs="Calibri"/>
                <w:sz w:val="22"/>
                <w:szCs w:val="22"/>
              </w:rPr>
              <w:t>Chile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92EBA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 w:rsidRPr="00B92EBA">
              <w:rPr>
                <w:rFonts w:ascii="Calibri" w:eastAsia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92EBA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Panamá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71E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92EBA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Ecuador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92EBA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Guatemala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Argentina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1B6194" w:rsidTr="001B6194">
        <w:trPr>
          <w:trHeight w:hRule="exact" w:val="577"/>
          <w:jc w:val="center"/>
        </w:trPr>
        <w:tc>
          <w:tcPr>
            <w:tcW w:w="2503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spacing w:before="240" w:after="240"/>
              <w:ind w:left="8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537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Pr="00BC771E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2520" w:type="dx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B6194" w:rsidRDefault="001B6194" w:rsidP="001B61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B5A07" w:rsidRDefault="00CB5A07">
      <w:pPr>
        <w:ind w:left="2008"/>
        <w:rPr>
          <w:rFonts w:ascii="Calibri" w:eastAsia="Calibri" w:hAnsi="Calibri" w:cs="Calibri"/>
          <w:color w:val="FF0000"/>
          <w:sz w:val="20"/>
          <w:szCs w:val="20"/>
        </w:rPr>
      </w:pPr>
    </w:p>
    <w:p w:rsidR="00FA181A" w:rsidRDefault="00FA181A" w:rsidP="00412292">
      <w:pPr>
        <w:jc w:val="center"/>
        <w:rPr>
          <w:rFonts w:ascii="Calibri" w:eastAsia="Calibri" w:hAnsi="Calibri" w:cs="Calibri"/>
          <w:b/>
        </w:rPr>
      </w:pPr>
    </w:p>
    <w:p w:rsidR="00412292" w:rsidRDefault="00412292" w:rsidP="0041229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Cuadro 4.2 – Anuncios de inversión greenfield de empresas colombianas en la región por sector del proyecto, </w:t>
      </w:r>
      <w:r w:rsidR="00FA181A">
        <w:rPr>
          <w:rFonts w:ascii="Calibri" w:eastAsia="Calibri" w:hAnsi="Calibri" w:cs="Calibri"/>
          <w:b/>
        </w:rPr>
        <w:t>2018 – marzo de 2025</w:t>
      </w:r>
    </w:p>
    <w:p w:rsidR="00412292" w:rsidRDefault="00412292" w:rsidP="00412292">
      <w:pPr>
        <w:jc w:val="center"/>
        <w:rPr>
          <w:rFonts w:ascii="Calibri" w:eastAsia="Calibri" w:hAnsi="Calibri" w:cs="Calibri"/>
          <w:b/>
        </w:rPr>
      </w:pPr>
    </w:p>
    <w:p w:rsidR="00412292" w:rsidRDefault="00412292" w:rsidP="00412292">
      <w:pPr>
        <w:numPr>
          <w:ilvl w:val="0"/>
          <w:numId w:val="6"/>
        </w:numPr>
        <w:jc w:val="both"/>
      </w:pPr>
      <w:r>
        <w:rPr>
          <w:rFonts w:ascii="Calibri" w:eastAsia="Calibri" w:hAnsi="Calibri" w:cs="Calibri"/>
        </w:rPr>
        <w:t>Entre los anuncios de proyectos de greenfield de empresas colombianas en el mundo, se destaca el sector Comercio Minorista.</w:t>
      </w:r>
    </w:p>
    <w:p w:rsidR="00412292" w:rsidRDefault="00412292" w:rsidP="00412292">
      <w:pPr>
        <w:jc w:val="center"/>
        <w:rPr>
          <w:rFonts w:ascii="Calibri" w:eastAsia="Calibri" w:hAnsi="Calibri" w:cs="Calibri"/>
          <w:b/>
        </w:rPr>
      </w:pPr>
    </w:p>
    <w:p w:rsidR="00412292" w:rsidRDefault="00412292" w:rsidP="00412292">
      <w:pPr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830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02"/>
        <w:gridCol w:w="2002"/>
        <w:gridCol w:w="2002"/>
      </w:tblGrid>
      <w:tr w:rsidR="00412292" w:rsidTr="00175D2C">
        <w:trPr>
          <w:trHeight w:val="1260"/>
          <w:jc w:val="center"/>
        </w:trPr>
        <w:tc>
          <w:tcPr>
            <w:tcW w:w="4302" w:type="dxa"/>
            <w:shd w:val="clear" w:color="auto" w:fill="99CCFF"/>
            <w:vAlign w:val="center"/>
          </w:tcPr>
          <w:p w:rsidR="00412292" w:rsidRDefault="00412292" w:rsidP="00175D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412292" w:rsidRDefault="00412292" w:rsidP="00175D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412292" w:rsidRDefault="00412292" w:rsidP="00175D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0A4218" w:rsidTr="000A4218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0A4218" w:rsidRDefault="000A4218" w:rsidP="000A421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49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0A4218" w:rsidTr="000A4218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4218" w:rsidRDefault="000A4218" w:rsidP="000A4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 y Atesoramiento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0A4218" w:rsidTr="000A4218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4218" w:rsidRDefault="000A4218" w:rsidP="000A4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0A4218" w:rsidTr="000A4218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A4218" w:rsidRDefault="000A4218" w:rsidP="000A4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A4218" w:rsidTr="000A4218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0A4218" w:rsidRDefault="000A4218" w:rsidP="000A421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Financieros, Bancarios y Seguros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A4218" w:rsidTr="000A4218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0A4218" w:rsidRDefault="000A4218" w:rsidP="000A421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A4218" w:rsidTr="000A4218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0A4218" w:rsidRDefault="000A4218" w:rsidP="000A421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A4218" w:rsidTr="000A4218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0A4218" w:rsidRDefault="000A4218" w:rsidP="000A421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de Piedra, Vidrio o Cuero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A4218" w:rsidTr="000A4218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0A4218" w:rsidRDefault="000A4218" w:rsidP="000A421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A4218" w:rsidTr="000A4218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0A4218" w:rsidRDefault="000A4218" w:rsidP="000A421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A4218" w:rsidTr="000A4218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0A4218" w:rsidRDefault="000A4218" w:rsidP="000A421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0A4218" w:rsidRDefault="000A4218" w:rsidP="000A421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412292" w:rsidRDefault="00412292" w:rsidP="00412292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0B0949" w:rsidRDefault="000B0949">
      <w:pPr>
        <w:rPr>
          <w:rFonts w:ascii="Calibri" w:eastAsia="Calibri" w:hAnsi="Calibri" w:cs="Calibri"/>
          <w:color w:val="FF0000"/>
          <w:sz w:val="20"/>
          <w:szCs w:val="20"/>
        </w:rPr>
      </w:pPr>
      <w:r>
        <w:rPr>
          <w:rFonts w:ascii="Calibri" w:eastAsia="Calibri" w:hAnsi="Calibri" w:cs="Calibri"/>
          <w:color w:val="FF0000"/>
          <w:sz w:val="20"/>
          <w:szCs w:val="20"/>
        </w:rPr>
        <w:br w:type="page"/>
      </w:r>
    </w:p>
    <w:p w:rsidR="00CB5A07" w:rsidRDefault="00844379">
      <w:pPr>
        <w:numPr>
          <w:ilvl w:val="0"/>
          <w:numId w:val="7"/>
        </w:numPr>
        <w:ind w:hanging="360"/>
        <w:jc w:val="both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>Anuncios de inversión greenfield de empresas colombianas en Argentina</w:t>
      </w:r>
    </w:p>
    <w:p w:rsidR="00CB5A07" w:rsidRDefault="00CB5A07">
      <w:pPr>
        <w:ind w:left="644"/>
        <w:jc w:val="both"/>
        <w:rPr>
          <w:rFonts w:ascii="Calibri" w:eastAsia="Calibri" w:hAnsi="Calibri" w:cs="Calibri"/>
          <w:b/>
          <w:sz w:val="26"/>
          <w:szCs w:val="26"/>
        </w:rPr>
      </w:pPr>
    </w:p>
    <w:p w:rsidR="00CB5A07" w:rsidRDefault="00844379">
      <w:pPr>
        <w:spacing w:before="240"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6"/>
          <w:szCs w:val="26"/>
        </w:rPr>
        <w:t xml:space="preserve">Según la base de datos </w:t>
      </w:r>
      <w:r w:rsidR="007E306F">
        <w:rPr>
          <w:rFonts w:ascii="Calibri" w:eastAsia="Calibri" w:hAnsi="Calibri" w:cs="Calibri"/>
        </w:rPr>
        <w:t>Orbis entre 2018</w:t>
      </w:r>
      <w:r>
        <w:rPr>
          <w:rFonts w:ascii="Calibri" w:eastAsia="Calibri" w:hAnsi="Calibri" w:cs="Calibri"/>
        </w:rPr>
        <w:t xml:space="preserve"> y </w:t>
      </w:r>
      <w:r w:rsidR="007E306F">
        <w:rPr>
          <w:rFonts w:ascii="Calibri" w:eastAsia="Calibri" w:hAnsi="Calibri" w:cs="Calibri"/>
        </w:rPr>
        <w:t>marzo de 2025</w:t>
      </w:r>
      <w:r w:rsidR="00C239FA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se registraron </w:t>
      </w:r>
      <w:r w:rsidR="007E306F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 xml:space="preserve"> anuncios de inversión greenfield por parte de empresas colombianas en Argentina.</w:t>
      </w:r>
    </w:p>
    <w:p w:rsidR="00CB5A07" w:rsidRDefault="00844379" w:rsidP="002940F7">
      <w:pPr>
        <w:spacing w:before="240"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primero de ellos a cargo de la firma RAPPI SAS, correspondiente al sector servicios y por un monto de 3,48 millones de dólares. Por </w:t>
      </w:r>
      <w:r w:rsidR="003E349D">
        <w:rPr>
          <w:rFonts w:ascii="Calibri" w:eastAsia="Calibri" w:hAnsi="Calibri" w:cs="Calibri"/>
        </w:rPr>
        <w:t>otra parte, existe un segundo proyecto de</w:t>
      </w:r>
      <w:r>
        <w:rPr>
          <w:rFonts w:ascii="Calibri" w:eastAsia="Calibri" w:hAnsi="Calibri" w:cs="Calibri"/>
        </w:rPr>
        <w:t xml:space="preserve"> la firma </w:t>
      </w:r>
      <w:r w:rsidR="002940F7">
        <w:rPr>
          <w:rFonts w:ascii="Calibri" w:eastAsia="Calibri" w:hAnsi="Calibri" w:cs="Calibri"/>
        </w:rPr>
        <w:t xml:space="preserve">EDGEUNO, de la cual no se </w:t>
      </w:r>
      <w:r w:rsidR="003E349D">
        <w:rPr>
          <w:rFonts w:ascii="Calibri" w:eastAsia="Calibri" w:hAnsi="Calibri" w:cs="Calibri"/>
        </w:rPr>
        <w:t>conoce</w:t>
      </w:r>
      <w:r w:rsidR="002940F7">
        <w:rPr>
          <w:rFonts w:ascii="Calibri" w:eastAsia="Calibri" w:hAnsi="Calibri" w:cs="Calibri"/>
        </w:rPr>
        <w:t xml:space="preserve"> el importe correspondiente.</w:t>
      </w:r>
    </w:p>
    <w:p w:rsidR="00CB5A07" w:rsidRDefault="00CB5A07">
      <w:pPr>
        <w:spacing w:before="240" w:after="240"/>
        <w:jc w:val="both"/>
        <w:rPr>
          <w:rFonts w:ascii="Calibri" w:eastAsia="Calibri" w:hAnsi="Calibri" w:cs="Calibri"/>
          <w:b/>
        </w:rPr>
      </w:pPr>
    </w:p>
    <w:p w:rsidR="00CB5A07" w:rsidRDefault="00844379" w:rsidP="00C239FA">
      <w:pPr>
        <w:ind w:left="720"/>
        <w:jc w:val="center"/>
        <w:rPr>
          <w:rFonts w:ascii="Calibri" w:eastAsia="Calibri" w:hAnsi="Calibri" w:cs="Calibri"/>
          <w:b/>
        </w:rPr>
      </w:pPr>
      <w:bookmarkStart w:id="3" w:name="_3znysh7" w:colFirst="0" w:colLast="0"/>
      <w:bookmarkEnd w:id="3"/>
      <w:r>
        <w:rPr>
          <w:rFonts w:ascii="Calibri" w:eastAsia="Calibri" w:hAnsi="Calibri" w:cs="Calibri"/>
          <w:b/>
        </w:rPr>
        <w:t xml:space="preserve">Cuadro </w:t>
      </w:r>
      <w:r w:rsidR="00221083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>.1 – Anuncios de inversión greenfield de empresas colom</w:t>
      </w:r>
      <w:r w:rsidR="003E349D">
        <w:rPr>
          <w:rFonts w:ascii="Calibri" w:eastAsia="Calibri" w:hAnsi="Calibri" w:cs="Calibri"/>
          <w:b/>
        </w:rPr>
        <w:t>bianas en Argentina</w:t>
      </w:r>
    </w:p>
    <w:tbl>
      <w:tblPr>
        <w:tblStyle w:val="a3"/>
        <w:tblW w:w="731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97"/>
        <w:gridCol w:w="1762"/>
        <w:gridCol w:w="1304"/>
        <w:gridCol w:w="1219"/>
        <w:gridCol w:w="1328"/>
      </w:tblGrid>
      <w:tr w:rsidR="00C466B8" w:rsidTr="00C466B8">
        <w:trPr>
          <w:trHeight w:hRule="exact" w:val="1096"/>
          <w:jc w:val="center"/>
        </w:trPr>
        <w:tc>
          <w:tcPr>
            <w:tcW w:w="1697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SECTOR DE LA EMPRESA INVERSORA</w:t>
            </w:r>
          </w:p>
        </w:tc>
        <w:tc>
          <w:tcPr>
            <w:tcW w:w="1762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DESCRIPCIÓN DEL PROYECTO</w:t>
            </w:r>
          </w:p>
        </w:tc>
        <w:tc>
          <w:tcPr>
            <w:tcW w:w="1304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ESTADO</w:t>
            </w:r>
          </w:p>
        </w:tc>
        <w:tc>
          <w:tcPr>
            <w:tcW w:w="1219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INVERSOR</w:t>
            </w:r>
          </w:p>
        </w:tc>
        <w:tc>
          <w:tcPr>
            <w:tcW w:w="1328" w:type="dxa"/>
            <w:shd w:val="clear" w:color="auto" w:fill="99CC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TIPO DE PROYECTO</w:t>
            </w:r>
          </w:p>
        </w:tc>
      </w:tr>
      <w:tr w:rsidR="00C466B8" w:rsidTr="00C466B8">
        <w:trPr>
          <w:trHeight w:hRule="exact" w:val="1096"/>
          <w:jc w:val="center"/>
        </w:trPr>
        <w:tc>
          <w:tcPr>
            <w:tcW w:w="169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Industria de Software y Computación</w:t>
            </w:r>
          </w:p>
        </w:tc>
        <w:tc>
          <w:tcPr>
            <w:tcW w:w="176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C466B8">
              <w:rPr>
                <w:rFonts w:ascii="Calibri" w:eastAsia="Calibri" w:hAnsi="Calibri" w:cs="Calibri"/>
                <w:b/>
                <w:sz w:val="16"/>
                <w:szCs w:val="16"/>
              </w:rPr>
              <w:t>EdgeUno abre centro de datos en Buenos Aires, Argentina</w:t>
            </w:r>
          </w:p>
        </w:tc>
        <w:tc>
          <w:tcPr>
            <w:tcW w:w="1304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Completado</w:t>
            </w:r>
          </w:p>
        </w:tc>
        <w:tc>
          <w:tcPr>
            <w:tcW w:w="1219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P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C466B8">
              <w:rPr>
                <w:rFonts w:ascii="Calibri" w:eastAsia="Calibri" w:hAnsi="Calibri" w:cs="Calibri"/>
                <w:b/>
                <w:sz w:val="16"/>
                <w:szCs w:val="16"/>
              </w:rPr>
              <w:t>EDGEUNO SAS</w:t>
            </w:r>
          </w:p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1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NUEVO</w:t>
            </w:r>
          </w:p>
        </w:tc>
      </w:tr>
      <w:tr w:rsidR="00C466B8" w:rsidTr="00C466B8">
        <w:trPr>
          <w:trHeight w:hRule="exact" w:val="1096"/>
          <w:jc w:val="center"/>
        </w:trPr>
        <w:tc>
          <w:tcPr>
            <w:tcW w:w="1697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Industria de Software y Computación</w:t>
            </w:r>
          </w:p>
        </w:tc>
        <w:tc>
          <w:tcPr>
            <w:tcW w:w="176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Rappi ha inaugurado servicio de delivery de alimentos</w:t>
            </w:r>
          </w:p>
        </w:tc>
        <w:tc>
          <w:tcPr>
            <w:tcW w:w="1304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Completado</w:t>
            </w:r>
          </w:p>
        </w:tc>
        <w:tc>
          <w:tcPr>
            <w:tcW w:w="1219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RAPPI SAS</w:t>
            </w:r>
          </w:p>
        </w:tc>
        <w:tc>
          <w:tcPr>
            <w:tcW w:w="1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C466B8" w:rsidRDefault="00C466B8" w:rsidP="00C466B8">
            <w:pPr>
              <w:spacing w:before="240" w:after="240"/>
              <w:ind w:left="80"/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NUEVO</w:t>
            </w:r>
          </w:p>
        </w:tc>
      </w:tr>
    </w:tbl>
    <w:p w:rsidR="00CB5A07" w:rsidRDefault="00844379">
      <w:pPr>
        <w:ind w:left="2880" w:firstLine="72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:rsidR="00C9643F" w:rsidRDefault="00C9643F">
      <w:pPr>
        <w:rPr>
          <w:rFonts w:ascii="Calibri" w:eastAsia="Calibri" w:hAnsi="Calibri" w:cs="Calibri"/>
          <w:color w:val="FF0000"/>
          <w:sz w:val="18"/>
          <w:szCs w:val="18"/>
        </w:rPr>
      </w:pPr>
      <w:r>
        <w:rPr>
          <w:rFonts w:ascii="Calibri" w:eastAsia="Calibri" w:hAnsi="Calibri" w:cs="Calibri"/>
          <w:color w:val="FF0000"/>
          <w:sz w:val="18"/>
          <w:szCs w:val="18"/>
        </w:rPr>
        <w:br w:type="page"/>
      </w:r>
    </w:p>
    <w:p w:rsidR="00CB5A07" w:rsidRDefault="00CB5A07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CB5A07" w:rsidRDefault="00844379">
      <w:pPr>
        <w:numPr>
          <w:ilvl w:val="0"/>
          <w:numId w:val="7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Operaciones de adquisición de empresas colombianas en el mundo</w:t>
      </w:r>
    </w:p>
    <w:p w:rsidR="00CB5A07" w:rsidRDefault="00CB5A07">
      <w:pPr>
        <w:jc w:val="both"/>
        <w:rPr>
          <w:rFonts w:ascii="Calibri" w:eastAsia="Calibri" w:hAnsi="Calibri" w:cs="Calibri"/>
          <w:highlight w:val="yellow"/>
        </w:rPr>
      </w:pPr>
    </w:p>
    <w:p w:rsidR="00F524A8" w:rsidRPr="008871D9" w:rsidRDefault="00844379" w:rsidP="00F524A8">
      <w:pPr>
        <w:numPr>
          <w:ilvl w:val="0"/>
          <w:numId w:val="9"/>
        </w:numPr>
        <w:jc w:val="both"/>
      </w:pPr>
      <w:r>
        <w:rPr>
          <w:rFonts w:ascii="Calibri" w:eastAsia="Calibri" w:hAnsi="Calibri" w:cs="Calibri"/>
        </w:rPr>
        <w:t>De acuerdo a Orbis, entre 201</w:t>
      </w:r>
      <w:r w:rsidR="00105BD3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105BD3">
        <w:rPr>
          <w:rFonts w:ascii="Calibri" w:eastAsia="Calibri" w:hAnsi="Calibri" w:cs="Calibri"/>
        </w:rPr>
        <w:t xml:space="preserve">marzo de 2025 </w:t>
      </w:r>
      <w:r w:rsidR="00D0382B">
        <w:rPr>
          <w:rFonts w:ascii="Calibri" w:eastAsia="Calibri" w:hAnsi="Calibri" w:cs="Calibri"/>
        </w:rPr>
        <w:t xml:space="preserve">se registraron </w:t>
      </w:r>
      <w:r w:rsidR="00220681">
        <w:rPr>
          <w:rFonts w:ascii="Calibri" w:eastAsia="Calibri" w:hAnsi="Calibri" w:cs="Calibri"/>
        </w:rPr>
        <w:t>3</w:t>
      </w:r>
      <w:r w:rsidR="007152EC"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</w:rPr>
        <w:t xml:space="preserve"> operaciones de adquisición (total o parcial) de compañías localizadas en el mundo por parte de empresas colombianas. Dichas adquisiciones tuvieron lugar fundamentalmente </w:t>
      </w:r>
      <w:r w:rsidR="00986671">
        <w:rPr>
          <w:rFonts w:ascii="Calibri" w:eastAsia="Calibri" w:hAnsi="Calibri" w:cs="Calibri"/>
        </w:rPr>
        <w:t>en México</w:t>
      </w:r>
      <w:r>
        <w:rPr>
          <w:rFonts w:ascii="Calibri" w:eastAsia="Calibri" w:hAnsi="Calibri" w:cs="Calibri"/>
        </w:rPr>
        <w:t xml:space="preserve">, España y </w:t>
      </w:r>
      <w:r w:rsidR="008764A0">
        <w:rPr>
          <w:rFonts w:ascii="Calibri" w:eastAsia="Calibri" w:hAnsi="Calibri" w:cs="Calibri"/>
        </w:rPr>
        <w:t>Brasil</w:t>
      </w:r>
      <w:r>
        <w:rPr>
          <w:rFonts w:ascii="Calibri" w:eastAsia="Calibri" w:hAnsi="Calibri" w:cs="Calibri"/>
        </w:rPr>
        <w:t xml:space="preserve">. </w:t>
      </w:r>
    </w:p>
    <w:p w:rsidR="008871D9" w:rsidRPr="00F524A8" w:rsidRDefault="008871D9" w:rsidP="008871D9">
      <w:pPr>
        <w:ind w:left="720"/>
        <w:jc w:val="both"/>
      </w:pPr>
    </w:p>
    <w:p w:rsidR="005C0872" w:rsidRPr="005C0872" w:rsidRDefault="00844379" w:rsidP="00A05AF5">
      <w:pPr>
        <w:numPr>
          <w:ilvl w:val="0"/>
          <w:numId w:val="9"/>
        </w:numPr>
        <w:jc w:val="both"/>
        <w:outlineLvl w:val="0"/>
        <w:rPr>
          <w:rFonts w:ascii="Calibri" w:hAnsi="Calibri"/>
          <w:b/>
          <w:bCs/>
        </w:rPr>
      </w:pPr>
      <w:r w:rsidRPr="005C0872">
        <w:rPr>
          <w:rFonts w:ascii="Calibri" w:eastAsia="Calibri" w:hAnsi="Calibri" w:cs="Calibri"/>
        </w:rPr>
        <w:t>Los principales sectores de destino fueron: Electricidad; Comercio minorista; Servicios de negocios;</w:t>
      </w:r>
      <w:r>
        <w:t xml:space="preserve"> </w:t>
      </w:r>
      <w:r w:rsidRPr="005C0872">
        <w:rPr>
          <w:rFonts w:ascii="Calibri" w:eastAsia="Calibri" w:hAnsi="Calibri" w:cs="Calibri"/>
        </w:rPr>
        <w:t xml:space="preserve">Productos de cuero, piedra, arcilla y vidrio; Cemento y hormigón; Construcción e infraestructura; Banca, Seguros y Servicios Financieros; Software. </w:t>
      </w:r>
    </w:p>
    <w:p w:rsidR="005C0872" w:rsidRDefault="005C0872" w:rsidP="005C0872">
      <w:pPr>
        <w:ind w:left="720"/>
        <w:jc w:val="both"/>
        <w:outlineLvl w:val="0"/>
        <w:rPr>
          <w:rFonts w:ascii="Calibri" w:hAnsi="Calibri"/>
          <w:b/>
          <w:bCs/>
        </w:rPr>
      </w:pPr>
    </w:p>
    <w:p w:rsidR="005C0872" w:rsidRDefault="005C0872" w:rsidP="005C0872">
      <w:pPr>
        <w:ind w:left="720"/>
        <w:jc w:val="both"/>
        <w:outlineLvl w:val="0"/>
        <w:rPr>
          <w:rFonts w:ascii="Calibri" w:hAnsi="Calibri"/>
          <w:b/>
          <w:bCs/>
        </w:rPr>
      </w:pPr>
    </w:p>
    <w:p w:rsidR="005C0872" w:rsidRPr="005C0872" w:rsidRDefault="005C0872" w:rsidP="005C0872">
      <w:pPr>
        <w:ind w:left="720"/>
        <w:jc w:val="both"/>
        <w:outlineLvl w:val="0"/>
        <w:rPr>
          <w:rFonts w:ascii="Calibri" w:hAnsi="Calibri"/>
          <w:b/>
          <w:bCs/>
        </w:rPr>
      </w:pPr>
    </w:p>
    <w:p w:rsidR="005C0872" w:rsidRPr="005C0872" w:rsidRDefault="00DA60DC" w:rsidP="005C0872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5C0872" w:rsidRPr="005C0872">
        <w:rPr>
          <w:rFonts w:ascii="Calibri" w:hAnsi="Calibri"/>
          <w:b/>
          <w:bCs/>
        </w:rPr>
        <w:t xml:space="preserve">.1 –Operaciones de adquisición de empresas </w:t>
      </w:r>
      <w:r w:rsidR="005C0872">
        <w:rPr>
          <w:rFonts w:ascii="Calibri" w:hAnsi="Calibri"/>
          <w:b/>
          <w:bCs/>
        </w:rPr>
        <w:t xml:space="preserve">colombianas </w:t>
      </w:r>
      <w:r w:rsidR="005C0872" w:rsidRPr="005C0872">
        <w:rPr>
          <w:rFonts w:ascii="Calibri" w:hAnsi="Calibri"/>
          <w:b/>
          <w:bCs/>
        </w:rPr>
        <w:t xml:space="preserve">en el mundo por país, </w:t>
      </w:r>
      <w:r w:rsidR="00E856A3">
        <w:rPr>
          <w:rFonts w:ascii="Calibri" w:hAnsi="Calibri"/>
          <w:b/>
          <w:bCs/>
        </w:rPr>
        <w:t>2018 – marzo de 2025</w:t>
      </w:r>
    </w:p>
    <w:tbl>
      <w:tblPr>
        <w:tblW w:w="76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7"/>
        <w:gridCol w:w="1850"/>
        <w:gridCol w:w="1850"/>
      </w:tblGrid>
      <w:tr w:rsidR="005C0872" w:rsidTr="002F6E16">
        <w:trPr>
          <w:trHeight w:val="1041"/>
          <w:jc w:val="center"/>
        </w:trPr>
        <w:tc>
          <w:tcPr>
            <w:tcW w:w="3977" w:type="dxa"/>
            <w:shd w:val="clear" w:color="000000" w:fill="99CCFF"/>
            <w:vAlign w:val="center"/>
            <w:hideMark/>
          </w:tcPr>
          <w:p w:rsidR="005C0872" w:rsidRDefault="005C0872" w:rsidP="00954BE4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850" w:type="dxa"/>
            <w:shd w:val="clear" w:color="000000" w:fill="99CCFF"/>
            <w:vAlign w:val="center"/>
            <w:hideMark/>
          </w:tcPr>
          <w:p w:rsidR="005C0872" w:rsidRDefault="005C0872" w:rsidP="00954BE4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shd w:val="clear" w:color="000000" w:fill="99CCFF"/>
            <w:vAlign w:val="center"/>
            <w:hideMark/>
          </w:tcPr>
          <w:p w:rsidR="005C0872" w:rsidRDefault="005C0872" w:rsidP="00954BE4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B4B8B" w:rsidTr="00DB4B8B">
        <w:trPr>
          <w:trHeight w:val="653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24%</w:t>
            </w:r>
          </w:p>
        </w:tc>
      </w:tr>
      <w:tr w:rsidR="00DB4B8B" w:rsidTr="00DB4B8B">
        <w:trPr>
          <w:trHeight w:val="63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DB4B8B" w:rsidTr="00DB4B8B">
        <w:trPr>
          <w:trHeight w:val="63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DB4B8B" w:rsidTr="00DB4B8B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DB4B8B" w:rsidTr="00DB4B8B">
        <w:trPr>
          <w:trHeight w:val="6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DB4B8B" w:rsidTr="00DB4B8B">
        <w:trPr>
          <w:trHeight w:val="6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DB4B8B" w:rsidTr="00DB4B8B">
        <w:trPr>
          <w:trHeight w:val="6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B4B8B" w:rsidTr="00DB4B8B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B4B8B" w:rsidTr="00DB4B8B">
        <w:trPr>
          <w:trHeight w:val="501"/>
          <w:jc w:val="center"/>
        </w:trPr>
        <w:tc>
          <w:tcPr>
            <w:tcW w:w="3977" w:type="dxa"/>
            <w:shd w:val="clear" w:color="auto" w:fill="auto"/>
            <w:vAlign w:val="center"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50" w:type="dxa"/>
            <w:shd w:val="clear" w:color="auto" w:fill="auto"/>
            <w:vAlign w:val="center"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B4B8B" w:rsidTr="00DB4B8B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  <w:hideMark/>
          </w:tcPr>
          <w:p w:rsidR="00DB4B8B" w:rsidRDefault="00DB4B8B" w:rsidP="00DB4B8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DB4B8B" w:rsidRDefault="00941A0A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24%</w:t>
            </w:r>
          </w:p>
        </w:tc>
      </w:tr>
      <w:tr w:rsidR="00DB4B8B" w:rsidRPr="00AF23D5" w:rsidTr="00DB4B8B">
        <w:trPr>
          <w:trHeight w:val="537"/>
          <w:jc w:val="center"/>
        </w:trPr>
        <w:tc>
          <w:tcPr>
            <w:tcW w:w="3977" w:type="dxa"/>
            <w:shd w:val="clear" w:color="auto" w:fill="auto"/>
            <w:vAlign w:val="center"/>
            <w:hideMark/>
          </w:tcPr>
          <w:p w:rsidR="00DB4B8B" w:rsidRPr="00AF23D5" w:rsidRDefault="00DB4B8B" w:rsidP="00DB4B8B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DB4B8B" w:rsidRPr="00AF23D5" w:rsidRDefault="00DB4B8B" w:rsidP="00DB4B8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1850" w:type="dxa"/>
            <w:shd w:val="clear" w:color="auto" w:fill="auto"/>
            <w:vAlign w:val="center"/>
            <w:hideMark/>
          </w:tcPr>
          <w:p w:rsidR="00DB4B8B" w:rsidRDefault="00DB4B8B" w:rsidP="00DB4B8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5C0872" w:rsidRPr="00AF23D5" w:rsidRDefault="005C0872" w:rsidP="005C0872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:rsidR="00F524A8" w:rsidRDefault="00F524A8">
      <w:pPr>
        <w:rPr>
          <w:rFonts w:ascii="Calibri" w:eastAsia="Calibri" w:hAnsi="Calibri" w:cs="Calibri"/>
          <w:color w:val="000000"/>
        </w:rPr>
      </w:pPr>
    </w:p>
    <w:p w:rsidR="00CF5512" w:rsidRDefault="00CF5512">
      <w:pPr>
        <w:rPr>
          <w:rFonts w:ascii="Calibri" w:eastAsia="Calibri" w:hAnsi="Calibri" w:cs="Calibri"/>
          <w:color w:val="000000"/>
        </w:rPr>
      </w:pPr>
    </w:p>
    <w:p w:rsidR="00CF5512" w:rsidRDefault="00CF5512">
      <w:pPr>
        <w:rPr>
          <w:rFonts w:ascii="Calibri" w:eastAsia="Calibri" w:hAnsi="Calibri" w:cs="Calibri"/>
          <w:color w:val="000000"/>
        </w:rPr>
      </w:pPr>
    </w:p>
    <w:p w:rsidR="00CF5512" w:rsidRPr="005C0872" w:rsidRDefault="00CF5512" w:rsidP="00CF5512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6</w:t>
      </w:r>
      <w:r w:rsidRPr="005C0872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5C0872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 xml:space="preserve">colombianas </w:t>
      </w:r>
      <w:r w:rsidRPr="005C0872">
        <w:rPr>
          <w:rFonts w:ascii="Calibri" w:hAnsi="Calibri"/>
          <w:b/>
          <w:bCs/>
        </w:rPr>
        <w:t xml:space="preserve">en el mundo por </w:t>
      </w:r>
      <w:r w:rsidR="005D7B05">
        <w:rPr>
          <w:rFonts w:ascii="Calibri" w:hAnsi="Calibri"/>
          <w:b/>
          <w:bCs/>
        </w:rPr>
        <w:t>sector</w:t>
      </w:r>
      <w:r w:rsidRPr="005C0872">
        <w:rPr>
          <w:rFonts w:ascii="Calibri" w:hAnsi="Calibri"/>
          <w:b/>
          <w:bCs/>
        </w:rPr>
        <w:t xml:space="preserve">, 2013 – </w:t>
      </w:r>
      <w:r>
        <w:rPr>
          <w:rFonts w:ascii="Calibri" w:hAnsi="Calibri"/>
          <w:b/>
          <w:bCs/>
        </w:rPr>
        <w:t>abril de 2024</w:t>
      </w:r>
    </w:p>
    <w:tbl>
      <w:tblPr>
        <w:tblStyle w:val="a2"/>
        <w:tblW w:w="830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02"/>
        <w:gridCol w:w="2002"/>
        <w:gridCol w:w="2002"/>
      </w:tblGrid>
      <w:tr w:rsidR="00CF5512" w:rsidTr="00175D2C">
        <w:trPr>
          <w:trHeight w:val="1260"/>
          <w:jc w:val="center"/>
        </w:trPr>
        <w:tc>
          <w:tcPr>
            <w:tcW w:w="4302" w:type="dxa"/>
            <w:shd w:val="clear" w:color="auto" w:fill="99CCFF"/>
            <w:vAlign w:val="center"/>
          </w:tcPr>
          <w:p w:rsidR="00CF5512" w:rsidRDefault="00CF5512" w:rsidP="00175D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CF5512" w:rsidRDefault="00CF5512" w:rsidP="00175D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02" w:type="dxa"/>
            <w:shd w:val="clear" w:color="auto" w:fill="99CCFF"/>
            <w:vAlign w:val="center"/>
          </w:tcPr>
          <w:p w:rsidR="00CF5512" w:rsidRDefault="00CF5512" w:rsidP="00175D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3A409E" w:rsidTr="003A409E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A409E" w:rsidRDefault="003A409E" w:rsidP="003A4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29%</w:t>
            </w:r>
          </w:p>
        </w:tc>
      </w:tr>
      <w:tr w:rsidR="003A409E" w:rsidTr="003A409E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A409E" w:rsidRDefault="003A409E" w:rsidP="003A4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3A409E" w:rsidTr="003A409E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A409E" w:rsidRDefault="003A409E" w:rsidP="003A4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Minería y Extracción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3A409E" w:rsidTr="003A409E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A409E" w:rsidRDefault="003A409E" w:rsidP="003A4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3A409E" w:rsidTr="003A409E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A409E" w:rsidRDefault="003A409E" w:rsidP="003A4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3A409E" w:rsidTr="003A409E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A409E" w:rsidRDefault="003A409E" w:rsidP="003A4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 Caucho Plástico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3A409E" w:rsidTr="003A409E">
        <w:trPr>
          <w:trHeight w:val="517"/>
          <w:jc w:val="center"/>
        </w:trPr>
        <w:tc>
          <w:tcPr>
            <w:tcW w:w="4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A409E" w:rsidRDefault="003A409E" w:rsidP="003A4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3A409E" w:rsidTr="003A409E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A409E" w:rsidRDefault="003A409E" w:rsidP="003A4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3A409E" w:rsidTr="003A409E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A409E" w:rsidRDefault="003A409E" w:rsidP="003A4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  <w:bookmarkStart w:id="4" w:name="_GoBack"/>
            <w:bookmarkEnd w:id="4"/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26%</w:t>
            </w:r>
          </w:p>
        </w:tc>
      </w:tr>
      <w:tr w:rsidR="003A409E" w:rsidTr="003A409E">
        <w:trPr>
          <w:trHeight w:val="649"/>
          <w:jc w:val="center"/>
        </w:trPr>
        <w:tc>
          <w:tcPr>
            <w:tcW w:w="4302" w:type="dxa"/>
            <w:shd w:val="clear" w:color="auto" w:fill="auto"/>
            <w:vAlign w:val="center"/>
          </w:tcPr>
          <w:p w:rsidR="003A409E" w:rsidRDefault="003A409E" w:rsidP="003A409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34</w:t>
            </w:r>
          </w:p>
        </w:tc>
        <w:tc>
          <w:tcPr>
            <w:tcW w:w="2002" w:type="dxa"/>
            <w:shd w:val="clear" w:color="auto" w:fill="auto"/>
            <w:vAlign w:val="center"/>
          </w:tcPr>
          <w:p w:rsidR="003A409E" w:rsidRDefault="003A409E" w:rsidP="003A409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CF5512" w:rsidRDefault="00CF5512" w:rsidP="00676499">
      <w:pPr>
        <w:ind w:left="288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sz w:val="18"/>
          <w:szCs w:val="18"/>
        </w:rPr>
        <w:t>Fuente: MRECIC en base a ORBIS</w:t>
      </w:r>
    </w:p>
    <w:p w:rsidR="005C0872" w:rsidRDefault="005C0872">
      <w:pPr>
        <w:rPr>
          <w:rFonts w:ascii="Calibri" w:eastAsia="Calibri" w:hAnsi="Calibri" w:cs="Calibri"/>
          <w:color w:val="000000"/>
        </w:rPr>
      </w:pPr>
    </w:p>
    <w:p w:rsidR="005C0872" w:rsidRDefault="005C0872">
      <w:pPr>
        <w:rPr>
          <w:rFonts w:ascii="Calibri" w:eastAsia="Calibri" w:hAnsi="Calibri" w:cs="Calibri"/>
          <w:color w:val="000000"/>
        </w:rPr>
      </w:pPr>
    </w:p>
    <w:p w:rsidR="002E2A0D" w:rsidRDefault="002E2A0D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CB5A07" w:rsidRPr="001A236C" w:rsidRDefault="00844379" w:rsidP="001A236C">
      <w:pPr>
        <w:pStyle w:val="Prrafodelista"/>
        <w:numPr>
          <w:ilvl w:val="0"/>
          <w:numId w:val="7"/>
        </w:numPr>
        <w:jc w:val="both"/>
        <w:rPr>
          <w:rFonts w:ascii="Calibri" w:eastAsia="Calibri" w:hAnsi="Calibri" w:cs="Calibri"/>
          <w:b/>
          <w:sz w:val="26"/>
          <w:szCs w:val="26"/>
        </w:rPr>
      </w:pPr>
      <w:r w:rsidRPr="001A236C">
        <w:rPr>
          <w:rFonts w:ascii="Calibri" w:eastAsia="Calibri" w:hAnsi="Calibri" w:cs="Calibri"/>
          <w:b/>
          <w:sz w:val="26"/>
          <w:szCs w:val="26"/>
        </w:rPr>
        <w:lastRenderedPageBreak/>
        <w:t>Operaciones de adquisición de empresas colombianas en Argentina</w:t>
      </w:r>
    </w:p>
    <w:p w:rsidR="00CB5A07" w:rsidRDefault="00CB5A07">
      <w:pPr>
        <w:jc w:val="both"/>
        <w:rPr>
          <w:rFonts w:ascii="Calibri" w:eastAsia="Calibri" w:hAnsi="Calibri" w:cs="Calibri"/>
          <w:highlight w:val="yellow"/>
        </w:rPr>
      </w:pPr>
    </w:p>
    <w:p w:rsidR="00CB5A07" w:rsidRDefault="00C24D7D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bookmarkStart w:id="5" w:name="_2et92p0" w:colFirst="0" w:colLast="0"/>
      <w:bookmarkEnd w:id="5"/>
      <w:r>
        <w:rPr>
          <w:rFonts w:ascii="Calibri" w:eastAsia="Calibri" w:hAnsi="Calibri" w:cs="Calibri"/>
        </w:rPr>
        <w:t>De acuerdo a Orbis, entre 2018</w:t>
      </w:r>
      <w:r w:rsidR="00844379">
        <w:rPr>
          <w:rFonts w:ascii="Calibri" w:eastAsia="Calibri" w:hAnsi="Calibri" w:cs="Calibri"/>
        </w:rPr>
        <w:t xml:space="preserve"> y </w:t>
      </w:r>
      <w:r>
        <w:rPr>
          <w:rFonts w:ascii="Calibri" w:eastAsia="Calibri" w:hAnsi="Calibri" w:cs="Calibri"/>
        </w:rPr>
        <w:t>marzo de 2025</w:t>
      </w:r>
      <w:r w:rsidR="00844379">
        <w:rPr>
          <w:rFonts w:ascii="Calibri" w:eastAsia="Calibri" w:hAnsi="Calibri" w:cs="Calibri"/>
        </w:rPr>
        <w:t xml:space="preserve"> se registraron</w:t>
      </w:r>
      <w:r w:rsidR="001A236C">
        <w:rPr>
          <w:rFonts w:ascii="Calibri" w:eastAsia="Calibri" w:hAnsi="Calibri" w:cs="Calibri"/>
        </w:rPr>
        <w:t xml:space="preserve"> </w:t>
      </w:r>
      <w:r w:rsidR="000D263A">
        <w:rPr>
          <w:rFonts w:ascii="Calibri" w:eastAsia="Calibri" w:hAnsi="Calibri" w:cs="Calibri"/>
        </w:rPr>
        <w:t>2</w:t>
      </w:r>
      <w:r w:rsidR="00844379">
        <w:rPr>
          <w:rFonts w:ascii="Calibri" w:eastAsia="Calibri" w:hAnsi="Calibri" w:cs="Calibri"/>
        </w:rPr>
        <w:t xml:space="preserve"> operaciones de adquisición (total o parcial) de compañías localizadas en Argentina por parte de empresas colombianas. </w:t>
      </w:r>
    </w:p>
    <w:p w:rsidR="00CB5A07" w:rsidRDefault="00CB5A07">
      <w:pPr>
        <w:ind w:left="720"/>
        <w:jc w:val="both"/>
        <w:rPr>
          <w:rFonts w:ascii="Calibri" w:eastAsia="Calibri" w:hAnsi="Calibri" w:cs="Calibri"/>
        </w:rPr>
      </w:pPr>
      <w:bookmarkStart w:id="6" w:name="_p542x2ync3ec" w:colFirst="0" w:colLast="0"/>
      <w:bookmarkEnd w:id="6"/>
    </w:p>
    <w:p w:rsidR="00CB5A07" w:rsidRDefault="00CB5A07">
      <w:pPr>
        <w:jc w:val="both"/>
        <w:rPr>
          <w:rFonts w:ascii="Calibri" w:eastAsia="Calibri" w:hAnsi="Calibri" w:cs="Calibri"/>
        </w:rPr>
      </w:pPr>
    </w:p>
    <w:p w:rsidR="00CB5A07" w:rsidRDefault="001A236C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8</w:t>
      </w:r>
      <w:r w:rsidR="00844379">
        <w:rPr>
          <w:rFonts w:ascii="Calibri" w:eastAsia="Calibri" w:hAnsi="Calibri" w:cs="Calibri"/>
          <w:b/>
        </w:rPr>
        <w:t xml:space="preserve">.1 –Operaciones de adquisición de empresas colombianas en Argentina por sector, </w:t>
      </w:r>
      <w:r w:rsidR="000D263A">
        <w:rPr>
          <w:rFonts w:ascii="Calibri" w:eastAsia="Calibri" w:hAnsi="Calibri" w:cs="Calibri"/>
          <w:b/>
        </w:rPr>
        <w:t>2018 – marzo de 2025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91"/>
        <w:gridCol w:w="1141"/>
        <w:gridCol w:w="3093"/>
        <w:gridCol w:w="1219"/>
      </w:tblGrid>
      <w:tr w:rsidR="00895B77" w:rsidTr="00895B77">
        <w:trPr>
          <w:trHeight w:val="690"/>
        </w:trPr>
        <w:tc>
          <w:tcPr>
            <w:tcW w:w="3191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Deal headline</w:t>
            </w:r>
          </w:p>
        </w:tc>
        <w:tc>
          <w:tcPr>
            <w:tcW w:w="1141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Fecha de Acuerdo</w:t>
            </w:r>
          </w:p>
        </w:tc>
        <w:tc>
          <w:tcPr>
            <w:tcW w:w="3093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Compañía inversora</w:t>
            </w:r>
          </w:p>
        </w:tc>
        <w:tc>
          <w:tcPr>
            <w:tcW w:w="1219" w:type="dxa"/>
            <w:shd w:val="clear" w:color="auto" w:fill="8DB3E2" w:themeFill="text2" w:themeFillTint="66"/>
            <w:vAlign w:val="center"/>
            <w:hideMark/>
          </w:tcPr>
          <w:p w:rsidR="00895B77" w:rsidRPr="00895B77" w:rsidRDefault="00895B77" w:rsidP="00895B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95B7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895B77" w:rsidTr="00BA00CE">
        <w:trPr>
          <w:trHeight w:val="690"/>
        </w:trPr>
        <w:tc>
          <w:tcPr>
            <w:tcW w:w="3191" w:type="dxa"/>
            <w:shd w:val="clear" w:color="auto" w:fill="auto"/>
            <w:vAlign w:val="center"/>
          </w:tcPr>
          <w:p w:rsidR="00895B77" w:rsidRDefault="00BA00CE" w:rsidP="00895B7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BA00CE">
              <w:rPr>
                <w:rFonts w:ascii="Arial" w:hAnsi="Arial" w:cs="Arial"/>
                <w:color w:val="333333"/>
                <w:sz w:val="20"/>
                <w:szCs w:val="20"/>
              </w:rPr>
              <w:t>O-tek Internacional y WIG adquieren participación mayoritaria en O-tek Argentina y O-tek Servicios Argentina de Grupo IMSA</w:t>
            </w:r>
          </w:p>
        </w:tc>
        <w:tc>
          <w:tcPr>
            <w:tcW w:w="1141" w:type="dxa"/>
            <w:shd w:val="clear" w:color="auto" w:fill="auto"/>
            <w:noWrap/>
            <w:vAlign w:val="center"/>
          </w:tcPr>
          <w:p w:rsidR="00895B77" w:rsidRDefault="00BA00CE" w:rsidP="00895B7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17/05/2024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895B77" w:rsidRDefault="00BA00CE" w:rsidP="00895B7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BA00CE">
              <w:rPr>
                <w:rFonts w:ascii="Arial" w:hAnsi="Arial" w:cs="Arial"/>
                <w:color w:val="333333"/>
                <w:sz w:val="20"/>
                <w:szCs w:val="20"/>
              </w:rPr>
              <w:t>O-TEK INTERNACIONAL SAS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895B77" w:rsidRDefault="00BA00CE" w:rsidP="00895B7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  <w:tr w:rsidR="00BA00CE" w:rsidTr="00895B77">
        <w:trPr>
          <w:trHeight w:val="690"/>
        </w:trPr>
        <w:tc>
          <w:tcPr>
            <w:tcW w:w="3191" w:type="dxa"/>
            <w:shd w:val="clear" w:color="auto" w:fill="auto"/>
            <w:vAlign w:val="center"/>
            <w:hideMark/>
          </w:tcPr>
          <w:p w:rsidR="00BA00CE" w:rsidRDefault="00BA00CE" w:rsidP="00BA00CE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Sebastián Ortega vende Underground Producciones a Telemundo</w:t>
            </w:r>
          </w:p>
        </w:tc>
        <w:tc>
          <w:tcPr>
            <w:tcW w:w="1141" w:type="dxa"/>
            <w:shd w:val="clear" w:color="auto" w:fill="auto"/>
            <w:noWrap/>
            <w:vAlign w:val="center"/>
            <w:hideMark/>
          </w:tcPr>
          <w:p w:rsidR="00BA00CE" w:rsidRDefault="00BA00CE" w:rsidP="00BA00CE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14/08/2019</w:t>
            </w:r>
          </w:p>
        </w:tc>
        <w:tc>
          <w:tcPr>
            <w:tcW w:w="3093" w:type="dxa"/>
            <w:shd w:val="clear" w:color="auto" w:fill="auto"/>
            <w:vAlign w:val="center"/>
            <w:hideMark/>
          </w:tcPr>
          <w:p w:rsidR="00BA00CE" w:rsidRDefault="00BA00CE" w:rsidP="00BA00CE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TELEMUNDO SA</w:t>
            </w:r>
          </w:p>
        </w:tc>
        <w:tc>
          <w:tcPr>
            <w:tcW w:w="1219" w:type="dxa"/>
            <w:shd w:val="clear" w:color="auto" w:fill="auto"/>
            <w:vAlign w:val="center"/>
            <w:hideMark/>
          </w:tcPr>
          <w:p w:rsidR="00BA00CE" w:rsidRDefault="00BA00CE" w:rsidP="00BA00CE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</w:tr>
    </w:tbl>
    <w:p w:rsidR="00895B77" w:rsidRPr="00AF23D5" w:rsidRDefault="00895B77" w:rsidP="00895B77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:rsidR="00CB5A07" w:rsidRDefault="00CB5A07">
      <w:pPr>
        <w:ind w:left="720"/>
        <w:jc w:val="center"/>
        <w:rPr>
          <w:rFonts w:ascii="Calibri" w:eastAsia="Calibri" w:hAnsi="Calibri" w:cs="Calibri"/>
          <w:b/>
        </w:rPr>
      </w:pPr>
    </w:p>
    <w:p w:rsidR="00CB5A07" w:rsidRDefault="00CB5A07" w:rsidP="00BA00CE">
      <w:pPr>
        <w:jc w:val="center"/>
        <w:rPr>
          <w:rFonts w:ascii="Calibri" w:eastAsia="Calibri" w:hAnsi="Calibri" w:cs="Calibri"/>
          <w:b/>
          <w:color w:val="FF0000"/>
        </w:rPr>
      </w:pPr>
    </w:p>
    <w:sectPr w:rsidR="00CB5A07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6ED0" w:rsidRDefault="00A46ED0">
      <w:r>
        <w:separator/>
      </w:r>
    </w:p>
  </w:endnote>
  <w:endnote w:type="continuationSeparator" w:id="0">
    <w:p w:rsidR="00A46ED0" w:rsidRDefault="00A46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A07" w:rsidRDefault="008443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CB5A07" w:rsidRDefault="00CB5A0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A07" w:rsidRDefault="008443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136810">
      <w:rPr>
        <w:rFonts w:ascii="Calibri" w:eastAsia="Calibri" w:hAnsi="Calibri" w:cs="Calibri"/>
        <w:noProof/>
        <w:color w:val="000000"/>
        <w:sz w:val="20"/>
        <w:szCs w:val="20"/>
      </w:rPr>
      <w:t>10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CB5A07" w:rsidRDefault="00844379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CB5A07" w:rsidRDefault="00CB5A0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6ED0" w:rsidRDefault="00A46ED0">
      <w:r>
        <w:separator/>
      </w:r>
    </w:p>
  </w:footnote>
  <w:footnote w:type="continuationSeparator" w:id="0">
    <w:p w:rsidR="00A46ED0" w:rsidRDefault="00A46ED0">
      <w:r>
        <w:continuationSeparator/>
      </w:r>
    </w:p>
  </w:footnote>
  <w:footnote w:id="1">
    <w:p w:rsidR="00CB5A07" w:rsidRDefault="0084437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Con estado anunciado, completado o asumido como completado y proyectos de tipo nuevo, expansión o relocación.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A07" w:rsidRDefault="00844379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AR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5356860</wp:posOffset>
          </wp:positionH>
          <wp:positionV relativeFrom="paragraph">
            <wp:posOffset>182880</wp:posOffset>
          </wp:positionV>
          <wp:extent cx="738228" cy="492125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8228" cy="492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B5A07" w:rsidRDefault="00CB5A07">
    <w:pPr>
      <w:ind w:left="5760"/>
      <w:jc w:val="center"/>
      <w:rPr>
        <w:rFonts w:ascii="Calibri" w:eastAsia="Calibri" w:hAnsi="Calibri" w:cs="Calibri"/>
        <w:b/>
        <w:smallCaps/>
        <w:color w:val="000000"/>
      </w:rPr>
    </w:pPr>
  </w:p>
  <w:p w:rsidR="00CB5A07" w:rsidRDefault="00844379">
    <w:pPr>
      <w:ind w:left="5760" w:firstLine="720"/>
      <w:jc w:val="center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>COLOMBIA</w:t>
    </w:r>
  </w:p>
  <w:p w:rsidR="00CB5A07" w:rsidRDefault="008443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4E43"/>
    <w:multiLevelType w:val="multilevel"/>
    <w:tmpl w:val="5DE0C5B4"/>
    <w:lvl w:ilvl="0">
      <w:start w:val="7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2C02E82"/>
    <w:multiLevelType w:val="multilevel"/>
    <w:tmpl w:val="FC3411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AF4AEC"/>
    <w:multiLevelType w:val="multilevel"/>
    <w:tmpl w:val="F85C7BC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C86874"/>
    <w:multiLevelType w:val="multilevel"/>
    <w:tmpl w:val="DE480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BC4FCD"/>
    <w:multiLevelType w:val="multilevel"/>
    <w:tmpl w:val="5E1494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69D32B8"/>
    <w:multiLevelType w:val="multilevel"/>
    <w:tmpl w:val="D99836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040962"/>
    <w:multiLevelType w:val="multilevel"/>
    <w:tmpl w:val="4DCC087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ADA0AE7"/>
    <w:multiLevelType w:val="multilevel"/>
    <w:tmpl w:val="010EEC1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27B47"/>
    <w:multiLevelType w:val="multilevel"/>
    <w:tmpl w:val="5778F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2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A07"/>
    <w:rsid w:val="000177F3"/>
    <w:rsid w:val="00047553"/>
    <w:rsid w:val="00064220"/>
    <w:rsid w:val="000724FE"/>
    <w:rsid w:val="000A4218"/>
    <w:rsid w:val="000B0949"/>
    <w:rsid w:val="000B3130"/>
    <w:rsid w:val="000B5020"/>
    <w:rsid w:val="000C7A8F"/>
    <w:rsid w:val="000C7F19"/>
    <w:rsid w:val="000D263A"/>
    <w:rsid w:val="00104CDC"/>
    <w:rsid w:val="00105BD3"/>
    <w:rsid w:val="00136810"/>
    <w:rsid w:val="00176DBD"/>
    <w:rsid w:val="001A236C"/>
    <w:rsid w:val="001B6194"/>
    <w:rsid w:val="001D6255"/>
    <w:rsid w:val="001E47AC"/>
    <w:rsid w:val="00202C8E"/>
    <w:rsid w:val="00220681"/>
    <w:rsid w:val="00221083"/>
    <w:rsid w:val="002220F5"/>
    <w:rsid w:val="0022707F"/>
    <w:rsid w:val="002875E5"/>
    <w:rsid w:val="002940F7"/>
    <w:rsid w:val="002C2395"/>
    <w:rsid w:val="002E2A0D"/>
    <w:rsid w:val="002F1959"/>
    <w:rsid w:val="002F6E16"/>
    <w:rsid w:val="0031462E"/>
    <w:rsid w:val="00356CA4"/>
    <w:rsid w:val="003827E5"/>
    <w:rsid w:val="003976FD"/>
    <w:rsid w:val="003A409E"/>
    <w:rsid w:val="003D7885"/>
    <w:rsid w:val="003E349D"/>
    <w:rsid w:val="003E6F45"/>
    <w:rsid w:val="00412292"/>
    <w:rsid w:val="004B3A5D"/>
    <w:rsid w:val="004F6475"/>
    <w:rsid w:val="00515AA0"/>
    <w:rsid w:val="00541D07"/>
    <w:rsid w:val="00544D4C"/>
    <w:rsid w:val="00572F82"/>
    <w:rsid w:val="005C0872"/>
    <w:rsid w:val="005C5890"/>
    <w:rsid w:val="005C7B12"/>
    <w:rsid w:val="005D7B05"/>
    <w:rsid w:val="00635CA8"/>
    <w:rsid w:val="006576BD"/>
    <w:rsid w:val="006754ED"/>
    <w:rsid w:val="00676499"/>
    <w:rsid w:val="006B289C"/>
    <w:rsid w:val="00700F68"/>
    <w:rsid w:val="007152EC"/>
    <w:rsid w:val="00722528"/>
    <w:rsid w:val="00726C42"/>
    <w:rsid w:val="00743DFF"/>
    <w:rsid w:val="007A7336"/>
    <w:rsid w:val="007C28CB"/>
    <w:rsid w:val="007C7F19"/>
    <w:rsid w:val="007E306F"/>
    <w:rsid w:val="00815993"/>
    <w:rsid w:val="00840D4B"/>
    <w:rsid w:val="00844379"/>
    <w:rsid w:val="0085488D"/>
    <w:rsid w:val="008764A0"/>
    <w:rsid w:val="008871D9"/>
    <w:rsid w:val="00895B77"/>
    <w:rsid w:val="00924A94"/>
    <w:rsid w:val="00941A0A"/>
    <w:rsid w:val="009637FB"/>
    <w:rsid w:val="009673B0"/>
    <w:rsid w:val="00986671"/>
    <w:rsid w:val="00A12985"/>
    <w:rsid w:val="00A300C6"/>
    <w:rsid w:val="00A46ED0"/>
    <w:rsid w:val="00A471CD"/>
    <w:rsid w:val="00A77065"/>
    <w:rsid w:val="00A962A5"/>
    <w:rsid w:val="00B10415"/>
    <w:rsid w:val="00B21B02"/>
    <w:rsid w:val="00B401F3"/>
    <w:rsid w:val="00B5202C"/>
    <w:rsid w:val="00B777E3"/>
    <w:rsid w:val="00B92EBA"/>
    <w:rsid w:val="00BA00CE"/>
    <w:rsid w:val="00BC771E"/>
    <w:rsid w:val="00BF51FC"/>
    <w:rsid w:val="00C239FA"/>
    <w:rsid w:val="00C24D7D"/>
    <w:rsid w:val="00C34675"/>
    <w:rsid w:val="00C466B8"/>
    <w:rsid w:val="00C53FE7"/>
    <w:rsid w:val="00C90251"/>
    <w:rsid w:val="00C9643F"/>
    <w:rsid w:val="00CB5A07"/>
    <w:rsid w:val="00CF5512"/>
    <w:rsid w:val="00D0382B"/>
    <w:rsid w:val="00D42F39"/>
    <w:rsid w:val="00D44C0E"/>
    <w:rsid w:val="00D862EF"/>
    <w:rsid w:val="00DA5C03"/>
    <w:rsid w:val="00DA60DC"/>
    <w:rsid w:val="00DB09AC"/>
    <w:rsid w:val="00DB4B8B"/>
    <w:rsid w:val="00E53A72"/>
    <w:rsid w:val="00E62AB3"/>
    <w:rsid w:val="00E856A3"/>
    <w:rsid w:val="00EC2452"/>
    <w:rsid w:val="00F21AD2"/>
    <w:rsid w:val="00F524A8"/>
    <w:rsid w:val="00F54B5E"/>
    <w:rsid w:val="00FA181A"/>
    <w:rsid w:val="00FE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091FF"/>
  <w15:docId w15:val="{24CDFCC6-552A-4174-B767-DF8BAE9E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42F39"/>
    <w:pPr>
      <w:ind w:left="708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5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6817</c:v>
                </c:pt>
                <c:pt idx="1">
                  <c:v>6472</c:v>
                </c:pt>
                <c:pt idx="2">
                  <c:v>5339</c:v>
                </c:pt>
                <c:pt idx="3">
                  <c:v>6222</c:v>
                </c:pt>
                <c:pt idx="4">
                  <c:v>6674</c:v>
                </c:pt>
                <c:pt idx="5">
                  <c:v>6947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95-4B40-B591-ECDF42EDEFA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2.5999999999999999E-2</c:v>
                </c:pt>
                <c:pt idx="1">
                  <c:v>3.2000000000000001E-2</c:v>
                </c:pt>
                <c:pt idx="2">
                  <c:v>-7.1999999999999995E-2</c:v>
                </c:pt>
                <c:pt idx="3">
                  <c:v>0.108</c:v>
                </c:pt>
                <c:pt idx="4">
                  <c:v>7.2999999999999995E-2</c:v>
                </c:pt>
                <c:pt idx="5">
                  <c:v>6.0000000000000001E-3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195-4B40-B591-ECDF42EDEFA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3.5000000000000003E-2</c:v>
                </c:pt>
                <c:pt idx="2">
                  <c:v>2.5000000000000001E-2</c:v>
                </c:pt>
                <c:pt idx="3">
                  <c:v>3.5000000000000003E-2</c:v>
                </c:pt>
                <c:pt idx="4">
                  <c:v>0.10199999999999999</c:v>
                </c:pt>
                <c:pt idx="5">
                  <c:v>0.11700000000000001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F1-4254-8E90-A11CF4A5EC35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0"/>
                  <c:y val="-3.157894736842108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FF1-4254-8E90-A11CF4A5EC3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9.4E-2</c:v>
                </c:pt>
                <c:pt idx="1">
                  <c:v>0.10299999999999999</c:v>
                </c:pt>
                <c:pt idx="2">
                  <c:v>0.16</c:v>
                </c:pt>
                <c:pt idx="3">
                  <c:v>0.13900000000000001</c:v>
                </c:pt>
                <c:pt idx="4">
                  <c:v>0.105</c:v>
                </c:pt>
                <c:pt idx="5">
                  <c:v>9.6000000000000002E-2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FF1-4254-8E90-A11CF4A5EC3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11157</c:v>
                </c:pt>
                <c:pt idx="1">
                  <c:v>82991</c:v>
                </c:pt>
                <c:pt idx="2">
                  <c:v>254329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A2-4E51-9E1E-FAF9A5FD8E0F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2989</c:v>
                </c:pt>
                <c:pt idx="1">
                  <c:v>23717</c:v>
                </c:pt>
                <c:pt idx="2">
                  <c:v>73295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4A2-4E51-9E1E-FAF9A5FD8E0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11299</c:v>
                </c:pt>
                <c:pt idx="1">
                  <c:v>13989</c:v>
                </c:pt>
                <c:pt idx="2">
                  <c:v>7459</c:v>
                </c:pt>
                <c:pt idx="3">
                  <c:v>9561</c:v>
                </c:pt>
                <c:pt idx="4">
                  <c:v>17183</c:v>
                </c:pt>
                <c:pt idx="5">
                  <c:v>17446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5A1-4634-8C34-81720A2806BA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5126</c:v>
                </c:pt>
                <c:pt idx="1">
                  <c:v>3153</c:v>
                </c:pt>
                <c:pt idx="2">
                  <c:v>1733</c:v>
                </c:pt>
                <c:pt idx="3">
                  <c:v>3181</c:v>
                </c:pt>
                <c:pt idx="4">
                  <c:v>3383</c:v>
                </c:pt>
                <c:pt idx="5">
                  <c:v>1211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5A1-4634-8C34-81720A2806B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10410-3C48-40E0-9EBB-E01EB6FD0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1050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Fernández, Ignacio Ariel</cp:lastModifiedBy>
  <cp:revision>2</cp:revision>
  <dcterms:created xsi:type="dcterms:W3CDTF">2025-03-12T16:30:00Z</dcterms:created>
  <dcterms:modified xsi:type="dcterms:W3CDTF">2025-03-12T16:30:00Z</dcterms:modified>
</cp:coreProperties>
</file>