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159EC888" w:rsidR="00FC5342" w:rsidRPr="009419F2" w:rsidRDefault="0016126D" w:rsidP="0016126D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ab/>
      </w:r>
      <w:r>
        <w:rPr>
          <w:rFonts w:ascii="Calibri" w:hAnsi="Calibri"/>
          <w:b/>
          <w:bCs/>
          <w:sz w:val="26"/>
          <w:szCs w:val="26"/>
          <w:lang w:val="es-US"/>
        </w:rPr>
        <w:tab/>
      </w:r>
      <w:r w:rsidR="00044443">
        <w:rPr>
          <w:rFonts w:ascii="Calibri" w:hAnsi="Calibri"/>
          <w:b/>
          <w:bCs/>
          <w:sz w:val="26"/>
          <w:szCs w:val="26"/>
          <w:lang w:val="es-US"/>
        </w:rPr>
        <w:t>Octubre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6A11E15C" w14:textId="5986818D" w:rsidR="00741B8A" w:rsidRDefault="00F83CF8" w:rsidP="00741B8A">
      <w:pPr>
        <w:pStyle w:val="Ttulo1"/>
      </w:pPr>
      <w:r w:rsidRPr="00F62EAC">
        <w:t xml:space="preserve">Principales indicadores macroeconómicos de </w:t>
      </w:r>
      <w:r>
        <w:t>Emiratos Árabes Unidos</w:t>
      </w:r>
    </w:p>
    <w:p w14:paraId="1824F18A" w14:textId="77777777" w:rsidR="00741B8A" w:rsidRPr="00741B8A" w:rsidRDefault="00741B8A" w:rsidP="00741B8A"/>
    <w:p w14:paraId="0DB59EB5" w14:textId="16DA6933" w:rsidR="00F83CF8" w:rsidRDefault="00F83CF8" w:rsidP="00043F2B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325BD7">
        <w:rPr>
          <w:rFonts w:ascii="Calibri" w:eastAsia="Calibri" w:hAnsi="Calibri" w:cs="Calibri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325BD7">
        <w:rPr>
          <w:rFonts w:ascii="Calibri" w:eastAsia="Calibri" w:hAnsi="Calibri" w:cs="Calibri"/>
          <w:lang w:val="es-AR"/>
        </w:rPr>
        <w:t>Emiratos Árabes Unidos en 202</w:t>
      </w:r>
      <w:r w:rsidR="00043F2B">
        <w:rPr>
          <w:rFonts w:ascii="Calibri" w:eastAsia="Calibri" w:hAnsi="Calibri" w:cs="Calibri"/>
          <w:lang w:val="es-AR"/>
        </w:rPr>
        <w:t>4</w:t>
      </w:r>
      <w:r w:rsidR="00325BD7">
        <w:rPr>
          <w:rFonts w:ascii="Calibri" w:eastAsia="Calibri" w:hAnsi="Calibri" w:cs="Calibri"/>
          <w:lang w:val="es-AR"/>
        </w:rPr>
        <w:t xml:space="preserve"> (precios corrientes) alcanzó los U$S </w:t>
      </w:r>
      <w:r w:rsidR="00BB7924">
        <w:rPr>
          <w:rFonts w:ascii="Calibri" w:eastAsia="Calibri" w:hAnsi="Calibri" w:cs="Calibri"/>
          <w:lang w:val="es-AR"/>
        </w:rPr>
        <w:t>49.377</w:t>
      </w:r>
      <w:r w:rsidR="00325BD7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420F0C">
        <w:rPr>
          <w:rFonts w:ascii="Calibri" w:eastAsia="Calibri" w:hAnsi="Calibri" w:cs="Calibri"/>
          <w:lang w:val="es-AR"/>
        </w:rPr>
        <w:t xml:space="preserve">PIB tuvo una variación positiva de </w:t>
      </w:r>
      <w:r w:rsidR="00BB7924">
        <w:rPr>
          <w:rFonts w:ascii="Calibri" w:eastAsia="Calibri" w:hAnsi="Calibri" w:cs="Calibri"/>
          <w:lang w:val="es-AR"/>
        </w:rPr>
        <w:t>3,8</w:t>
      </w:r>
      <w:r w:rsidR="00420F0C">
        <w:rPr>
          <w:rFonts w:ascii="Calibri" w:eastAsia="Calibri" w:hAnsi="Calibri" w:cs="Calibri"/>
          <w:lang w:val="es-AR"/>
        </w:rPr>
        <w:t>%</w:t>
      </w:r>
      <w:r w:rsidR="00325BD7">
        <w:rPr>
          <w:rFonts w:ascii="Calibri" w:eastAsia="Calibri" w:hAnsi="Calibri" w:cs="Calibri"/>
          <w:lang w:val="es-AR"/>
        </w:rPr>
        <w:t xml:space="preserve">. 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55232AE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23D075EE" w:rsidR="009419F2" w:rsidRDefault="00BB792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1968" behindDoc="0" locked="0" layoutInCell="1" allowOverlap="1" wp14:anchorId="355559DA" wp14:editId="6C242BB1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695950" cy="3914775"/>
            <wp:effectExtent l="0" t="0" r="0" b="9525"/>
            <wp:wrapThrough wrapText="bothSides">
              <wp:wrapPolygon edited="0">
                <wp:start x="0" y="0"/>
                <wp:lineTo x="0" y="21547"/>
                <wp:lineTo x="21528" y="21547"/>
                <wp:lineTo x="2152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6320016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8F71B1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3AB0309A" w:rsidR="009419F2" w:rsidRDefault="009419F2" w:rsidP="00A37B25">
      <w:pPr>
        <w:rPr>
          <w:rFonts w:ascii="Calibri" w:eastAsia="Calibri" w:hAnsi="Calibri" w:cs="Calibri"/>
          <w:sz w:val="18"/>
          <w:szCs w:val="18"/>
        </w:rPr>
      </w:pPr>
    </w:p>
    <w:p w14:paraId="6F1181B2" w14:textId="1A090802" w:rsidR="00A37B25" w:rsidRDefault="00A37B25" w:rsidP="004F4184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 w:line="360" w:lineRule="auto"/>
        <w:ind w:left="1349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FB4879">
        <w:rPr>
          <w:rFonts w:ascii="Calibri" w:eastAsia="Calibri" w:hAnsi="Calibri" w:cs="Calibri"/>
          <w:lang w:val="es-AR"/>
        </w:rPr>
        <w:t xml:space="preserve"> IPC tuvo una variación interanual de </w:t>
      </w:r>
      <w:r w:rsidR="009E77A0">
        <w:rPr>
          <w:rFonts w:ascii="Calibri" w:eastAsia="Calibri" w:hAnsi="Calibri" w:cs="Calibri"/>
          <w:lang w:val="es-AR"/>
        </w:rPr>
        <w:t>4.8</w:t>
      </w:r>
      <w:r w:rsidR="00FB4879">
        <w:rPr>
          <w:rFonts w:ascii="Calibri" w:eastAsia="Calibri" w:hAnsi="Calibri" w:cs="Calibri"/>
          <w:lang w:val="es-AR"/>
        </w:rPr>
        <w:t>%</w:t>
      </w:r>
      <w:r w:rsidR="009E77A0">
        <w:rPr>
          <w:rFonts w:ascii="Calibri" w:eastAsia="Calibri" w:hAnsi="Calibri" w:cs="Calibri"/>
          <w:lang w:val="es-AR"/>
        </w:rPr>
        <w:t xml:space="preserve"> en el año 2022.</w:t>
      </w:r>
    </w:p>
    <w:p w14:paraId="07219885" w14:textId="3CD27DC8" w:rsidR="00101832" w:rsidRDefault="00F9483C" w:rsidP="004F4184">
      <w:pPr>
        <w:pStyle w:val="Prrafodelista"/>
        <w:numPr>
          <w:ilvl w:val="0"/>
          <w:numId w:val="42"/>
        </w:numPr>
        <w:tabs>
          <w:tab w:val="left" w:pos="255"/>
          <w:tab w:val="center" w:pos="630"/>
        </w:tabs>
        <w:spacing w:after="120" w:line="360" w:lineRule="auto"/>
        <w:ind w:left="1349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 </w:t>
      </w:r>
      <w:r w:rsidR="009E77A0">
        <w:rPr>
          <w:rFonts w:ascii="Calibri" w:eastAsia="Calibri" w:hAnsi="Calibri" w:cs="Calibri"/>
          <w:lang w:val="es-AR"/>
        </w:rPr>
        <w:t>El desempleo se ubicó en 2.8</w:t>
      </w:r>
      <w:r w:rsidR="00A37B25">
        <w:rPr>
          <w:rFonts w:ascii="Calibri" w:eastAsia="Calibri" w:hAnsi="Calibri" w:cs="Calibri"/>
          <w:lang w:val="es-AR"/>
        </w:rPr>
        <w:t xml:space="preserve">% de la PEA en </w:t>
      </w:r>
      <w:r w:rsidR="009E77A0">
        <w:rPr>
          <w:rFonts w:ascii="Calibri" w:eastAsia="Calibri" w:hAnsi="Calibri" w:cs="Calibri"/>
          <w:lang w:val="es-AR"/>
        </w:rPr>
        <w:t>el mismo período</w:t>
      </w:r>
    </w:p>
    <w:p w14:paraId="0952E897" w14:textId="7B207A16" w:rsidR="00A37B25" w:rsidRDefault="00A37B25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27F8A670" w14:textId="7227B3EB" w:rsidR="00A37B25" w:rsidRDefault="00A37B25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1607E7EA" w14:textId="77777777" w:rsidR="00225A8F" w:rsidRDefault="00225A8F" w:rsidP="005E6DCC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782C670A" w14:textId="77777777" w:rsidR="00225A8F" w:rsidRDefault="00225A8F" w:rsidP="005E6DCC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0B7EE3" w14:textId="2CB512CD" w:rsidR="005E6DCC" w:rsidRDefault="00225A8F" w:rsidP="005E6DCC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2992" behindDoc="0" locked="0" layoutInCell="1" allowOverlap="1" wp14:anchorId="01265907" wp14:editId="2775A197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5972175" cy="3667125"/>
            <wp:effectExtent l="0" t="0" r="9525" b="9525"/>
            <wp:wrapThrough wrapText="bothSides">
              <wp:wrapPolygon edited="0">
                <wp:start x="0" y="0"/>
                <wp:lineTo x="0" y="21544"/>
                <wp:lineTo x="21566" y="21544"/>
                <wp:lineTo x="21566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34812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:</w:t>
      </w:r>
      <w:r w:rsidR="007D2BA5">
        <w:rPr>
          <w:rFonts w:ascii="Calibri" w:eastAsia="Calibri" w:hAnsi="Calibri" w:cs="Calibri"/>
          <w:b/>
          <w:u w:val="single"/>
          <w:lang w:val="es-AR"/>
        </w:rPr>
        <w:t xml:space="preserve"> Índice de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 </w:t>
      </w:r>
      <w:r w:rsidR="007D2BA5">
        <w:rPr>
          <w:rFonts w:ascii="Calibri" w:eastAsia="Calibri" w:hAnsi="Calibri" w:cs="Calibri"/>
          <w:b/>
          <w:u w:val="single"/>
          <w:lang w:val="es-AR"/>
        </w:rPr>
        <w:t>Precios</w:t>
      </w:r>
      <w:r w:rsidR="008F71B1">
        <w:rPr>
          <w:rFonts w:ascii="Calibri" w:eastAsia="Calibri" w:hAnsi="Calibri" w:cs="Calibri"/>
          <w:b/>
          <w:u w:val="single"/>
          <w:lang w:val="es-AR"/>
        </w:rPr>
        <w:t xml:space="preserve"> y empleo</w:t>
      </w:r>
    </w:p>
    <w:p w14:paraId="46B3E0BE" w14:textId="225905A5" w:rsidR="00A965B6" w:rsidRPr="00C23218" w:rsidRDefault="009E77A0" w:rsidP="00C23218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9419F2">
        <w:rPr>
          <w:rFonts w:ascii="Calibri" w:eastAsia="Calibri" w:hAnsi="Calibri" w:cs="Calibri"/>
          <w:sz w:val="18"/>
          <w:szCs w:val="18"/>
        </w:rPr>
        <w:t xml:space="preserve">uente: MRECIC en base a </w:t>
      </w:r>
      <w:r w:rsidR="00F9483C">
        <w:rPr>
          <w:rFonts w:ascii="Calibri" w:eastAsia="Calibri" w:hAnsi="Calibri" w:cs="Calibri"/>
          <w:sz w:val="18"/>
          <w:szCs w:val="18"/>
        </w:rPr>
        <w:t>Banco Mundial</w:t>
      </w:r>
    </w:p>
    <w:p w14:paraId="7DC1C0A5" w14:textId="730C0C55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4CC1698C" w:rsidR="00080A60" w:rsidRDefault="00EB6D12" w:rsidP="00FD07DA">
      <w:pPr>
        <w:ind w:left="5760" w:right="-481" w:hanging="5775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2E5525">
        <w:rPr>
          <w:rFonts w:ascii="Calibri" w:eastAsia="Batang" w:hAnsi="Calibri"/>
          <w:b/>
        </w:rPr>
        <w:t>Emiratos Árabes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FD07DA">
        <w:rPr>
          <w:rFonts w:ascii="Calibri" w:eastAsia="Batang" w:hAnsi="Calibri"/>
          <w:b/>
        </w:rPr>
        <w:t xml:space="preserve">        </w:t>
      </w:r>
      <w:r w:rsidR="009E644C" w:rsidRPr="009B52F5">
        <w:rPr>
          <w:rFonts w:ascii="Calibri" w:eastAsia="Batang" w:hAnsi="Calibri"/>
          <w:b/>
        </w:rPr>
        <w:t xml:space="preserve">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2E5525">
        <w:rPr>
          <w:rFonts w:ascii="Calibri" w:eastAsia="Batang" w:hAnsi="Calibri"/>
          <w:b/>
        </w:rPr>
        <w:t>Emiratos Árabes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4D37B66B" w:rsidR="00080A60" w:rsidRPr="009B52F5" w:rsidRDefault="00FD07DA" w:rsidP="00FD07DA">
      <w:pPr>
        <w:ind w:left="720"/>
        <w:textAlignment w:val="top"/>
        <w:rPr>
          <w:rStyle w:val="Ttulo10"/>
          <w:rFonts w:ascii="Calibri" w:eastAsia="Batang" w:hAnsi="Calibri"/>
        </w:rPr>
      </w:pPr>
      <w:r>
        <w:rPr>
          <w:rFonts w:ascii="Calibri" w:eastAsia="Batang" w:hAnsi="Calibri"/>
        </w:rPr>
        <w:t xml:space="preserve">    </w:t>
      </w:r>
      <w:r w:rsidR="00080A60"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>
        <w:rPr>
          <w:rFonts w:ascii="Calibri" w:eastAsia="Batang" w:hAnsi="Calibri"/>
          <w:b/>
          <w:sz w:val="22"/>
          <w:szCs w:val="22"/>
        </w:rPr>
        <w:t>1</w:t>
      </w:r>
      <w:r w:rsidR="009176D0">
        <w:rPr>
          <w:rFonts w:ascii="Calibri" w:eastAsia="Batang" w:hAnsi="Calibri"/>
          <w:b/>
          <w:sz w:val="22"/>
          <w:szCs w:val="22"/>
        </w:rPr>
        <w:t>9</w:t>
      </w:r>
      <w:r w:rsidR="00225A8F">
        <w:rPr>
          <w:rFonts w:ascii="Calibri" w:eastAsia="Batang" w:hAnsi="Calibri"/>
          <w:b/>
          <w:sz w:val="22"/>
          <w:szCs w:val="22"/>
        </w:rPr>
        <w:t>-2024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225A8F">
        <w:rPr>
          <w:rFonts w:ascii="Calibri" w:eastAsia="Batang" w:hAnsi="Calibri"/>
          <w:b/>
          <w:sz w:val="22"/>
          <w:szCs w:val="22"/>
        </w:rPr>
        <w:t>00 -2024</w:t>
      </w:r>
    </w:p>
    <w:p w14:paraId="05C36962" w14:textId="6D5E1324" w:rsidR="00C23218" w:rsidRPr="00C23218" w:rsidRDefault="00225A8F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5040" behindDoc="0" locked="0" layoutInCell="1" allowOverlap="1" wp14:anchorId="371C9B94" wp14:editId="11B074FC">
            <wp:simplePos x="0" y="0"/>
            <wp:positionH relativeFrom="margin">
              <wp:posOffset>-355600</wp:posOffset>
            </wp:positionH>
            <wp:positionV relativeFrom="paragraph">
              <wp:posOffset>222250</wp:posOffset>
            </wp:positionV>
            <wp:extent cx="324802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4016" behindDoc="0" locked="0" layoutInCell="1" allowOverlap="1" wp14:anchorId="03494F69" wp14:editId="39DD7A10">
            <wp:simplePos x="0" y="0"/>
            <wp:positionH relativeFrom="column">
              <wp:posOffset>2949575</wp:posOffset>
            </wp:positionH>
            <wp:positionV relativeFrom="paragraph">
              <wp:posOffset>222250</wp:posOffset>
            </wp:positionV>
            <wp:extent cx="30956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34" y="21476"/>
                <wp:lineTo x="21534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FD07DA">
        <w:rPr>
          <w:rStyle w:val="Ttulo10"/>
          <w:rFonts w:ascii="Calibri" w:eastAsia="Batang" w:hAnsi="Calibri"/>
        </w:rPr>
        <w:t xml:space="preserve">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FD07DA">
        <w:rPr>
          <w:rStyle w:val="Ttulo10"/>
          <w:rFonts w:ascii="Calibri" w:eastAsia="Batang" w:hAnsi="Calibri"/>
        </w:rPr>
        <w:tab/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C23218">
        <w:rPr>
          <w:rStyle w:val="Ttulo10"/>
          <w:rFonts w:ascii="Calibri" w:eastAsia="Batang" w:hAnsi="Calibri"/>
        </w:rPr>
        <w:t>US$ mil</w:t>
      </w:r>
      <w:r w:rsidR="007C22A6">
        <w:rPr>
          <w:rStyle w:val="Ttulo10"/>
          <w:rFonts w:ascii="Calibri" w:eastAsia="Batang" w:hAnsi="Calibri"/>
        </w:rPr>
        <w:t>lones</w:t>
      </w:r>
    </w:p>
    <w:p w14:paraId="5759481A" w14:textId="609CA402" w:rsidR="00C23218" w:rsidRDefault="00C23218" w:rsidP="00080A60">
      <w:pPr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659D3837" w14:textId="3210F9D9" w:rsidR="00080A60" w:rsidRPr="009B52F5" w:rsidRDefault="00080A60" w:rsidP="00C23218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C23218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2DEBB193" w:rsidR="003A5BFF" w:rsidRPr="00782836" w:rsidRDefault="003A5BFF" w:rsidP="003A5BFF">
      <w:pPr>
        <w:jc w:val="both"/>
        <w:textAlignment w:val="top"/>
        <w:rPr>
          <w:rStyle w:val="Ttulo10"/>
          <w:rFonts w:ascii="Calibri" w:eastAsia="Batang" w:hAnsi="Calibri"/>
          <w:color w:val="FF0000"/>
        </w:rPr>
      </w:pPr>
    </w:p>
    <w:p w14:paraId="399AB3D6" w14:textId="258BD471" w:rsidR="00607B93" w:rsidRPr="00536F89" w:rsidRDefault="005F2729" w:rsidP="00D263C9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36F89">
        <w:rPr>
          <w:rStyle w:val="Ttulo10"/>
          <w:rFonts w:asciiTheme="minorHAnsi" w:hAnsiTheme="minorHAnsi" w:cstheme="minorHAnsi"/>
          <w:bCs/>
          <w:color w:val="000000" w:themeColor="text1"/>
        </w:rPr>
        <w:t>Anuncios de inversión greenfield de</w:t>
      </w:r>
      <w:r w:rsidR="00607B93" w:rsidRPr="00536F8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536F8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FF2795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emiratíes </w:t>
      </w:r>
      <w:r w:rsidR="00607B93" w:rsidRPr="00536F89">
        <w:rPr>
          <w:rStyle w:val="Ttulo10"/>
          <w:rFonts w:asciiTheme="minorHAnsi" w:hAnsiTheme="minorHAnsi" w:cstheme="minorHAnsi"/>
          <w:bCs/>
          <w:color w:val="000000" w:themeColor="text1"/>
        </w:rPr>
        <w:t>en el mundo</w:t>
      </w:r>
    </w:p>
    <w:p w14:paraId="7EF1EBFC" w14:textId="2E1ADB00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7AC11860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la base de datos Orbis entre 2</w:t>
      </w:r>
      <w:r w:rsidR="00860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860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octubre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71396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6855A1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1.1</w:t>
      </w:r>
      <w:r w:rsidR="00860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09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greenfield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="00732FF1">
        <w:rPr>
          <w:rFonts w:asciiTheme="minorHAnsi" w:hAnsiTheme="minorHAnsi" w:cstheme="minorHAnsi"/>
          <w:color w:val="000000" w:themeColor="text1"/>
        </w:rPr>
        <w:t xml:space="preserve"> por parte de empresas emiratíes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D274F1">
        <w:rPr>
          <w:rFonts w:asciiTheme="minorHAnsi" w:hAnsiTheme="minorHAnsi" w:cstheme="minorHAnsi"/>
          <w:color w:val="000000" w:themeColor="text1"/>
        </w:rPr>
        <w:t xml:space="preserve"> </w:t>
      </w:r>
      <w:r w:rsidR="00732FF1">
        <w:rPr>
          <w:rFonts w:asciiTheme="minorHAnsi" w:hAnsiTheme="minorHAnsi" w:cstheme="minorHAnsi"/>
          <w:color w:val="000000" w:themeColor="text1"/>
        </w:rPr>
        <w:t>Arabia Saudita</w:t>
      </w:r>
      <w:r w:rsidR="003706B7">
        <w:rPr>
          <w:rFonts w:asciiTheme="minorHAnsi" w:hAnsiTheme="minorHAnsi" w:cstheme="minorHAnsi"/>
          <w:color w:val="000000" w:themeColor="text1"/>
        </w:rPr>
        <w:t>, India</w:t>
      </w:r>
      <w:r w:rsidR="00D274F1">
        <w:rPr>
          <w:rFonts w:asciiTheme="minorHAnsi" w:hAnsiTheme="minorHAnsi" w:cstheme="minorHAnsi"/>
          <w:color w:val="000000" w:themeColor="text1"/>
        </w:rPr>
        <w:t xml:space="preserve"> y </w:t>
      </w:r>
      <w:r w:rsidR="00F35FB0">
        <w:rPr>
          <w:rFonts w:asciiTheme="minorHAnsi" w:hAnsiTheme="minorHAnsi" w:cstheme="minorHAnsi"/>
          <w:color w:val="000000" w:themeColor="text1"/>
        </w:rPr>
        <w:t>Egipto.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3ACF7FA" w14:textId="1324F466" w:rsidR="0007397E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2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4E4A87">
        <w:rPr>
          <w:rFonts w:ascii="Calibri" w:hAnsi="Calibri"/>
          <w:b/>
          <w:bCs/>
          <w:color w:val="000000" w:themeColor="text1"/>
        </w:rPr>
        <w:t>emiratíe</w:t>
      </w:r>
      <w:r w:rsidR="00230D7F">
        <w:rPr>
          <w:rFonts w:ascii="Calibri" w:hAnsi="Calibri"/>
          <w:b/>
          <w:bCs/>
          <w:color w:val="000000" w:themeColor="text1"/>
        </w:rPr>
        <w:t>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8602ED">
        <w:rPr>
          <w:rFonts w:ascii="Calibri" w:hAnsi="Calibri"/>
          <w:b/>
          <w:bCs/>
          <w:color w:val="000000" w:themeColor="text1"/>
        </w:rPr>
        <w:t>, 2018 – octubre de 2025</w:t>
      </w:r>
    </w:p>
    <w:tbl>
      <w:tblPr>
        <w:tblW w:w="7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6"/>
        <w:gridCol w:w="2467"/>
        <w:gridCol w:w="1358"/>
      </w:tblGrid>
      <w:tr w:rsidR="0078189A" w14:paraId="71D6D265" w14:textId="77777777" w:rsidTr="00810F0B">
        <w:trPr>
          <w:trHeight w:val="1092"/>
          <w:jc w:val="center"/>
        </w:trPr>
        <w:tc>
          <w:tcPr>
            <w:tcW w:w="3826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67" w:type="dxa"/>
            <w:shd w:val="clear" w:color="000000" w:fill="99CCFF"/>
            <w:vAlign w:val="center"/>
            <w:hideMark/>
          </w:tcPr>
          <w:p w14:paraId="2B6388CD" w14:textId="7E3AE048" w:rsidR="0078189A" w:rsidRDefault="0078189A" w:rsidP="006274D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6274DF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358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67514" w14:paraId="0E8C6804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5448CCEA" w14:textId="13D771F2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Arabia Saudita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07EA18D5" w14:textId="5F297393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3AC76577" w14:textId="46DBC92B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267514" w14:paraId="5E9F7EE2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  <w:hideMark/>
          </w:tcPr>
          <w:p w14:paraId="59524FAC" w14:textId="7D3D2072" w:rsidR="00267514" w:rsidRPr="00A30CC7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467" w:type="dxa"/>
            <w:shd w:val="clear" w:color="auto" w:fill="auto"/>
            <w:vAlign w:val="center"/>
            <w:hideMark/>
          </w:tcPr>
          <w:p w14:paraId="45C75160" w14:textId="5EAEF4B0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358" w:type="dxa"/>
            <w:shd w:val="clear" w:color="auto" w:fill="auto"/>
            <w:vAlign w:val="center"/>
            <w:hideMark/>
          </w:tcPr>
          <w:p w14:paraId="0A89AC31" w14:textId="2B46EFE5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67514" w14:paraId="574DE4CF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74E03CB6" w14:textId="3C4098AB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Egipto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598604D5" w14:textId="7B045E20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05743CD2" w14:textId="22926ECB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67514" w14:paraId="02901698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  <w:hideMark/>
          </w:tcPr>
          <w:p w14:paraId="6AE91036" w14:textId="0470872D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67" w:type="dxa"/>
            <w:shd w:val="clear" w:color="auto" w:fill="auto"/>
            <w:vAlign w:val="center"/>
            <w:hideMark/>
          </w:tcPr>
          <w:p w14:paraId="0A1FDCE2" w14:textId="26862EAC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358" w:type="dxa"/>
            <w:shd w:val="clear" w:color="auto" w:fill="auto"/>
            <w:vAlign w:val="center"/>
            <w:hideMark/>
          </w:tcPr>
          <w:p w14:paraId="036987EC" w14:textId="32E9B8FC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67514" w14:paraId="530EBCA8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317ACB72" w14:textId="64EC715C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4EDBAD0E" w14:textId="25EA3A39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5C8AC75A" w14:textId="4A54D49B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67514" w14:paraId="288532E6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26A324BB" w14:textId="34E8005A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5BC4D32D" w14:textId="06B72962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8E65CDC" w14:textId="336D2BC8" w:rsidR="00267514" w:rsidRDefault="00267514" w:rsidP="002675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7514" w14:paraId="6E1C3AC4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4B7BDE62" w14:textId="0B4883FE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Omán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6A0F2D44" w14:textId="77FC64C9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63487779" w14:textId="5FBAF010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7514" w14:paraId="5473EB36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43A1E1AE" w14:textId="33AB07D5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Qatar 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345BB43E" w14:textId="4358584F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3D1E74CF" w14:textId="717B9A44" w:rsidR="00267514" w:rsidRDefault="00267514" w:rsidP="0026751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7514" w14:paraId="7B04F915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20FB8BD4" w14:textId="751CF1DF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Bahréin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6D2FFD09" w14:textId="74D27A90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650B3BE0" w14:textId="23603CB4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67514" w14:paraId="2DF60F4B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69332D0D" w14:textId="2BAF93F5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Kuwait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6B543F69" w14:textId="6C617753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1A118A5F" w14:textId="76FCE026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67514" w14:paraId="674124D4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  <w:hideMark/>
          </w:tcPr>
          <w:p w14:paraId="6A1EC849" w14:textId="39BB5ADA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67" w:type="dxa"/>
            <w:shd w:val="clear" w:color="auto" w:fill="auto"/>
            <w:vAlign w:val="center"/>
            <w:hideMark/>
          </w:tcPr>
          <w:p w14:paraId="39F67967" w14:textId="1AF26DF7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477</w:t>
            </w:r>
          </w:p>
        </w:tc>
        <w:tc>
          <w:tcPr>
            <w:tcW w:w="1358" w:type="dxa"/>
            <w:shd w:val="clear" w:color="auto" w:fill="auto"/>
            <w:vAlign w:val="center"/>
            <w:hideMark/>
          </w:tcPr>
          <w:p w14:paraId="3F9C38F0" w14:textId="731BE079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43%</w:t>
            </w:r>
          </w:p>
        </w:tc>
      </w:tr>
      <w:tr w:rsidR="00267514" w14:paraId="16D7A320" w14:textId="77777777" w:rsidTr="00267514">
        <w:trPr>
          <w:trHeight w:val="564"/>
          <w:jc w:val="center"/>
        </w:trPr>
        <w:tc>
          <w:tcPr>
            <w:tcW w:w="3826" w:type="dxa"/>
            <w:shd w:val="clear" w:color="auto" w:fill="auto"/>
            <w:vAlign w:val="center"/>
          </w:tcPr>
          <w:p w14:paraId="51C1C80D" w14:textId="61F87288" w:rsidR="00267514" w:rsidRDefault="00267514" w:rsidP="002675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67" w:type="dxa"/>
            <w:shd w:val="clear" w:color="auto" w:fill="auto"/>
            <w:vAlign w:val="center"/>
          </w:tcPr>
          <w:p w14:paraId="12246E45" w14:textId="1125987C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1.109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1AA714DA" w14:textId="253C0410" w:rsidR="00267514" w:rsidRDefault="00267514" w:rsidP="002675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7091AA12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r w:rsidR="00F60D1A" w:rsidRPr="00FA71EF">
        <w:rPr>
          <w:rFonts w:ascii="Calibri" w:hAnsi="Calibri"/>
          <w:color w:val="000000" w:themeColor="text1"/>
        </w:rPr>
        <w:t xml:space="preserve">greenfield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EA0E14">
        <w:rPr>
          <w:rFonts w:ascii="Calibri" w:hAnsi="Calibri"/>
          <w:color w:val="000000" w:themeColor="text1"/>
        </w:rPr>
        <w:t>emirat</w:t>
      </w:r>
      <w:r w:rsidR="00EA0E14">
        <w:rPr>
          <w:rFonts w:ascii="Calibri" w:hAnsi="Calibri"/>
          <w:color w:val="000000" w:themeColor="text1"/>
          <w:lang w:val="es-AR"/>
        </w:rPr>
        <w:t>í</w:t>
      </w:r>
      <w:r w:rsidR="00590030">
        <w:rPr>
          <w:rFonts w:ascii="Calibri" w:hAnsi="Calibri"/>
          <w:color w:val="000000" w:themeColor="text1"/>
        </w:rPr>
        <w:t>es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F3157D">
        <w:rPr>
          <w:rFonts w:ascii="Calibri" w:hAnsi="Calibri"/>
          <w:color w:val="000000" w:themeColor="text1"/>
        </w:rPr>
        <w:t xml:space="preserve"> </w:t>
      </w:r>
      <w:r w:rsidR="00590030">
        <w:rPr>
          <w:rFonts w:ascii="Calibri" w:hAnsi="Calibri"/>
          <w:color w:val="000000" w:themeColor="text1"/>
        </w:rPr>
        <w:t>Bancos; Transporte, Flete y Almacenamiento.</w:t>
      </w:r>
    </w:p>
    <w:p w14:paraId="0E4A520D" w14:textId="5DD68E4F" w:rsidR="00FA17C3" w:rsidRDefault="00FA17C3">
      <w:pPr>
        <w:rPr>
          <w:rFonts w:ascii="Calibri" w:hAnsi="Calibri"/>
          <w:b/>
          <w:bCs/>
          <w:color w:val="000000" w:themeColor="text1"/>
        </w:rPr>
      </w:pPr>
    </w:p>
    <w:p w14:paraId="6D701005" w14:textId="28EC33E4" w:rsidR="00FA17C3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CA2105">
        <w:rPr>
          <w:rFonts w:ascii="Calibri" w:hAnsi="Calibri"/>
          <w:b/>
          <w:bCs/>
          <w:color w:val="000000" w:themeColor="text1"/>
        </w:rPr>
        <w:t>emiratíe</w:t>
      </w:r>
      <w:r w:rsidR="00740540">
        <w:rPr>
          <w:rFonts w:ascii="Calibri" w:hAnsi="Calibri"/>
          <w:b/>
          <w:bCs/>
          <w:color w:val="000000" w:themeColor="text1"/>
        </w:rPr>
        <w:t>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="00267514">
        <w:rPr>
          <w:rFonts w:ascii="Calibri" w:hAnsi="Calibri"/>
          <w:b/>
          <w:bCs/>
          <w:color w:val="000000" w:themeColor="text1"/>
        </w:rPr>
        <w:t>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F94D9F">
        <w:rPr>
          <w:rFonts w:ascii="Calibri" w:hAnsi="Calibri"/>
          <w:b/>
          <w:bCs/>
          <w:color w:val="000000" w:themeColor="text1"/>
        </w:rPr>
        <w:t xml:space="preserve"> </w:t>
      </w:r>
      <w:r w:rsidR="00267514">
        <w:rPr>
          <w:rFonts w:ascii="Calibri" w:hAnsi="Calibri"/>
          <w:b/>
          <w:bCs/>
          <w:color w:val="000000" w:themeColor="text1"/>
        </w:rPr>
        <w:t>octubre de 2025</w:t>
      </w:r>
    </w:p>
    <w:tbl>
      <w:tblPr>
        <w:tblW w:w="8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68"/>
        <w:gridCol w:w="1581"/>
        <w:gridCol w:w="1129"/>
      </w:tblGrid>
      <w:tr w:rsidR="0078189A" w14:paraId="6EED3333" w14:textId="77777777" w:rsidTr="00E34BA0">
        <w:trPr>
          <w:trHeight w:val="1312"/>
          <w:jc w:val="center"/>
        </w:trPr>
        <w:tc>
          <w:tcPr>
            <w:tcW w:w="5468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81" w:type="dxa"/>
            <w:shd w:val="clear" w:color="000000" w:fill="9BC2E6"/>
            <w:vAlign w:val="center"/>
            <w:hideMark/>
          </w:tcPr>
          <w:p w14:paraId="7E2E6ACF" w14:textId="0EFDC40A" w:rsidR="0078189A" w:rsidRDefault="0078189A" w:rsidP="004101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4101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29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3606D" w14:paraId="1553674A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1CD227C3" w14:textId="4C17201B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454C1D9C" w14:textId="57F1BA90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289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1418C53D" w14:textId="33EE98E2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13606D" w14:paraId="25258AA8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786F8DAC" w14:textId="3BD7C7BC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6A9AF006" w14:textId="60163A35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54F70FCA" w14:textId="3CCCFA26" w:rsidR="0013606D" w:rsidRDefault="0013606D" w:rsidP="0013606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13606D" w14:paraId="4F172C21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3BAE4937" w14:textId="0A4059C9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83B99D3" w14:textId="61C13189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188FB23" w14:textId="483A3DCC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13606D" w14:paraId="559B6463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1BC6EA86" w14:textId="0E5F1625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Servicios Financieros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91FCA15" w14:textId="70E1345F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3985256" w14:textId="2165B96E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3606D" w14:paraId="1EEBF294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4704D397" w14:textId="339A2296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1F362D63" w14:textId="3B2DAB8F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7C77E728" w14:textId="24052446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3606D" w14:paraId="10E85AEE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5CC5D3C8" w14:textId="0397E783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2C5A8C74" w14:textId="759947B5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28CB0E17" w14:textId="56DA219A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3606D" w14:paraId="07800D60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2DD83B5F" w14:textId="34B00775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B6A7038" w14:textId="6816E8EE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1D6003D7" w14:textId="29C45323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3606D" w14:paraId="5014AF39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208F678D" w14:textId="14919175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38844EE9" w14:textId="3B729945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46D40D72" w14:textId="48694B00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3606D" w14:paraId="79F21014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</w:tcPr>
          <w:p w14:paraId="4492EB42" w14:textId="7E55F453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3581CBD" w14:textId="615A99D4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76536FB9" w14:textId="6471B242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3606D" w14:paraId="061DC6A8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7ACBACD4" w14:textId="289426DA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2B22D6F" w14:textId="01851EA6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3885F53C" w14:textId="6EBB4821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3606D" w14:paraId="2FD4A381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29D36AC4" w14:textId="723E3A4E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2EB3A7DD" w14:textId="02BEF182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3D3B87C7" w14:textId="058534E6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3606D" w14:paraId="1F5014C8" w14:textId="77777777" w:rsidTr="0013606D">
        <w:trPr>
          <w:trHeight w:val="763"/>
          <w:jc w:val="center"/>
        </w:trPr>
        <w:tc>
          <w:tcPr>
            <w:tcW w:w="5468" w:type="dxa"/>
            <w:shd w:val="clear" w:color="auto" w:fill="auto"/>
            <w:vAlign w:val="center"/>
            <w:hideMark/>
          </w:tcPr>
          <w:p w14:paraId="0B9146E9" w14:textId="77777777" w:rsidR="0013606D" w:rsidRDefault="0013606D" w:rsidP="001360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5F5A1137" w14:textId="4588F0D7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1.109</w:t>
            </w:r>
          </w:p>
        </w:tc>
        <w:tc>
          <w:tcPr>
            <w:tcW w:w="1129" w:type="dxa"/>
            <w:shd w:val="clear" w:color="auto" w:fill="auto"/>
            <w:vAlign w:val="center"/>
            <w:hideMark/>
          </w:tcPr>
          <w:p w14:paraId="1D534A24" w14:textId="75D708B4" w:rsidR="0013606D" w:rsidRDefault="0013606D" w:rsidP="001360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6968490A" w:rsidR="00FA17C3" w:rsidRPr="00595FB8" w:rsidRDefault="00892A9D" w:rsidP="00892A9D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4BC44C6E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greenfield de empresas </w:t>
      </w:r>
      <w:r w:rsidR="00701BB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emiratíe</w:t>
      </w:r>
      <w:r w:rsidR="00FA17C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18E03AD7" w:rsidR="009822A4" w:rsidRDefault="00517A7B" w:rsidP="00C30E04">
      <w:pPr>
        <w:numPr>
          <w:ilvl w:val="0"/>
          <w:numId w:val="33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Orbis entre </w:t>
      </w:r>
      <w:r w:rsidR="00A76267">
        <w:rPr>
          <w:rFonts w:ascii="Calibri" w:hAnsi="Calibri"/>
          <w:color w:val="000000" w:themeColor="text1"/>
        </w:rPr>
        <w:t>2018 y octubre de 2025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registraron </w:t>
      </w:r>
      <w:r w:rsidR="00DD1422">
        <w:rPr>
          <w:rFonts w:ascii="Calibri" w:hAnsi="Calibri"/>
          <w:color w:val="000000" w:themeColor="text1"/>
        </w:rPr>
        <w:t>5</w:t>
      </w:r>
      <w:r w:rsidR="0071243E">
        <w:rPr>
          <w:rFonts w:ascii="Calibri" w:hAnsi="Calibri"/>
          <w:color w:val="000000" w:themeColor="text1"/>
        </w:rPr>
        <w:t>0</w:t>
      </w:r>
      <w:r w:rsidR="007F5B2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 de inversión greenfield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6505F0">
        <w:rPr>
          <w:rFonts w:ascii="Calibri" w:hAnsi="Calibri"/>
          <w:color w:val="000000" w:themeColor="text1"/>
        </w:rPr>
        <w:t>emiratíes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7F5B24">
        <w:rPr>
          <w:rFonts w:ascii="Calibri" w:hAnsi="Calibri"/>
          <w:color w:val="000000" w:themeColor="text1"/>
        </w:rPr>
        <w:t xml:space="preserve"> </w:t>
      </w:r>
      <w:r w:rsidR="006505F0">
        <w:rPr>
          <w:rFonts w:ascii="Calibri" w:hAnsi="Calibri"/>
          <w:color w:val="000000" w:themeColor="text1"/>
        </w:rPr>
        <w:t>B</w:t>
      </w:r>
      <w:r w:rsidR="007F5B24">
        <w:rPr>
          <w:rFonts w:ascii="Calibri" w:hAnsi="Calibri"/>
          <w:color w:val="000000" w:themeColor="text1"/>
        </w:rPr>
        <w:t>rasil y</w:t>
      </w:r>
      <w:r w:rsidR="00D17E87">
        <w:rPr>
          <w:rFonts w:ascii="Calibri" w:hAnsi="Calibri"/>
          <w:color w:val="000000" w:themeColor="text1"/>
        </w:rPr>
        <w:t xml:space="preserve"> México</w:t>
      </w:r>
      <w:r w:rsidR="007F5B24">
        <w:rPr>
          <w:rFonts w:ascii="Calibri" w:hAnsi="Calibri"/>
          <w:color w:val="000000" w:themeColor="text1"/>
        </w:rPr>
        <w:t>.</w:t>
      </w:r>
    </w:p>
    <w:p w14:paraId="45C7EA68" w14:textId="64DC7B4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3574E8FE" w14:textId="07C3ED27" w:rsidR="003E494B" w:rsidRDefault="003E494B" w:rsidP="003E494B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1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073AD7">
        <w:rPr>
          <w:rFonts w:ascii="Calibri" w:hAnsi="Calibri"/>
          <w:b/>
          <w:bCs/>
          <w:color w:val="000000" w:themeColor="text1"/>
        </w:rPr>
        <w:t>emiratíes</w:t>
      </w:r>
      <w:r w:rsidR="00515AF8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en la región por país de destino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71243E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C51787">
        <w:rPr>
          <w:rFonts w:ascii="Calibri" w:hAnsi="Calibri"/>
          <w:b/>
          <w:bCs/>
          <w:color w:val="000000" w:themeColor="text1"/>
        </w:rPr>
        <w:t xml:space="preserve"> </w:t>
      </w:r>
      <w:r w:rsidR="0071243E">
        <w:rPr>
          <w:rFonts w:ascii="Calibri" w:hAnsi="Calibri"/>
          <w:b/>
          <w:bCs/>
          <w:color w:val="000000" w:themeColor="text1"/>
        </w:rPr>
        <w:t>octubre de 2025</w:t>
      </w:r>
    </w:p>
    <w:tbl>
      <w:tblPr>
        <w:tblW w:w="84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2737"/>
        <w:gridCol w:w="1506"/>
      </w:tblGrid>
      <w:tr w:rsidR="007F5B24" w14:paraId="704987CF" w14:textId="77777777" w:rsidTr="0046449D">
        <w:trPr>
          <w:trHeight w:val="1172"/>
          <w:jc w:val="center"/>
        </w:trPr>
        <w:tc>
          <w:tcPr>
            <w:tcW w:w="4243" w:type="dxa"/>
            <w:shd w:val="clear" w:color="000000" w:fill="99CCFF"/>
            <w:vAlign w:val="center"/>
            <w:hideMark/>
          </w:tcPr>
          <w:p w14:paraId="1D7DE976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37" w:type="dxa"/>
            <w:shd w:val="clear" w:color="000000" w:fill="99CCFF"/>
            <w:vAlign w:val="center"/>
            <w:hideMark/>
          </w:tcPr>
          <w:p w14:paraId="02720566" w14:textId="357B86BE" w:rsidR="007F5B24" w:rsidRDefault="007F5B24" w:rsidP="00825F1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825F17">
              <w:rPr>
                <w:rFonts w:ascii="Calibri" w:hAnsi="Calibri" w:cs="Calibri"/>
                <w:b/>
                <w:bCs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1506" w:type="dxa"/>
            <w:shd w:val="clear" w:color="000000" w:fill="99CCFF"/>
            <w:vAlign w:val="center"/>
            <w:hideMark/>
          </w:tcPr>
          <w:p w14:paraId="6B45D000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1243E" w14:paraId="625453F6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  <w:hideMark/>
          </w:tcPr>
          <w:p w14:paraId="4FEC120D" w14:textId="76BD1912" w:rsidR="0071243E" w:rsidRPr="00A30CC7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737" w:type="dxa"/>
            <w:shd w:val="clear" w:color="auto" w:fill="auto"/>
            <w:vAlign w:val="center"/>
            <w:hideMark/>
          </w:tcPr>
          <w:p w14:paraId="2E7D4E52" w14:textId="1B0890D1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506" w:type="dxa"/>
            <w:shd w:val="clear" w:color="auto" w:fill="auto"/>
            <w:vAlign w:val="center"/>
            <w:hideMark/>
          </w:tcPr>
          <w:p w14:paraId="18327237" w14:textId="234EF379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48%</w:t>
            </w:r>
          </w:p>
        </w:tc>
      </w:tr>
      <w:tr w:rsidR="0071243E" w14:paraId="375888E1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4B8B28A1" w14:textId="071605C7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34A28926" w14:textId="72E85A5D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5A74366B" w14:textId="5D0FA96B" w:rsidR="0071243E" w:rsidRDefault="0071243E" w:rsidP="0071243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1243E" w14:paraId="624AEB51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  <w:hideMark/>
          </w:tcPr>
          <w:p w14:paraId="5825F61B" w14:textId="58EE9F6B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Ecuador </w:t>
            </w:r>
          </w:p>
        </w:tc>
        <w:tc>
          <w:tcPr>
            <w:tcW w:w="2737" w:type="dxa"/>
            <w:shd w:val="clear" w:color="auto" w:fill="auto"/>
            <w:vAlign w:val="center"/>
            <w:hideMark/>
          </w:tcPr>
          <w:p w14:paraId="435F5FAC" w14:textId="597B8CBE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6" w:type="dxa"/>
            <w:shd w:val="clear" w:color="auto" w:fill="auto"/>
            <w:vAlign w:val="center"/>
            <w:hideMark/>
          </w:tcPr>
          <w:p w14:paraId="3CE6189C" w14:textId="7A08B755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1243E" w14:paraId="393CC153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3C39463F" w14:textId="64BC59EB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7C48C0AA" w14:textId="28D26995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0E143B89" w14:textId="0DCF165D" w:rsidR="0071243E" w:rsidRDefault="0071243E" w:rsidP="0071243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1243E" w14:paraId="5487BE7E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46D0DF06" w14:textId="74C0322C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5608D24E" w14:textId="7435CC43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2B78CE1B" w14:textId="0CA13AF4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1243E" w14:paraId="1347231E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76A3DC0F" w14:textId="68408751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 (AR)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073E280F" w14:textId="4D10D916" w:rsidR="0071243E" w:rsidRDefault="006B6EC3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6937D9F" w14:textId="11889947" w:rsidR="0071243E" w:rsidRDefault="006B6EC3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71243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71243E" w14:paraId="752EE9CE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3CC4C1A2" w14:textId="5E302EB2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Uruguay 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63454A0D" w14:textId="797C5DFE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436CBA2" w14:textId="4A8F886F" w:rsidR="0071243E" w:rsidRDefault="0071243E" w:rsidP="0071243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1243E" w14:paraId="613AD773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2B1AEE2C" w14:textId="4596D836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Guayana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432FD145" w14:textId="3F4FBC80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1C7C2241" w14:textId="51E2F30E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1243E" w14:paraId="05152D5D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29684DB1" w14:textId="64E431F0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21793CE5" w14:textId="0522D035" w:rsidR="0071243E" w:rsidRDefault="006B6EC3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4321DC82" w14:textId="60842F80" w:rsidR="0071243E" w:rsidRDefault="006B6EC3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 w:rsidR="0071243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71243E" w14:paraId="448E2C9E" w14:textId="77777777" w:rsidTr="0071243E">
        <w:trPr>
          <w:trHeight w:val="804"/>
          <w:jc w:val="center"/>
        </w:trPr>
        <w:tc>
          <w:tcPr>
            <w:tcW w:w="4243" w:type="dxa"/>
            <w:shd w:val="clear" w:color="auto" w:fill="auto"/>
            <w:vAlign w:val="center"/>
          </w:tcPr>
          <w:p w14:paraId="43F3FC47" w14:textId="5749BE52" w:rsidR="0071243E" w:rsidRDefault="0071243E" w:rsidP="007124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02220477" w14:textId="485786EB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E120672" w14:textId="1379B77B" w:rsidR="0071243E" w:rsidRDefault="0071243E" w:rsidP="0071243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784E53" w14:textId="77777777" w:rsidR="00892A9D" w:rsidRDefault="00892A9D" w:rsidP="00892A9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8D1B4DB" w14:textId="7777777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67B93DA5" w14:textId="77777777" w:rsidR="007F5B24" w:rsidRDefault="007F5B24" w:rsidP="007F5B24">
      <w:pPr>
        <w:ind w:left="644"/>
        <w:jc w:val="both"/>
        <w:rPr>
          <w:rFonts w:ascii="Calibri" w:hAnsi="Calibri"/>
          <w:color w:val="000000" w:themeColor="text1"/>
        </w:rPr>
      </w:pPr>
    </w:p>
    <w:p w14:paraId="536E04F9" w14:textId="5A5CD9C6" w:rsidR="003B7933" w:rsidRPr="00CE2F72" w:rsidRDefault="00250AE3" w:rsidP="00CE2F72">
      <w:pPr>
        <w:pStyle w:val="Prrafodelista"/>
        <w:numPr>
          <w:ilvl w:val="0"/>
          <w:numId w:val="40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3B7933">
        <w:rPr>
          <w:rFonts w:ascii="Calibri" w:hAnsi="Calibri"/>
          <w:color w:val="000000" w:themeColor="text1"/>
        </w:rPr>
        <w:t>A nivel sectorial</w:t>
      </w:r>
      <w:r w:rsidR="00370BC8" w:rsidRPr="003B7933">
        <w:rPr>
          <w:rFonts w:ascii="Calibri" w:hAnsi="Calibri"/>
          <w:color w:val="000000" w:themeColor="text1"/>
        </w:rPr>
        <w:t xml:space="preserve"> </w:t>
      </w:r>
      <w:r w:rsidR="00BC46B3">
        <w:rPr>
          <w:rFonts w:ascii="Calibri" w:hAnsi="Calibri"/>
          <w:color w:val="000000" w:themeColor="text1"/>
        </w:rPr>
        <w:t>el principal destino refiere</w:t>
      </w:r>
      <w:r w:rsidR="003B7933">
        <w:rPr>
          <w:rFonts w:ascii="Calibri" w:hAnsi="Calibri"/>
          <w:color w:val="000000" w:themeColor="text1"/>
        </w:rPr>
        <w:t xml:space="preserve"> a Transporte Flete y Almacenamiento</w:t>
      </w:r>
      <w:r w:rsidR="00F272EC">
        <w:rPr>
          <w:rFonts w:ascii="Calibri" w:hAnsi="Calibri"/>
          <w:color w:val="000000" w:themeColor="text1"/>
        </w:rPr>
        <w:t>.</w:t>
      </w:r>
      <w:r w:rsidR="003B7933">
        <w:rPr>
          <w:rFonts w:ascii="Calibri" w:hAnsi="Calibri"/>
          <w:color w:val="000000" w:themeColor="text1"/>
        </w:rPr>
        <w:t xml:space="preserve"> </w:t>
      </w:r>
    </w:p>
    <w:p w14:paraId="1D97F1A8" w14:textId="0B9B6A12" w:rsidR="003B7933" w:rsidRDefault="003B7933" w:rsidP="003B793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316E90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greenfield de empresas </w:t>
      </w:r>
      <w:r w:rsidR="00A66297">
        <w:rPr>
          <w:rFonts w:ascii="Calibri" w:hAnsi="Calibri"/>
          <w:b/>
          <w:bCs/>
          <w:color w:val="000000" w:themeColor="text1"/>
        </w:rPr>
        <w:t>emiratíe</w:t>
      </w:r>
      <w:r>
        <w:rPr>
          <w:rFonts w:ascii="Calibri" w:hAnsi="Calibri"/>
          <w:b/>
          <w:bCs/>
          <w:color w:val="000000" w:themeColor="text1"/>
        </w:rPr>
        <w:t>s en la región por sector de destino</w:t>
      </w:r>
      <w:r w:rsidR="0032791C">
        <w:rPr>
          <w:rFonts w:ascii="Calibri" w:hAnsi="Calibri"/>
          <w:b/>
          <w:bCs/>
          <w:color w:val="000000" w:themeColor="text1"/>
        </w:rPr>
        <w:t>, 2018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 w:rsidR="008727EE">
        <w:rPr>
          <w:rFonts w:ascii="Calibri" w:hAnsi="Calibri"/>
          <w:b/>
          <w:bCs/>
          <w:color w:val="000000" w:themeColor="text1"/>
        </w:rPr>
        <w:t xml:space="preserve"> </w:t>
      </w:r>
      <w:r w:rsidR="0032791C">
        <w:rPr>
          <w:rFonts w:ascii="Calibri" w:hAnsi="Calibri"/>
          <w:b/>
          <w:bCs/>
          <w:color w:val="000000" w:themeColor="text1"/>
        </w:rPr>
        <w:t>octubre</w:t>
      </w:r>
      <w:r w:rsidR="00CE2F72">
        <w:rPr>
          <w:rFonts w:ascii="Calibri" w:hAnsi="Calibri"/>
          <w:b/>
          <w:bCs/>
          <w:color w:val="000000" w:themeColor="text1"/>
        </w:rPr>
        <w:t xml:space="preserve"> de 202</w:t>
      </w:r>
      <w:r w:rsidR="0032791C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6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9"/>
        <w:gridCol w:w="1670"/>
        <w:gridCol w:w="1192"/>
      </w:tblGrid>
      <w:tr w:rsidR="003B7933" w14:paraId="0B105769" w14:textId="77777777" w:rsidTr="007840ED">
        <w:trPr>
          <w:trHeight w:val="815"/>
          <w:jc w:val="center"/>
        </w:trPr>
        <w:tc>
          <w:tcPr>
            <w:tcW w:w="5779" w:type="dxa"/>
            <w:shd w:val="clear" w:color="000000" w:fill="9BC2E6"/>
            <w:vAlign w:val="center"/>
            <w:hideMark/>
          </w:tcPr>
          <w:p w14:paraId="21C78924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0" w:type="dxa"/>
            <w:shd w:val="clear" w:color="000000" w:fill="9BC2E6"/>
            <w:vAlign w:val="center"/>
            <w:hideMark/>
          </w:tcPr>
          <w:p w14:paraId="7EE4FE85" w14:textId="76F90BC5" w:rsidR="003B7933" w:rsidRDefault="00825F17" w:rsidP="00825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</w:t>
            </w:r>
            <w:r w:rsidR="003B793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92" w:type="dxa"/>
            <w:shd w:val="clear" w:color="000000" w:fill="9BC2E6"/>
            <w:vAlign w:val="center"/>
            <w:hideMark/>
          </w:tcPr>
          <w:p w14:paraId="3205295B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E3A89" w14:paraId="5FE1FDCF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  <w:hideMark/>
          </w:tcPr>
          <w:p w14:paraId="0CF61856" w14:textId="0AA63F14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0" w:type="dxa"/>
            <w:shd w:val="clear" w:color="auto" w:fill="auto"/>
            <w:vAlign w:val="center"/>
            <w:hideMark/>
          </w:tcPr>
          <w:p w14:paraId="58104FC4" w14:textId="287F2709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92" w:type="dxa"/>
            <w:shd w:val="clear" w:color="auto" w:fill="auto"/>
            <w:vAlign w:val="center"/>
            <w:hideMark/>
          </w:tcPr>
          <w:p w14:paraId="04D0F8B5" w14:textId="1B01D24A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60%</w:t>
            </w:r>
          </w:p>
        </w:tc>
      </w:tr>
      <w:tr w:rsidR="00EE3A89" w14:paraId="49A6EA80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1B527D92" w14:textId="622993E7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46A81DBC" w14:textId="701BFBFA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A898B04" w14:textId="2FED218C" w:rsidR="00EE3A89" w:rsidRDefault="00EE3A89" w:rsidP="00EE3A8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EE3A89" w14:paraId="1C53AB63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6123C3EE" w14:textId="7B3C8135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34206BB6" w14:textId="5B35D546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5AD0EE52" w14:textId="4C0E41DD" w:rsidR="00EE3A89" w:rsidRDefault="00EE3A89" w:rsidP="00EE3A8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EE3A89" w14:paraId="52BBA9E9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2D83D6A4" w14:textId="4CA3084B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35CE1E61" w14:textId="3C6EF50A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3F70500C" w14:textId="0C2702C1" w:rsidR="00EE3A89" w:rsidRDefault="00EE3A89" w:rsidP="00EE3A8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E3A89" w14:paraId="28871D0A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  <w:hideMark/>
          </w:tcPr>
          <w:p w14:paraId="78B34950" w14:textId="2B39982A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1670" w:type="dxa"/>
            <w:shd w:val="clear" w:color="auto" w:fill="auto"/>
            <w:vAlign w:val="center"/>
            <w:hideMark/>
          </w:tcPr>
          <w:p w14:paraId="11106785" w14:textId="733A5643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2" w:type="dxa"/>
            <w:shd w:val="clear" w:color="auto" w:fill="auto"/>
            <w:vAlign w:val="center"/>
            <w:hideMark/>
          </w:tcPr>
          <w:p w14:paraId="3D600AB2" w14:textId="7C94E069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E3A89" w14:paraId="198BBE7D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27CB33BF" w14:textId="2C2116B9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0" w:type="dxa"/>
            <w:shd w:val="clear" w:color="auto" w:fill="auto"/>
            <w:vAlign w:val="center"/>
            <w:hideMark/>
          </w:tcPr>
          <w:p w14:paraId="398CF536" w14:textId="7DB34AC3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  <w:hideMark/>
          </w:tcPr>
          <w:p w14:paraId="6FA7F5C0" w14:textId="132C2EB4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E3A89" w14:paraId="08501DB3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3B79D4DA" w14:textId="7F8976CA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4BE7916D" w14:textId="35C53C57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0DC2E176" w14:textId="5D240985" w:rsidR="00EE3A89" w:rsidRDefault="00EE3A89" w:rsidP="00EE3A8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E3A89" w14:paraId="7D6535D0" w14:textId="77777777" w:rsidTr="007840ED">
        <w:trPr>
          <w:trHeight w:val="691"/>
          <w:jc w:val="center"/>
        </w:trPr>
        <w:tc>
          <w:tcPr>
            <w:tcW w:w="5779" w:type="dxa"/>
            <w:shd w:val="clear" w:color="auto" w:fill="auto"/>
            <w:vAlign w:val="center"/>
          </w:tcPr>
          <w:p w14:paraId="31E438AC" w14:textId="696509DE" w:rsidR="00EE3A89" w:rsidRDefault="00EE3A89" w:rsidP="00EE3A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1B5EEA17" w14:textId="52B45A1F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192" w:type="dxa"/>
            <w:shd w:val="clear" w:color="auto" w:fill="auto"/>
            <w:vAlign w:val="center"/>
          </w:tcPr>
          <w:p w14:paraId="23473266" w14:textId="4AFC96C4" w:rsidR="00EE3A89" w:rsidRDefault="00EE3A89" w:rsidP="00EE3A8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7E8936F" w14:textId="77777777" w:rsidR="00F91BDE" w:rsidRDefault="00F91BDE" w:rsidP="00F91BD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6D0F195" w14:textId="77777777" w:rsidR="003B7933" w:rsidRDefault="003B7933" w:rsidP="00363757">
      <w:pPr>
        <w:jc w:val="both"/>
        <w:rPr>
          <w:rFonts w:ascii="Calibri" w:hAnsi="Calibri"/>
          <w:color w:val="000000" w:themeColor="text1"/>
        </w:rPr>
      </w:pPr>
    </w:p>
    <w:p w14:paraId="2F3B602C" w14:textId="31615E13" w:rsidR="000E1F41" w:rsidRDefault="000E1F41">
      <w:pPr>
        <w:rPr>
          <w:rFonts w:ascii="Calibri" w:hAnsi="Calibri"/>
          <w:color w:val="000000" w:themeColor="text1"/>
        </w:rPr>
      </w:pPr>
    </w:p>
    <w:p w14:paraId="05C11CE9" w14:textId="15BE7BEC" w:rsidR="00363757" w:rsidRPr="00A8784F" w:rsidRDefault="00363757" w:rsidP="00A8784F">
      <w:pPr>
        <w:pStyle w:val="Ttulo1"/>
      </w:pPr>
      <w:r>
        <w:t xml:space="preserve">Anuncios de inversión greenfield de empresas </w:t>
      </w:r>
      <w:r w:rsidR="00DB24A4">
        <w:t>emiratíes</w:t>
      </w:r>
      <w:r w:rsidR="00292360">
        <w:t xml:space="preserve"> </w:t>
      </w:r>
      <w:r>
        <w:t>en Argentina</w:t>
      </w:r>
    </w:p>
    <w:p w14:paraId="09F30A5D" w14:textId="53E319CA" w:rsidR="00F64524" w:rsidRDefault="00720372" w:rsidP="00C30E04">
      <w:pPr>
        <w:pStyle w:val="Prrafodelista"/>
        <w:numPr>
          <w:ilvl w:val="0"/>
          <w:numId w:val="40"/>
        </w:numPr>
        <w:spacing w:before="240"/>
        <w:ind w:left="714" w:hanging="357"/>
        <w:jc w:val="both"/>
        <w:rPr>
          <w:rFonts w:ascii="Calibri" w:hAnsi="Calibri"/>
          <w:color w:val="000000" w:themeColor="text1"/>
        </w:rPr>
      </w:pPr>
      <w:r w:rsidRPr="00C30E04">
        <w:rPr>
          <w:rFonts w:ascii="Calibri" w:hAnsi="Calibri"/>
          <w:color w:val="000000" w:themeColor="text1"/>
        </w:rPr>
        <w:t>De acuerdo a Orbis, entre 201</w:t>
      </w:r>
      <w:r w:rsidR="00EA6D26">
        <w:rPr>
          <w:rFonts w:ascii="Calibri" w:hAnsi="Calibri"/>
          <w:color w:val="000000" w:themeColor="text1"/>
        </w:rPr>
        <w:t>8</w:t>
      </w:r>
      <w:r w:rsidRPr="00C30E04">
        <w:rPr>
          <w:rFonts w:ascii="Calibri" w:hAnsi="Calibri"/>
          <w:color w:val="000000" w:themeColor="text1"/>
        </w:rPr>
        <w:t xml:space="preserve"> y </w:t>
      </w:r>
      <w:r w:rsidR="00EA6D26">
        <w:rPr>
          <w:rFonts w:ascii="Calibri" w:hAnsi="Calibri"/>
          <w:color w:val="000000" w:themeColor="text1"/>
        </w:rPr>
        <w:t>octubre de 2025</w:t>
      </w:r>
      <w:r w:rsidR="008F208D">
        <w:rPr>
          <w:rFonts w:ascii="Calibri" w:hAnsi="Calibri"/>
          <w:color w:val="000000" w:themeColor="text1"/>
        </w:rPr>
        <w:t xml:space="preserve"> </w:t>
      </w:r>
      <w:r w:rsidR="00FA736E">
        <w:rPr>
          <w:rFonts w:ascii="Calibri" w:hAnsi="Calibri"/>
          <w:color w:val="000000" w:themeColor="text1"/>
        </w:rPr>
        <w:t xml:space="preserve">se registraron 2 </w:t>
      </w:r>
      <w:r w:rsidR="007F1A2A" w:rsidRPr="00C30E04">
        <w:rPr>
          <w:rFonts w:ascii="Calibri" w:hAnsi="Calibri"/>
          <w:color w:val="000000" w:themeColor="text1"/>
        </w:rPr>
        <w:t>anuncio</w:t>
      </w:r>
      <w:r w:rsidR="00F35574">
        <w:rPr>
          <w:rFonts w:ascii="Calibri" w:hAnsi="Calibri"/>
          <w:color w:val="000000" w:themeColor="text1"/>
        </w:rPr>
        <w:t>s</w:t>
      </w:r>
      <w:r w:rsidRPr="00C30E04">
        <w:rPr>
          <w:rFonts w:ascii="Calibri" w:hAnsi="Calibri"/>
          <w:color w:val="000000" w:themeColor="text1"/>
        </w:rPr>
        <w:t xml:space="preserve"> de inversión greenfield de empresas </w:t>
      </w:r>
      <w:r w:rsidR="007F1A2A" w:rsidRPr="00C30E04">
        <w:rPr>
          <w:rFonts w:ascii="Calibri" w:hAnsi="Calibri"/>
          <w:color w:val="000000" w:themeColor="text1"/>
        </w:rPr>
        <w:t>emiratíes</w:t>
      </w:r>
      <w:r w:rsidR="00F64524">
        <w:rPr>
          <w:rFonts w:ascii="Calibri" w:hAnsi="Calibri"/>
          <w:color w:val="000000" w:themeColor="text1"/>
        </w:rPr>
        <w:t xml:space="preserve"> en Argentina según el siguiente detalle:</w:t>
      </w:r>
    </w:p>
    <w:p w14:paraId="2DD4B15B" w14:textId="24F29962" w:rsidR="00C90608" w:rsidRDefault="001F1813" w:rsidP="00F64524">
      <w:pPr>
        <w:pStyle w:val="Prrafodelista"/>
        <w:spacing w:before="240"/>
        <w:ind w:left="714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 </w:t>
      </w:r>
    </w:p>
    <w:tbl>
      <w:tblPr>
        <w:tblW w:w="8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9"/>
        <w:gridCol w:w="1202"/>
        <w:gridCol w:w="1236"/>
        <w:gridCol w:w="1789"/>
        <w:gridCol w:w="1291"/>
      </w:tblGrid>
      <w:tr w:rsidR="00F64524" w14:paraId="4365BAAD" w14:textId="77777777" w:rsidTr="00F64524">
        <w:trPr>
          <w:trHeight w:val="942"/>
          <w:jc w:val="center"/>
        </w:trPr>
        <w:tc>
          <w:tcPr>
            <w:tcW w:w="2729" w:type="dxa"/>
            <w:shd w:val="clear" w:color="auto" w:fill="8DB3E2" w:themeFill="text2" w:themeFillTint="66"/>
            <w:vAlign w:val="center"/>
            <w:hideMark/>
          </w:tcPr>
          <w:p w14:paraId="066EA07E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5D0FB3F9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124" w:type="dxa"/>
            <w:shd w:val="clear" w:color="auto" w:fill="8DB3E2" w:themeFill="text2" w:themeFillTint="66"/>
            <w:vAlign w:val="center"/>
            <w:hideMark/>
          </w:tcPr>
          <w:p w14:paraId="3E784C1F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821" w:type="dxa"/>
            <w:shd w:val="clear" w:color="auto" w:fill="8DB3E2" w:themeFill="text2" w:themeFillTint="66"/>
            <w:vAlign w:val="center"/>
            <w:hideMark/>
          </w:tcPr>
          <w:p w14:paraId="280D13FC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Compañía Inversora</w:t>
            </w:r>
          </w:p>
        </w:tc>
        <w:tc>
          <w:tcPr>
            <w:tcW w:w="1291" w:type="dxa"/>
            <w:shd w:val="clear" w:color="auto" w:fill="8DB3E2" w:themeFill="text2" w:themeFillTint="66"/>
            <w:vAlign w:val="center"/>
            <w:hideMark/>
          </w:tcPr>
          <w:p w14:paraId="18C47268" w14:textId="77777777" w:rsidR="001F1813" w:rsidRPr="00F64524" w:rsidRDefault="001F1813" w:rsidP="00F645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6452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millones de USD</w:t>
            </w:r>
          </w:p>
        </w:tc>
      </w:tr>
      <w:tr w:rsidR="007840ED" w14:paraId="12FD862A" w14:textId="77777777" w:rsidTr="00F64524">
        <w:trPr>
          <w:trHeight w:val="912"/>
          <w:jc w:val="center"/>
        </w:trPr>
        <w:tc>
          <w:tcPr>
            <w:tcW w:w="2729" w:type="dxa"/>
            <w:shd w:val="clear" w:color="auto" w:fill="auto"/>
            <w:vAlign w:val="center"/>
          </w:tcPr>
          <w:p w14:paraId="1765073E" w14:textId="7BCA499A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A736E">
              <w:rPr>
                <w:rFonts w:ascii="Calibri" w:hAnsi="Calibri" w:cs="Calibri"/>
                <w:color w:val="000000"/>
                <w:sz w:val="22"/>
                <w:szCs w:val="22"/>
              </w:rPr>
              <w:t>DP World abrirá una oficina de transporte de carga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9D39C2F" w14:textId="50C1479B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14/05/2025</w:t>
            </w:r>
          </w:p>
        </w:tc>
        <w:tc>
          <w:tcPr>
            <w:tcW w:w="1124" w:type="dxa"/>
            <w:shd w:val="clear" w:color="auto" w:fill="auto"/>
            <w:vAlign w:val="center"/>
          </w:tcPr>
          <w:p w14:paraId="661B7590" w14:textId="7B5F8EF5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821" w:type="dxa"/>
            <w:shd w:val="clear" w:color="auto" w:fill="auto"/>
            <w:vAlign w:val="center"/>
          </w:tcPr>
          <w:p w14:paraId="467A01E2" w14:textId="52F3278C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DP World LTD</w:t>
            </w:r>
          </w:p>
        </w:tc>
        <w:tc>
          <w:tcPr>
            <w:tcW w:w="1291" w:type="dxa"/>
            <w:shd w:val="clear" w:color="auto" w:fill="auto"/>
            <w:noWrap/>
            <w:vAlign w:val="center"/>
          </w:tcPr>
          <w:p w14:paraId="51A71C82" w14:textId="55D277CD" w:rsidR="007840ED" w:rsidRPr="00F64524" w:rsidRDefault="00FA736E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</w:tr>
      <w:tr w:rsidR="00F64524" w14:paraId="34B778FC" w14:textId="77777777" w:rsidTr="00F64524">
        <w:trPr>
          <w:trHeight w:val="912"/>
          <w:jc w:val="center"/>
        </w:trPr>
        <w:tc>
          <w:tcPr>
            <w:tcW w:w="2729" w:type="dxa"/>
            <w:shd w:val="clear" w:color="auto" w:fill="auto"/>
            <w:vAlign w:val="center"/>
            <w:hideMark/>
          </w:tcPr>
          <w:p w14:paraId="30B74FD9" w14:textId="54245327" w:rsidR="001F1813" w:rsidRPr="00F64524" w:rsidRDefault="006B6EC3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6EC3">
              <w:rPr>
                <w:rFonts w:ascii="Calibri" w:hAnsi="Calibri" w:cs="Calibri"/>
                <w:color w:val="000000"/>
                <w:sz w:val="22"/>
                <w:szCs w:val="22"/>
              </w:rPr>
              <w:t>Tendencias para abrir una oficina de investigación y asesoramiento de mercados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37EF8E0" w14:textId="289509EB" w:rsidR="001F1813" w:rsidRPr="00F64524" w:rsidRDefault="006B6EC3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10/10/2024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391E4FF7" w14:textId="30F7D23E" w:rsidR="001F1813" w:rsidRPr="00F64524" w:rsidRDefault="00FA736E" w:rsidP="00FA73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821" w:type="dxa"/>
            <w:shd w:val="clear" w:color="auto" w:fill="auto"/>
            <w:vAlign w:val="center"/>
            <w:hideMark/>
          </w:tcPr>
          <w:p w14:paraId="5AEE7F1C" w14:textId="639F3B96" w:rsidR="001F1813" w:rsidRPr="00F64524" w:rsidRDefault="006B6EC3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6EC3">
              <w:rPr>
                <w:rFonts w:ascii="Calibri" w:hAnsi="Calibri" w:cs="Calibri"/>
                <w:color w:val="000000"/>
                <w:sz w:val="22"/>
                <w:szCs w:val="22"/>
              </w:rPr>
              <w:t>TRENDS RESEARCH AND</w:t>
            </w:r>
            <w:r w:rsidRPr="00FA73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CONSULTING PJSC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0A8F40D9" w14:textId="44AAF21B" w:rsidR="001F1813" w:rsidRPr="00F64524" w:rsidRDefault="006B6EC3" w:rsidP="00F6452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3,28</w:t>
            </w:r>
          </w:p>
        </w:tc>
      </w:tr>
    </w:tbl>
    <w:p w14:paraId="5A6D5C8E" w14:textId="77777777" w:rsidR="00F64524" w:rsidRDefault="00F64524" w:rsidP="00F6452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7CAEAE9" w14:textId="0F26DF6F" w:rsidR="00316E90" w:rsidRDefault="00316E90">
      <w:pPr>
        <w:rPr>
          <w:rFonts w:ascii="Calibri" w:hAnsi="Calibri"/>
          <w:color w:val="000000" w:themeColor="text1"/>
        </w:rPr>
      </w:pPr>
    </w:p>
    <w:bookmarkEnd w:id="0"/>
    <w:p w14:paraId="21207675" w14:textId="55F04B6F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6C697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Emiratos Árabes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17FDD290" w:rsidR="00B93D08" w:rsidRPr="009C4BEA" w:rsidRDefault="00B669A3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r w:rsidR="00E70A7C" w:rsidRPr="00B93D08">
        <w:rPr>
          <w:rFonts w:ascii="Calibri" w:hAnsi="Calibri"/>
          <w:color w:val="000000" w:themeColor="text1"/>
        </w:rPr>
        <w:t>Orbis</w:t>
      </w:r>
      <w:r w:rsidRPr="00B93D08">
        <w:rPr>
          <w:rFonts w:ascii="Calibri" w:hAnsi="Calibri"/>
          <w:color w:val="000000" w:themeColor="text1"/>
        </w:rPr>
        <w:t xml:space="preserve">, </w:t>
      </w:r>
      <w:r w:rsidR="009E4FD4">
        <w:rPr>
          <w:rFonts w:ascii="Calibri" w:hAnsi="Calibri"/>
          <w:color w:val="000000" w:themeColor="text1"/>
        </w:rPr>
        <w:t>entre 2018</w:t>
      </w:r>
      <w:r w:rsidR="00E70A7C" w:rsidRPr="00B93D08">
        <w:rPr>
          <w:rFonts w:ascii="Calibri" w:hAnsi="Calibri"/>
          <w:color w:val="000000" w:themeColor="text1"/>
        </w:rPr>
        <w:t xml:space="preserve"> y </w:t>
      </w:r>
      <w:r w:rsidR="009E4FD4">
        <w:rPr>
          <w:rFonts w:ascii="Calibri" w:hAnsi="Calibri"/>
          <w:color w:val="000000" w:themeColor="text1"/>
        </w:rPr>
        <w:t>octubre</w:t>
      </w:r>
      <w:r w:rsidR="00C22E38">
        <w:rPr>
          <w:rFonts w:ascii="Calibri" w:hAnsi="Calibri"/>
          <w:color w:val="000000" w:themeColor="text1"/>
        </w:rPr>
        <w:t xml:space="preserve"> de</w:t>
      </w:r>
      <w:r w:rsidR="009E4FD4">
        <w:rPr>
          <w:rFonts w:ascii="Calibri" w:hAnsi="Calibri"/>
          <w:color w:val="000000" w:themeColor="text1"/>
        </w:rPr>
        <w:t xml:space="preserve"> 2025 </w:t>
      </w:r>
      <w:r w:rsidR="00E70A7C" w:rsidRPr="00B93D08">
        <w:rPr>
          <w:rFonts w:ascii="Calibri" w:hAnsi="Calibri"/>
          <w:color w:val="000000" w:themeColor="text1"/>
        </w:rPr>
        <w:t xml:space="preserve">se registraron </w:t>
      </w:r>
      <w:r w:rsidR="00F225D3">
        <w:rPr>
          <w:rFonts w:ascii="Calibri" w:hAnsi="Calibri"/>
          <w:color w:val="000000" w:themeColor="text1"/>
        </w:rPr>
        <w:t>5</w:t>
      </w:r>
      <w:r w:rsidR="0061505D">
        <w:rPr>
          <w:rFonts w:ascii="Calibri" w:hAnsi="Calibri"/>
          <w:color w:val="000000" w:themeColor="text1"/>
        </w:rPr>
        <w:t>26</w:t>
      </w:r>
      <w:r w:rsidR="0090075C">
        <w:rPr>
          <w:rFonts w:ascii="Calibri" w:hAnsi="Calibri"/>
          <w:color w:val="000000" w:themeColor="text1"/>
        </w:rPr>
        <w:t xml:space="preserve"> </w:t>
      </w:r>
      <w:r w:rsidR="00AF1BAF" w:rsidRPr="00B93D08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8646BF">
        <w:rPr>
          <w:rFonts w:ascii="Calibri" w:hAnsi="Calibri"/>
          <w:color w:val="000000" w:themeColor="text1"/>
        </w:rPr>
        <w:t xml:space="preserve">de </w:t>
      </w:r>
      <w:r w:rsidR="0090075C">
        <w:rPr>
          <w:rFonts w:ascii="Calibri" w:hAnsi="Calibri"/>
          <w:color w:val="000000" w:themeColor="text1"/>
        </w:rPr>
        <w:t>Emiratos Árabes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2E4596">
        <w:rPr>
          <w:rFonts w:ascii="Calibri" w:hAnsi="Calibri"/>
          <w:color w:val="000000" w:themeColor="text1"/>
        </w:rPr>
        <w:t xml:space="preserve">Reino Unido, </w:t>
      </w:r>
      <w:r w:rsidR="003361CB">
        <w:rPr>
          <w:rFonts w:ascii="Calibri" w:hAnsi="Calibri"/>
          <w:color w:val="000000" w:themeColor="text1"/>
        </w:rPr>
        <w:t>Egipto y Estados Unidos.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76D33236" w14:textId="424D69C8" w:rsidR="00F149CD" w:rsidRPr="00F149CD" w:rsidRDefault="006B75BD" w:rsidP="00F149CD">
      <w:pPr>
        <w:numPr>
          <w:ilvl w:val="0"/>
          <w:numId w:val="32"/>
        </w:numPr>
        <w:jc w:val="both"/>
        <w:rPr>
          <w:rFonts w:ascii="Calibri" w:hAnsi="Calibri"/>
          <w:b/>
          <w:bCs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CE2C75">
        <w:rPr>
          <w:rFonts w:ascii="Calibri" w:hAnsi="Calibri"/>
          <w:color w:val="000000" w:themeColor="text1"/>
        </w:rPr>
        <w:t xml:space="preserve"> </w:t>
      </w:r>
      <w:r w:rsidR="00F149CD">
        <w:rPr>
          <w:rFonts w:ascii="Calibri" w:hAnsi="Calibri"/>
          <w:color w:val="000000" w:themeColor="text1"/>
        </w:rPr>
        <w:t>Computación y Software;</w:t>
      </w:r>
      <w:r w:rsidR="00CE2C75">
        <w:rPr>
          <w:rFonts w:ascii="Calibri" w:hAnsi="Calibri"/>
          <w:color w:val="000000" w:themeColor="text1"/>
        </w:rPr>
        <w:t xml:space="preserve"> Banco Seguros y Ss. Financieros; Transporte, Flete y Atesoramiento;</w:t>
      </w:r>
      <w:r w:rsidR="00F149CD">
        <w:rPr>
          <w:rFonts w:ascii="Calibri" w:hAnsi="Calibri"/>
          <w:color w:val="000000" w:themeColor="text1"/>
        </w:rPr>
        <w:t xml:space="preserve"> Servicios Profesionales.</w:t>
      </w:r>
    </w:p>
    <w:p w14:paraId="5A0CEA88" w14:textId="70E4A498" w:rsidR="00F149CD" w:rsidRDefault="00F149CD" w:rsidP="00F149CD">
      <w:pPr>
        <w:pStyle w:val="Prrafodelista"/>
        <w:rPr>
          <w:rFonts w:ascii="Calibri" w:hAnsi="Calibri"/>
          <w:b/>
          <w:bCs/>
        </w:rPr>
      </w:pPr>
    </w:p>
    <w:p w14:paraId="0E8B4911" w14:textId="030944D1" w:rsidR="00F225D3" w:rsidRDefault="00F225D3" w:rsidP="00F149CD">
      <w:pPr>
        <w:pStyle w:val="Prrafodelista"/>
        <w:rPr>
          <w:rFonts w:ascii="Calibri" w:hAnsi="Calibri"/>
          <w:b/>
          <w:bCs/>
        </w:rPr>
      </w:pPr>
    </w:p>
    <w:p w14:paraId="4641B2FB" w14:textId="360916E7" w:rsidR="00F225D3" w:rsidRDefault="00F225D3" w:rsidP="00F225D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90D94">
        <w:rPr>
          <w:rFonts w:ascii="Calibri" w:hAnsi="Calibri"/>
          <w:b/>
          <w:bCs/>
        </w:rPr>
        <w:t>emiratíes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BD6623">
        <w:rPr>
          <w:rFonts w:ascii="Calibri" w:hAnsi="Calibri"/>
          <w:b/>
          <w:bCs/>
        </w:rPr>
        <w:t>2018 – octubre de 2025</w:t>
      </w:r>
    </w:p>
    <w:tbl>
      <w:tblPr>
        <w:tblW w:w="836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0"/>
        <w:gridCol w:w="2711"/>
        <w:gridCol w:w="1748"/>
      </w:tblGrid>
      <w:tr w:rsidR="00F225D3" w14:paraId="2F5447E9" w14:textId="77777777" w:rsidTr="00AE4C9B">
        <w:trPr>
          <w:trHeight w:val="806"/>
          <w:jc w:val="center"/>
        </w:trPr>
        <w:tc>
          <w:tcPr>
            <w:tcW w:w="3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17C2990" w14:textId="77777777" w:rsidR="00F225D3" w:rsidRDefault="00F225D3" w:rsidP="00FE129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1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353661B" w14:textId="77777777" w:rsidR="00F225D3" w:rsidRDefault="00F225D3" w:rsidP="00FE129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181101E" w14:textId="77777777" w:rsidR="00F225D3" w:rsidRDefault="00F225D3" w:rsidP="00FE129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D6C13" w14:paraId="13EB9581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577688" w14:textId="4143E97F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96B24C8" w14:textId="346A99FF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6F03A4" w14:textId="371C7EF5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D6C13" w14:paraId="157D7ABD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10BA02" w14:textId="14180CEB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BCDF87" w14:textId="79B44293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D8212D" w14:textId="2424F9FC" w:rsidR="00ED6C13" w:rsidRDefault="00ED6C13" w:rsidP="00ED6C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D6C13" w14:paraId="5802472F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D3310E" w14:textId="36DABC47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Egipto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0DD2F4" w14:textId="4A546129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2D7EC" w14:textId="703C7914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D6C13" w14:paraId="2E7BC466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0A318A" w14:textId="164C59D4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Arabia Saudita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1B5F3C" w14:textId="0A1ED164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17469" w14:textId="5A2B61B0" w:rsidR="00ED6C13" w:rsidRDefault="00ED6C13" w:rsidP="00ED6C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D6C13" w14:paraId="35922657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3A4C64" w14:textId="3931CB4E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916EF2" w14:textId="46514F18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5A12DA" w14:textId="002CF832" w:rsidR="00ED6C13" w:rsidRDefault="00ED6C13" w:rsidP="00ED6C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D6C13" w14:paraId="5DD2FD9F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71B6BB" w14:textId="49EE876B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Turquía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7C09EA" w14:textId="5ECDE5D7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9511A6" w14:textId="50D436FB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D6C13" w14:paraId="481F609B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58A152" w14:textId="67A28A54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317120" w14:textId="61A1B652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CDA429" w14:textId="6897612F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D6C13" w14:paraId="3951EC53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C9FE7C" w14:textId="3D7BC9EB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34D5A1" w14:textId="50FE074C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F461A0" w14:textId="27A289B2" w:rsidR="00ED6C13" w:rsidRDefault="00ED6C13" w:rsidP="00ED6C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D6C13" w14:paraId="0A4C25EA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E404A5" w14:textId="72021BA3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92F546" w14:textId="55EB2AF5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D85545" w14:textId="298FF7A4" w:rsidR="00ED6C13" w:rsidRDefault="00ED6C13" w:rsidP="00ED6C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D6C13" w14:paraId="3A15D74F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1FB8F1" w14:textId="77777777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C06F24F" w14:textId="4C6DB67F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315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18A84D0" w14:textId="3A6FA0BC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ED6C13" w14:paraId="0C36BD0A" w14:textId="77777777" w:rsidTr="00ED6C13">
        <w:trPr>
          <w:trHeight w:val="747"/>
          <w:jc w:val="center"/>
        </w:trPr>
        <w:tc>
          <w:tcPr>
            <w:tcW w:w="391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F1D0EE" w14:textId="77777777" w:rsidR="00ED6C13" w:rsidRDefault="00ED6C13" w:rsidP="00ED6C1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E940F5" w14:textId="0C2298C1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582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C6DD2A5" w14:textId="37AB0088" w:rsidR="00ED6C13" w:rsidRDefault="00ED6C13" w:rsidP="00ED6C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AFEEBD8" w14:textId="77777777" w:rsidR="00F225D3" w:rsidRDefault="00F225D3" w:rsidP="00F225D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5A1C698" w14:textId="77777777" w:rsidR="00F225D3" w:rsidRDefault="00F225D3" w:rsidP="00F149CD">
      <w:pPr>
        <w:pStyle w:val="Prrafodelista"/>
        <w:rPr>
          <w:rFonts w:ascii="Calibri" w:hAnsi="Calibri"/>
          <w:b/>
          <w:bCs/>
        </w:rPr>
      </w:pPr>
    </w:p>
    <w:p w14:paraId="1108A24F" w14:textId="4F0A8B43" w:rsidR="008646BF" w:rsidRDefault="008646BF" w:rsidP="00E3028C">
      <w:pPr>
        <w:ind w:left="644"/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316E90"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F149CD">
        <w:rPr>
          <w:rFonts w:ascii="Calibri" w:hAnsi="Calibri"/>
          <w:b/>
          <w:bCs/>
        </w:rPr>
        <w:t>emiratíe</w:t>
      </w:r>
      <w:r>
        <w:rPr>
          <w:rFonts w:ascii="Calibri" w:hAnsi="Calibri"/>
          <w:b/>
          <w:bCs/>
        </w:rPr>
        <w:t>s</w:t>
      </w:r>
      <w:r w:rsidR="00861942">
        <w:rPr>
          <w:rFonts w:ascii="Calibri" w:hAnsi="Calibri"/>
          <w:b/>
          <w:bCs/>
        </w:rPr>
        <w:t xml:space="preserve"> en el mundo por sector, 2018 – octubre de 2025</w:t>
      </w:r>
    </w:p>
    <w:tbl>
      <w:tblPr>
        <w:tblW w:w="81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21"/>
        <w:gridCol w:w="1726"/>
        <w:gridCol w:w="1411"/>
      </w:tblGrid>
      <w:tr w:rsidR="005A657C" w14:paraId="4DBA0015" w14:textId="77777777" w:rsidTr="00E3028C">
        <w:trPr>
          <w:trHeight w:val="1044"/>
          <w:jc w:val="center"/>
        </w:trPr>
        <w:tc>
          <w:tcPr>
            <w:tcW w:w="5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5AAD835" w14:textId="77777777" w:rsidR="005A657C" w:rsidRDefault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63534B5" w14:textId="77777777" w:rsidR="005A657C" w:rsidRDefault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233F139" w14:textId="77777777" w:rsidR="005A657C" w:rsidRDefault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A3FAD" w14:paraId="4BCA79E2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22EB1" w14:textId="632E17DC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6068F" w14:textId="20E958EE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64FA7" w14:textId="7916B93C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A3FAD" w14:paraId="70BA4B53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304F12" w14:textId="72487E87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563437" w14:textId="622AE3CC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1DF12E" w14:textId="13479A10" w:rsidR="00AA3FAD" w:rsidRDefault="00AA3FAD" w:rsidP="00AA3F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A3FAD" w14:paraId="62EB9F3F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2AEED4" w14:textId="1D496725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193FC9" w14:textId="2406CA70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B0FD21" w14:textId="12FA6A25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A3FAD" w14:paraId="78792C5B" w14:textId="77777777" w:rsidTr="00AA3FAD">
        <w:trPr>
          <w:trHeight w:val="495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FEFD26" w14:textId="7E768959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428E0B" w14:textId="24800A9A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5023C6" w14:textId="03ACFFFE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A3FAD" w14:paraId="260BD7FB" w14:textId="77777777" w:rsidTr="00AA3FAD">
        <w:trPr>
          <w:trHeight w:val="495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6AC837" w14:textId="1FA3254E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Atesoramiento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8FC477" w14:textId="50DAE00D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0E4F2" w14:textId="64558662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A3FAD" w14:paraId="46D7ED54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697746" w14:textId="17BFF634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19004" w14:textId="3A54F205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CEF69E" w14:textId="70B96E03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A3FAD" w14:paraId="783DF201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6F4F6D" w14:textId="6FFF8CD0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46B720" w14:textId="39CA00A6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EC3F1B" w14:textId="658FCE60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A3FAD" w14:paraId="5BB66576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7508C7" w14:textId="7728F5C0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Administración Pública, Salud y Educación 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DE8957" w14:textId="5C7A4241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7C0A7" w14:textId="1A6F6298" w:rsidR="00AA3FAD" w:rsidRDefault="00AA3FAD" w:rsidP="00AA3F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A3FAD" w14:paraId="19E40BDA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586746" w14:textId="4FA84B81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Ventas Mayoristas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7EC7E4" w14:textId="4AEBCBBF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3909" w14:textId="581409E4" w:rsidR="00AA3FAD" w:rsidRDefault="00AA3FAD" w:rsidP="00AA3FA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A3FAD" w14:paraId="008CAB64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C8C3EE" w14:textId="612C7E74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116BB6" w14:textId="01079ED7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DEE52" w14:textId="2323E967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A3FAD" w14:paraId="29A2CA4D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6D75F" w14:textId="77777777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110B24" w14:textId="34C9C2B4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223</w:t>
            </w:r>
            <w:bookmarkStart w:id="1" w:name="_GoBack"/>
            <w:bookmarkEnd w:id="1"/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51D54" w14:textId="144B3B1D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AA3FAD" w14:paraId="4F052B43" w14:textId="77777777" w:rsidTr="00AA3FAD">
        <w:trPr>
          <w:trHeight w:val="546"/>
          <w:jc w:val="center"/>
        </w:trPr>
        <w:tc>
          <w:tcPr>
            <w:tcW w:w="50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37BAF2" w14:textId="77777777" w:rsidR="00AA3FAD" w:rsidRDefault="00AA3FAD" w:rsidP="00AA3F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BC0FD" w14:textId="77DE8396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582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F7730B" w14:textId="79057879" w:rsidR="00AA3FAD" w:rsidRDefault="00AA3FAD" w:rsidP="00AA3FA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A97F4B" w14:textId="77777777" w:rsidR="008646BF" w:rsidRDefault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0BE8454B" w14:textId="2F27D225" w:rsidR="00387BFD" w:rsidRDefault="005A657C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5B5A056" w14:textId="5FC2EB6D" w:rsidR="00F225D3" w:rsidRDefault="00F225D3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3CE9ACD" w14:textId="77777777" w:rsidR="00F225D3" w:rsidRDefault="00F225D3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2C7C90E" w14:textId="77777777" w:rsidR="00C0627E" w:rsidRDefault="00C0627E" w:rsidP="00387BF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D100ECD" w14:textId="72CD749C" w:rsidR="00751548" w:rsidRPr="00B93D08" w:rsidRDefault="00751548" w:rsidP="00387BFD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Emiratos Árabes</w:t>
      </w: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 w:rsidRPr="00495547"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741298FC" w14:textId="77777777" w:rsidR="00751548" w:rsidRPr="00B93D08" w:rsidRDefault="00751548" w:rsidP="00751548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0883F276" w14:textId="0DDA242D" w:rsidR="00751548" w:rsidRPr="009C4BEA" w:rsidRDefault="00751548" w:rsidP="00751548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De acuerdo a Orbis, entre 201</w:t>
      </w:r>
      <w:r w:rsidR="007C32E5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7C32E5">
        <w:rPr>
          <w:rFonts w:ascii="Calibri" w:hAnsi="Calibri"/>
          <w:color w:val="000000" w:themeColor="text1"/>
        </w:rPr>
        <w:t>octubre de 2025</w:t>
      </w:r>
      <w:r w:rsidR="005A6930">
        <w:rPr>
          <w:rFonts w:ascii="Calibri" w:hAnsi="Calibri"/>
          <w:color w:val="000000" w:themeColor="text1"/>
        </w:rPr>
        <w:t xml:space="preserve"> no</w:t>
      </w:r>
      <w:r w:rsidR="00387BFD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387BFD">
        <w:rPr>
          <w:rFonts w:ascii="Calibri" w:hAnsi="Calibri"/>
          <w:color w:val="000000" w:themeColor="text1"/>
        </w:rPr>
        <w:t>registraron operaciones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</w:t>
      </w:r>
      <w:r w:rsidR="00387BFD"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>
        <w:rPr>
          <w:rFonts w:ascii="Calibri" w:hAnsi="Calibri"/>
          <w:color w:val="000000" w:themeColor="text1"/>
        </w:rPr>
        <w:t>de Emiratos Árabes</w:t>
      </w:r>
      <w:r w:rsidRPr="00B93D08">
        <w:rPr>
          <w:rFonts w:ascii="Calibri" w:hAnsi="Calibri"/>
          <w:color w:val="000000" w:themeColor="text1"/>
        </w:rPr>
        <w:t xml:space="preserve">. </w:t>
      </w:r>
    </w:p>
    <w:p w14:paraId="6373B9A9" w14:textId="53B7C202" w:rsidR="00B6143E" w:rsidRPr="00B93D08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B6143E" w:rsidRPr="00B93D0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78F47E" w14:textId="77777777" w:rsidR="00463709" w:rsidRDefault="00463709">
      <w:r>
        <w:separator/>
      </w:r>
    </w:p>
  </w:endnote>
  <w:endnote w:type="continuationSeparator" w:id="0">
    <w:p w14:paraId="7EDE69C9" w14:textId="77777777" w:rsidR="00463709" w:rsidRDefault="00463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5A657C" w:rsidRDefault="005A657C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A657C" w:rsidRDefault="005A657C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976A64E" w:rsidR="005A657C" w:rsidRPr="00191845" w:rsidRDefault="005A657C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D1094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A657C" w:rsidRPr="00191845" w:rsidRDefault="005A657C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A657C" w:rsidRPr="00FB6BE7" w:rsidRDefault="005A657C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B29E8" w14:textId="77777777" w:rsidR="00463709" w:rsidRDefault="00463709">
      <w:r>
        <w:separator/>
      </w:r>
    </w:p>
  </w:footnote>
  <w:footnote w:type="continuationSeparator" w:id="0">
    <w:p w14:paraId="31A8948C" w14:textId="77777777" w:rsidR="00463709" w:rsidRDefault="00463709">
      <w:r>
        <w:continuationSeparator/>
      </w:r>
    </w:p>
  </w:footnote>
  <w:footnote w:id="1">
    <w:p w14:paraId="2893CAC7" w14:textId="30C5F883" w:rsidR="005A657C" w:rsidRPr="00F472A9" w:rsidRDefault="005A657C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2CDBF913" w:rsidR="005A657C" w:rsidRDefault="005A657C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83F5371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5697E721" w:rsidR="005A657C" w:rsidRDefault="00D94B1F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88F89FA" wp14:editId="687D72FB">
          <wp:simplePos x="0" y="0"/>
          <wp:positionH relativeFrom="margin">
            <wp:align>right</wp:align>
          </wp:positionH>
          <wp:positionV relativeFrom="paragraph">
            <wp:posOffset>114300</wp:posOffset>
          </wp:positionV>
          <wp:extent cx="1295400" cy="596900"/>
          <wp:effectExtent l="0" t="0" r="0" b="0"/>
          <wp:wrapNone/>
          <wp:docPr id="4" name="Imagen 4" descr="Bandera de los Emiratos Árabes Uni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los Emiratos Árabes Unido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4E03644B" w14:textId="77496AEC" w:rsidR="00D94B1F" w:rsidRDefault="00D94B1F" w:rsidP="00D94B1F">
    <w:pPr>
      <w:ind w:left="6480"/>
      <w:rPr>
        <w:rFonts w:ascii="Calibri" w:hAnsi="Calibri"/>
        <w:b/>
        <w:bCs/>
        <w:caps/>
        <w:noProof/>
        <w:color w:val="000000"/>
      </w:rPr>
    </w:pPr>
  </w:p>
  <w:p w14:paraId="48AC9F2F" w14:textId="77777777" w:rsidR="00D94B1F" w:rsidRDefault="00D94B1F" w:rsidP="00D94B1F">
    <w:pPr>
      <w:ind w:left="6480"/>
      <w:rPr>
        <w:rFonts w:ascii="Calibri" w:hAnsi="Calibri"/>
        <w:b/>
        <w:bCs/>
        <w:caps/>
        <w:noProof/>
        <w:color w:val="000000"/>
      </w:rPr>
    </w:pPr>
  </w:p>
  <w:p w14:paraId="7EAD46F2" w14:textId="77777777" w:rsidR="00D94B1F" w:rsidRDefault="00D94B1F" w:rsidP="00D94B1F">
    <w:pPr>
      <w:ind w:left="6480"/>
      <w:rPr>
        <w:rFonts w:ascii="Calibri" w:hAnsi="Calibri"/>
        <w:b/>
        <w:bCs/>
        <w:caps/>
        <w:noProof/>
        <w:color w:val="000000"/>
      </w:rPr>
    </w:pPr>
  </w:p>
  <w:p w14:paraId="7CF0EED9" w14:textId="320E9B53" w:rsidR="005A657C" w:rsidRPr="00837727" w:rsidRDefault="00D94B1F" w:rsidP="00D94B1F">
    <w:pPr>
      <w:ind w:left="648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     </w:t>
    </w:r>
    <w:r w:rsidR="005A657C">
      <w:rPr>
        <w:rFonts w:ascii="Calibri" w:hAnsi="Calibri"/>
        <w:b/>
        <w:bCs/>
        <w:caps/>
        <w:noProof/>
        <w:color w:val="000000"/>
      </w:rPr>
      <w:t xml:space="preserve"> </w:t>
    </w:r>
    <w:r>
      <w:rPr>
        <w:rFonts w:ascii="Calibri" w:hAnsi="Calibri"/>
        <w:b/>
        <w:bCs/>
        <w:caps/>
        <w:noProof/>
        <w:color w:val="000000"/>
      </w:rPr>
      <w:t>emiratos arabes</w:t>
    </w:r>
  </w:p>
  <w:p w14:paraId="4207FF9B" w14:textId="69CCCCD7" w:rsidR="005A657C" w:rsidRDefault="005A657C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7D06D94C"/>
    <w:lvl w:ilvl="0" w:tplc="C7DE25EA">
      <w:start w:val="1"/>
      <w:numFmt w:val="decimal"/>
      <w:pStyle w:val="Ttulo1"/>
      <w:lvlText w:val="%1."/>
      <w:lvlJc w:val="left"/>
      <w:pPr>
        <w:ind w:left="501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55F63ED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21E6C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478B6"/>
    <w:multiLevelType w:val="hybridMultilevel"/>
    <w:tmpl w:val="5160511A"/>
    <w:lvl w:ilvl="0" w:tplc="2C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6"/>
  </w:num>
  <w:num w:numId="4">
    <w:abstractNumId w:val="32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4"/>
  </w:num>
  <w:num w:numId="10">
    <w:abstractNumId w:val="2"/>
  </w:num>
  <w:num w:numId="11">
    <w:abstractNumId w:val="35"/>
  </w:num>
  <w:num w:numId="12">
    <w:abstractNumId w:val="22"/>
  </w:num>
  <w:num w:numId="13">
    <w:abstractNumId w:val="21"/>
  </w:num>
  <w:num w:numId="14">
    <w:abstractNumId w:val="23"/>
  </w:num>
  <w:num w:numId="15">
    <w:abstractNumId w:val="27"/>
  </w:num>
  <w:num w:numId="16">
    <w:abstractNumId w:val="25"/>
  </w:num>
  <w:num w:numId="17">
    <w:abstractNumId w:val="8"/>
  </w:num>
  <w:num w:numId="18">
    <w:abstractNumId w:val="38"/>
  </w:num>
  <w:num w:numId="19">
    <w:abstractNumId w:val="26"/>
  </w:num>
  <w:num w:numId="20">
    <w:abstractNumId w:val="19"/>
  </w:num>
  <w:num w:numId="21">
    <w:abstractNumId w:val="14"/>
  </w:num>
  <w:num w:numId="22">
    <w:abstractNumId w:val="1"/>
  </w:num>
  <w:num w:numId="23">
    <w:abstractNumId w:val="5"/>
  </w:num>
  <w:num w:numId="24">
    <w:abstractNumId w:val="31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8"/>
  </w:num>
  <w:num w:numId="30">
    <w:abstractNumId w:val="11"/>
  </w:num>
  <w:num w:numId="31">
    <w:abstractNumId w:val="29"/>
  </w:num>
  <w:num w:numId="32">
    <w:abstractNumId w:val="12"/>
  </w:num>
  <w:num w:numId="33">
    <w:abstractNumId w:val="24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20"/>
  </w:num>
  <w:num w:numId="42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54B5"/>
    <w:rsid w:val="00006250"/>
    <w:rsid w:val="00006A64"/>
    <w:rsid w:val="0001378E"/>
    <w:rsid w:val="00013CD6"/>
    <w:rsid w:val="00014448"/>
    <w:rsid w:val="0001615E"/>
    <w:rsid w:val="00017EF6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2F2F"/>
    <w:rsid w:val="00043F2B"/>
    <w:rsid w:val="00044443"/>
    <w:rsid w:val="000445C3"/>
    <w:rsid w:val="0004629E"/>
    <w:rsid w:val="00046B7B"/>
    <w:rsid w:val="00047924"/>
    <w:rsid w:val="00047F75"/>
    <w:rsid w:val="00050115"/>
    <w:rsid w:val="000505DE"/>
    <w:rsid w:val="00051F22"/>
    <w:rsid w:val="0005238A"/>
    <w:rsid w:val="000538D9"/>
    <w:rsid w:val="0005393F"/>
    <w:rsid w:val="00054617"/>
    <w:rsid w:val="00056B28"/>
    <w:rsid w:val="00060104"/>
    <w:rsid w:val="000611D9"/>
    <w:rsid w:val="0006299A"/>
    <w:rsid w:val="00064AA0"/>
    <w:rsid w:val="00065B5F"/>
    <w:rsid w:val="000668BC"/>
    <w:rsid w:val="00073066"/>
    <w:rsid w:val="0007397E"/>
    <w:rsid w:val="00073AD7"/>
    <w:rsid w:val="00073C2B"/>
    <w:rsid w:val="00073DD1"/>
    <w:rsid w:val="00074187"/>
    <w:rsid w:val="000743D5"/>
    <w:rsid w:val="000754D8"/>
    <w:rsid w:val="00075E84"/>
    <w:rsid w:val="000770FE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4AE1"/>
    <w:rsid w:val="0009536C"/>
    <w:rsid w:val="000956DB"/>
    <w:rsid w:val="00095757"/>
    <w:rsid w:val="00096574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5D61"/>
    <w:rsid w:val="000B7578"/>
    <w:rsid w:val="000C1D63"/>
    <w:rsid w:val="000C29E3"/>
    <w:rsid w:val="000C5CCC"/>
    <w:rsid w:val="000C6F5B"/>
    <w:rsid w:val="000D3BE3"/>
    <w:rsid w:val="000D4116"/>
    <w:rsid w:val="000D525F"/>
    <w:rsid w:val="000D74BC"/>
    <w:rsid w:val="000E0ADA"/>
    <w:rsid w:val="000E1F41"/>
    <w:rsid w:val="000E29B2"/>
    <w:rsid w:val="000E35C8"/>
    <w:rsid w:val="000E4B16"/>
    <w:rsid w:val="000E4F31"/>
    <w:rsid w:val="000E5E91"/>
    <w:rsid w:val="000E7A37"/>
    <w:rsid w:val="000E7D4F"/>
    <w:rsid w:val="000F04F7"/>
    <w:rsid w:val="000F098D"/>
    <w:rsid w:val="000F0A73"/>
    <w:rsid w:val="000F32FD"/>
    <w:rsid w:val="00101832"/>
    <w:rsid w:val="00102DF2"/>
    <w:rsid w:val="00102E61"/>
    <w:rsid w:val="00103E3F"/>
    <w:rsid w:val="001043C3"/>
    <w:rsid w:val="00107388"/>
    <w:rsid w:val="001076F2"/>
    <w:rsid w:val="00111393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2480"/>
    <w:rsid w:val="00122F66"/>
    <w:rsid w:val="00124657"/>
    <w:rsid w:val="001264FD"/>
    <w:rsid w:val="001269B0"/>
    <w:rsid w:val="0012747D"/>
    <w:rsid w:val="001274DD"/>
    <w:rsid w:val="00127ACD"/>
    <w:rsid w:val="001302CE"/>
    <w:rsid w:val="00130A29"/>
    <w:rsid w:val="00131D0C"/>
    <w:rsid w:val="001340DB"/>
    <w:rsid w:val="001342E4"/>
    <w:rsid w:val="001343F7"/>
    <w:rsid w:val="00134831"/>
    <w:rsid w:val="0013606D"/>
    <w:rsid w:val="00136367"/>
    <w:rsid w:val="00136B3C"/>
    <w:rsid w:val="001379D6"/>
    <w:rsid w:val="0014074C"/>
    <w:rsid w:val="001412E6"/>
    <w:rsid w:val="001416FB"/>
    <w:rsid w:val="00143898"/>
    <w:rsid w:val="00145437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26D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427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1F51"/>
    <w:rsid w:val="001A2BBA"/>
    <w:rsid w:val="001A2E77"/>
    <w:rsid w:val="001A4B99"/>
    <w:rsid w:val="001A52C7"/>
    <w:rsid w:val="001A5B75"/>
    <w:rsid w:val="001A7818"/>
    <w:rsid w:val="001A7AD8"/>
    <w:rsid w:val="001B02EF"/>
    <w:rsid w:val="001B03F9"/>
    <w:rsid w:val="001B0DB4"/>
    <w:rsid w:val="001B331A"/>
    <w:rsid w:val="001B39F8"/>
    <w:rsid w:val="001B420B"/>
    <w:rsid w:val="001B5165"/>
    <w:rsid w:val="001B530B"/>
    <w:rsid w:val="001B539C"/>
    <w:rsid w:val="001B546B"/>
    <w:rsid w:val="001C058D"/>
    <w:rsid w:val="001C480A"/>
    <w:rsid w:val="001C56D3"/>
    <w:rsid w:val="001C5B02"/>
    <w:rsid w:val="001C5E70"/>
    <w:rsid w:val="001C5F5C"/>
    <w:rsid w:val="001C64B5"/>
    <w:rsid w:val="001D091D"/>
    <w:rsid w:val="001D20F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1813"/>
    <w:rsid w:val="001F24AF"/>
    <w:rsid w:val="001F6F9C"/>
    <w:rsid w:val="001F7A48"/>
    <w:rsid w:val="001F7D73"/>
    <w:rsid w:val="00201F10"/>
    <w:rsid w:val="002023DA"/>
    <w:rsid w:val="00202C01"/>
    <w:rsid w:val="00203CB2"/>
    <w:rsid w:val="0020481F"/>
    <w:rsid w:val="00206570"/>
    <w:rsid w:val="002116C1"/>
    <w:rsid w:val="00213704"/>
    <w:rsid w:val="00214A78"/>
    <w:rsid w:val="00217EA1"/>
    <w:rsid w:val="00222144"/>
    <w:rsid w:val="00223F84"/>
    <w:rsid w:val="00224D25"/>
    <w:rsid w:val="0022571C"/>
    <w:rsid w:val="00225A8F"/>
    <w:rsid w:val="00226688"/>
    <w:rsid w:val="002269CB"/>
    <w:rsid w:val="00230D20"/>
    <w:rsid w:val="00230D7F"/>
    <w:rsid w:val="002310B5"/>
    <w:rsid w:val="002316D1"/>
    <w:rsid w:val="00232856"/>
    <w:rsid w:val="00232A17"/>
    <w:rsid w:val="0023398E"/>
    <w:rsid w:val="002411E8"/>
    <w:rsid w:val="00241246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2EF6"/>
    <w:rsid w:val="002550E4"/>
    <w:rsid w:val="00256ECE"/>
    <w:rsid w:val="00256F72"/>
    <w:rsid w:val="00257591"/>
    <w:rsid w:val="002604E9"/>
    <w:rsid w:val="002605B0"/>
    <w:rsid w:val="00260A5B"/>
    <w:rsid w:val="002628F9"/>
    <w:rsid w:val="00266F56"/>
    <w:rsid w:val="00267514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A37"/>
    <w:rsid w:val="002817EA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3F6"/>
    <w:rsid w:val="00297D26"/>
    <w:rsid w:val="00297FDA"/>
    <w:rsid w:val="002A10CA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6AB"/>
    <w:rsid w:val="002B472D"/>
    <w:rsid w:val="002B5177"/>
    <w:rsid w:val="002C1074"/>
    <w:rsid w:val="002C2946"/>
    <w:rsid w:val="002C2FC2"/>
    <w:rsid w:val="002C3712"/>
    <w:rsid w:val="002C3F97"/>
    <w:rsid w:val="002C4E4C"/>
    <w:rsid w:val="002C560A"/>
    <w:rsid w:val="002C67EB"/>
    <w:rsid w:val="002D209B"/>
    <w:rsid w:val="002D3973"/>
    <w:rsid w:val="002D3C98"/>
    <w:rsid w:val="002D4F68"/>
    <w:rsid w:val="002D53B8"/>
    <w:rsid w:val="002D543E"/>
    <w:rsid w:val="002D5917"/>
    <w:rsid w:val="002D7E94"/>
    <w:rsid w:val="002E14D8"/>
    <w:rsid w:val="002E1A52"/>
    <w:rsid w:val="002E4593"/>
    <w:rsid w:val="002E4596"/>
    <w:rsid w:val="002E45C3"/>
    <w:rsid w:val="002E5525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498C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6CAD"/>
    <w:rsid w:val="00316E90"/>
    <w:rsid w:val="003171A5"/>
    <w:rsid w:val="00321A97"/>
    <w:rsid w:val="00322D4A"/>
    <w:rsid w:val="00323186"/>
    <w:rsid w:val="00323805"/>
    <w:rsid w:val="00325119"/>
    <w:rsid w:val="00325BD7"/>
    <w:rsid w:val="0032791C"/>
    <w:rsid w:val="00327A95"/>
    <w:rsid w:val="00327E95"/>
    <w:rsid w:val="00335657"/>
    <w:rsid w:val="003361CB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40E4"/>
    <w:rsid w:val="00356983"/>
    <w:rsid w:val="00356E99"/>
    <w:rsid w:val="00360613"/>
    <w:rsid w:val="00360800"/>
    <w:rsid w:val="00360AF4"/>
    <w:rsid w:val="003617FB"/>
    <w:rsid w:val="003627F8"/>
    <w:rsid w:val="00362B7F"/>
    <w:rsid w:val="00363757"/>
    <w:rsid w:val="0036429C"/>
    <w:rsid w:val="00364E51"/>
    <w:rsid w:val="00370096"/>
    <w:rsid w:val="003706B7"/>
    <w:rsid w:val="00370BC8"/>
    <w:rsid w:val="00370D45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BFD"/>
    <w:rsid w:val="00387E35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88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76"/>
    <w:rsid w:val="003B73E8"/>
    <w:rsid w:val="003B7933"/>
    <w:rsid w:val="003B7990"/>
    <w:rsid w:val="003C003D"/>
    <w:rsid w:val="003C35A0"/>
    <w:rsid w:val="003C38CA"/>
    <w:rsid w:val="003C51E3"/>
    <w:rsid w:val="003C5400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6D4A"/>
    <w:rsid w:val="003D77A7"/>
    <w:rsid w:val="003D79DF"/>
    <w:rsid w:val="003E00D5"/>
    <w:rsid w:val="003E011C"/>
    <w:rsid w:val="003E04D8"/>
    <w:rsid w:val="003E1603"/>
    <w:rsid w:val="003E3343"/>
    <w:rsid w:val="003E35BC"/>
    <w:rsid w:val="003E3CAC"/>
    <w:rsid w:val="003E494B"/>
    <w:rsid w:val="003E6FC2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49B0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1EB"/>
    <w:rsid w:val="00412AE0"/>
    <w:rsid w:val="004130F7"/>
    <w:rsid w:val="00413904"/>
    <w:rsid w:val="004146F3"/>
    <w:rsid w:val="00415620"/>
    <w:rsid w:val="00416848"/>
    <w:rsid w:val="00416DC2"/>
    <w:rsid w:val="00420F0C"/>
    <w:rsid w:val="00421269"/>
    <w:rsid w:val="00422D03"/>
    <w:rsid w:val="00422D2D"/>
    <w:rsid w:val="004231A5"/>
    <w:rsid w:val="00424D80"/>
    <w:rsid w:val="00425E9A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1FC"/>
    <w:rsid w:val="0045620F"/>
    <w:rsid w:val="00456E81"/>
    <w:rsid w:val="00460C1E"/>
    <w:rsid w:val="00460D29"/>
    <w:rsid w:val="00463709"/>
    <w:rsid w:val="0046449D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5E3E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47"/>
    <w:rsid w:val="0049557B"/>
    <w:rsid w:val="004955E0"/>
    <w:rsid w:val="004965F6"/>
    <w:rsid w:val="00496A6C"/>
    <w:rsid w:val="00496D56"/>
    <w:rsid w:val="00497555"/>
    <w:rsid w:val="00497B43"/>
    <w:rsid w:val="004A0036"/>
    <w:rsid w:val="004A0917"/>
    <w:rsid w:val="004A26DA"/>
    <w:rsid w:val="004A2991"/>
    <w:rsid w:val="004A346D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0D78"/>
    <w:rsid w:val="004C176F"/>
    <w:rsid w:val="004C2E5A"/>
    <w:rsid w:val="004C4029"/>
    <w:rsid w:val="004C7E32"/>
    <w:rsid w:val="004D03F1"/>
    <w:rsid w:val="004D4D0E"/>
    <w:rsid w:val="004D5005"/>
    <w:rsid w:val="004D66E7"/>
    <w:rsid w:val="004D6B8A"/>
    <w:rsid w:val="004D7A5F"/>
    <w:rsid w:val="004E0D1A"/>
    <w:rsid w:val="004E1B17"/>
    <w:rsid w:val="004E3698"/>
    <w:rsid w:val="004E4739"/>
    <w:rsid w:val="004E4A87"/>
    <w:rsid w:val="004E53E4"/>
    <w:rsid w:val="004E6633"/>
    <w:rsid w:val="004E705C"/>
    <w:rsid w:val="004E76D3"/>
    <w:rsid w:val="004E7810"/>
    <w:rsid w:val="004E7E28"/>
    <w:rsid w:val="004F07D7"/>
    <w:rsid w:val="004F123F"/>
    <w:rsid w:val="004F3A92"/>
    <w:rsid w:val="004F4184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848"/>
    <w:rsid w:val="00513E2B"/>
    <w:rsid w:val="00515AF8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47D1D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18BF"/>
    <w:rsid w:val="00561B2C"/>
    <w:rsid w:val="005622E8"/>
    <w:rsid w:val="0056246B"/>
    <w:rsid w:val="00562FA0"/>
    <w:rsid w:val="00563C82"/>
    <w:rsid w:val="00564865"/>
    <w:rsid w:val="0056488B"/>
    <w:rsid w:val="00565A3F"/>
    <w:rsid w:val="00567FAF"/>
    <w:rsid w:val="005712A1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0030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0070"/>
    <w:rsid w:val="005A4EC8"/>
    <w:rsid w:val="005A657C"/>
    <w:rsid w:val="005A6930"/>
    <w:rsid w:val="005A7BCF"/>
    <w:rsid w:val="005B28DF"/>
    <w:rsid w:val="005B5E22"/>
    <w:rsid w:val="005C02B0"/>
    <w:rsid w:val="005C2091"/>
    <w:rsid w:val="005C2433"/>
    <w:rsid w:val="005C2E16"/>
    <w:rsid w:val="005C3520"/>
    <w:rsid w:val="005C3B28"/>
    <w:rsid w:val="005C4436"/>
    <w:rsid w:val="005C4CFE"/>
    <w:rsid w:val="005C571D"/>
    <w:rsid w:val="005C596D"/>
    <w:rsid w:val="005C5C0C"/>
    <w:rsid w:val="005C64A7"/>
    <w:rsid w:val="005C6AF2"/>
    <w:rsid w:val="005D0175"/>
    <w:rsid w:val="005D1A8D"/>
    <w:rsid w:val="005D2066"/>
    <w:rsid w:val="005D37F7"/>
    <w:rsid w:val="005D7C29"/>
    <w:rsid w:val="005E4577"/>
    <w:rsid w:val="005E5DEE"/>
    <w:rsid w:val="005E6DCC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476D"/>
    <w:rsid w:val="00605182"/>
    <w:rsid w:val="0060541E"/>
    <w:rsid w:val="00607B93"/>
    <w:rsid w:val="006114F9"/>
    <w:rsid w:val="00612002"/>
    <w:rsid w:val="00612A90"/>
    <w:rsid w:val="00613041"/>
    <w:rsid w:val="00613D79"/>
    <w:rsid w:val="006141A2"/>
    <w:rsid w:val="0061505D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4DF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04A"/>
    <w:rsid w:val="006505F0"/>
    <w:rsid w:val="006505F8"/>
    <w:rsid w:val="00650B0A"/>
    <w:rsid w:val="00650EEC"/>
    <w:rsid w:val="0065248A"/>
    <w:rsid w:val="0065456C"/>
    <w:rsid w:val="006554D2"/>
    <w:rsid w:val="00655FF9"/>
    <w:rsid w:val="00657E0F"/>
    <w:rsid w:val="00660206"/>
    <w:rsid w:val="00661FF0"/>
    <w:rsid w:val="006628F0"/>
    <w:rsid w:val="00663A22"/>
    <w:rsid w:val="00663B6D"/>
    <w:rsid w:val="00663B9C"/>
    <w:rsid w:val="00664F8E"/>
    <w:rsid w:val="006658D2"/>
    <w:rsid w:val="006668A6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98E"/>
    <w:rsid w:val="00681F5D"/>
    <w:rsid w:val="0068330D"/>
    <w:rsid w:val="006840FE"/>
    <w:rsid w:val="006855A1"/>
    <w:rsid w:val="00686128"/>
    <w:rsid w:val="00687C11"/>
    <w:rsid w:val="0069367F"/>
    <w:rsid w:val="00694351"/>
    <w:rsid w:val="00695826"/>
    <w:rsid w:val="006973AE"/>
    <w:rsid w:val="006A0370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406"/>
    <w:rsid w:val="006B09E2"/>
    <w:rsid w:val="006B4044"/>
    <w:rsid w:val="006B5FD3"/>
    <w:rsid w:val="006B6EC3"/>
    <w:rsid w:val="006B75BD"/>
    <w:rsid w:val="006B7AB7"/>
    <w:rsid w:val="006B7FC2"/>
    <w:rsid w:val="006B7FED"/>
    <w:rsid w:val="006C1315"/>
    <w:rsid w:val="006C19A4"/>
    <w:rsid w:val="006C2706"/>
    <w:rsid w:val="006C3868"/>
    <w:rsid w:val="006C4430"/>
    <w:rsid w:val="006C457A"/>
    <w:rsid w:val="006C630C"/>
    <w:rsid w:val="006C669C"/>
    <w:rsid w:val="006C697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6579"/>
    <w:rsid w:val="006D6E28"/>
    <w:rsid w:val="006D6EC4"/>
    <w:rsid w:val="006E08D9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FF1"/>
    <w:rsid w:val="006F6E41"/>
    <w:rsid w:val="00701BBA"/>
    <w:rsid w:val="007046C9"/>
    <w:rsid w:val="00704C1E"/>
    <w:rsid w:val="007069E5"/>
    <w:rsid w:val="00706F6B"/>
    <w:rsid w:val="00710790"/>
    <w:rsid w:val="007120C4"/>
    <w:rsid w:val="0071243E"/>
    <w:rsid w:val="00712C16"/>
    <w:rsid w:val="007138CE"/>
    <w:rsid w:val="0071396A"/>
    <w:rsid w:val="00714CDA"/>
    <w:rsid w:val="00714D1B"/>
    <w:rsid w:val="00715E46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2FF1"/>
    <w:rsid w:val="007334B1"/>
    <w:rsid w:val="007351E5"/>
    <w:rsid w:val="00737857"/>
    <w:rsid w:val="00737C5F"/>
    <w:rsid w:val="00740540"/>
    <w:rsid w:val="007416B9"/>
    <w:rsid w:val="00741B8A"/>
    <w:rsid w:val="0074240C"/>
    <w:rsid w:val="0074252E"/>
    <w:rsid w:val="00744337"/>
    <w:rsid w:val="00744744"/>
    <w:rsid w:val="0074589C"/>
    <w:rsid w:val="007473E7"/>
    <w:rsid w:val="00751548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DAD"/>
    <w:rsid w:val="00772F67"/>
    <w:rsid w:val="00774ED5"/>
    <w:rsid w:val="0077550F"/>
    <w:rsid w:val="00776797"/>
    <w:rsid w:val="00777D42"/>
    <w:rsid w:val="00781607"/>
    <w:rsid w:val="0078189A"/>
    <w:rsid w:val="007827BB"/>
    <w:rsid w:val="00782836"/>
    <w:rsid w:val="00782B39"/>
    <w:rsid w:val="00782CE4"/>
    <w:rsid w:val="00783DDE"/>
    <w:rsid w:val="007840ED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22A6"/>
    <w:rsid w:val="007C32E5"/>
    <w:rsid w:val="007C3943"/>
    <w:rsid w:val="007C46D8"/>
    <w:rsid w:val="007C5AC6"/>
    <w:rsid w:val="007C6E0C"/>
    <w:rsid w:val="007D021F"/>
    <w:rsid w:val="007D05C2"/>
    <w:rsid w:val="007D2BA5"/>
    <w:rsid w:val="007D2CCE"/>
    <w:rsid w:val="007D30A5"/>
    <w:rsid w:val="007D33E3"/>
    <w:rsid w:val="007D3C82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0E0B"/>
    <w:rsid w:val="007F156E"/>
    <w:rsid w:val="007F1A2A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4CD7"/>
    <w:rsid w:val="007F549D"/>
    <w:rsid w:val="007F5B24"/>
    <w:rsid w:val="007F5ECB"/>
    <w:rsid w:val="007F63A1"/>
    <w:rsid w:val="007F717E"/>
    <w:rsid w:val="00802446"/>
    <w:rsid w:val="00803399"/>
    <w:rsid w:val="0080491C"/>
    <w:rsid w:val="008072F0"/>
    <w:rsid w:val="00810652"/>
    <w:rsid w:val="00810F0B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03D"/>
    <w:rsid w:val="008257F3"/>
    <w:rsid w:val="00825F17"/>
    <w:rsid w:val="00826912"/>
    <w:rsid w:val="00827689"/>
    <w:rsid w:val="008319F0"/>
    <w:rsid w:val="00834A20"/>
    <w:rsid w:val="00837727"/>
    <w:rsid w:val="00842153"/>
    <w:rsid w:val="00842A49"/>
    <w:rsid w:val="00842F48"/>
    <w:rsid w:val="00843161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54DE"/>
    <w:rsid w:val="008571E4"/>
    <w:rsid w:val="0085773D"/>
    <w:rsid w:val="008602ED"/>
    <w:rsid w:val="00861942"/>
    <w:rsid w:val="00862850"/>
    <w:rsid w:val="00862CAC"/>
    <w:rsid w:val="00862D87"/>
    <w:rsid w:val="008636FC"/>
    <w:rsid w:val="0086434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7EE"/>
    <w:rsid w:val="00873C47"/>
    <w:rsid w:val="00877A28"/>
    <w:rsid w:val="00877DA4"/>
    <w:rsid w:val="008801EB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A9D"/>
    <w:rsid w:val="0089318E"/>
    <w:rsid w:val="0089362C"/>
    <w:rsid w:val="00893CDD"/>
    <w:rsid w:val="00897D53"/>
    <w:rsid w:val="00897F4E"/>
    <w:rsid w:val="00897FC0"/>
    <w:rsid w:val="008A107E"/>
    <w:rsid w:val="008A2BC4"/>
    <w:rsid w:val="008A3E2C"/>
    <w:rsid w:val="008A4581"/>
    <w:rsid w:val="008A7615"/>
    <w:rsid w:val="008A7B09"/>
    <w:rsid w:val="008B03DF"/>
    <w:rsid w:val="008B0E21"/>
    <w:rsid w:val="008B1B7D"/>
    <w:rsid w:val="008B2D92"/>
    <w:rsid w:val="008B3570"/>
    <w:rsid w:val="008B5323"/>
    <w:rsid w:val="008B6A90"/>
    <w:rsid w:val="008B77B8"/>
    <w:rsid w:val="008B7D73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7563"/>
    <w:rsid w:val="008E77FD"/>
    <w:rsid w:val="008F1F25"/>
    <w:rsid w:val="008F208D"/>
    <w:rsid w:val="008F20F7"/>
    <w:rsid w:val="008F2850"/>
    <w:rsid w:val="008F315F"/>
    <w:rsid w:val="008F3EAA"/>
    <w:rsid w:val="008F41E7"/>
    <w:rsid w:val="008F60FF"/>
    <w:rsid w:val="008F6EA1"/>
    <w:rsid w:val="008F71B1"/>
    <w:rsid w:val="008F743E"/>
    <w:rsid w:val="008F786D"/>
    <w:rsid w:val="008F7AF0"/>
    <w:rsid w:val="009004BA"/>
    <w:rsid w:val="00900504"/>
    <w:rsid w:val="0090075C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E04"/>
    <w:rsid w:val="00916FB2"/>
    <w:rsid w:val="009176D0"/>
    <w:rsid w:val="00917E90"/>
    <w:rsid w:val="00920B8D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A8F"/>
    <w:rsid w:val="0093527A"/>
    <w:rsid w:val="00935808"/>
    <w:rsid w:val="0094030C"/>
    <w:rsid w:val="009419F2"/>
    <w:rsid w:val="009432A8"/>
    <w:rsid w:val="0094350A"/>
    <w:rsid w:val="00945295"/>
    <w:rsid w:val="0094587E"/>
    <w:rsid w:val="00945B5B"/>
    <w:rsid w:val="0094691E"/>
    <w:rsid w:val="00947D15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2A4"/>
    <w:rsid w:val="00982AD5"/>
    <w:rsid w:val="00983C45"/>
    <w:rsid w:val="00984D48"/>
    <w:rsid w:val="0098566E"/>
    <w:rsid w:val="009861E2"/>
    <w:rsid w:val="009874B8"/>
    <w:rsid w:val="00990134"/>
    <w:rsid w:val="009904CB"/>
    <w:rsid w:val="00990D94"/>
    <w:rsid w:val="00990FC6"/>
    <w:rsid w:val="00991E52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023A"/>
    <w:rsid w:val="009B2EE4"/>
    <w:rsid w:val="009B4582"/>
    <w:rsid w:val="009B52F5"/>
    <w:rsid w:val="009B5C41"/>
    <w:rsid w:val="009B6C70"/>
    <w:rsid w:val="009C2D67"/>
    <w:rsid w:val="009C36FC"/>
    <w:rsid w:val="009C41FE"/>
    <w:rsid w:val="009C484F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4FD4"/>
    <w:rsid w:val="009E644C"/>
    <w:rsid w:val="009E7632"/>
    <w:rsid w:val="009E7675"/>
    <w:rsid w:val="009E77A0"/>
    <w:rsid w:val="009F0CB1"/>
    <w:rsid w:val="009F0E68"/>
    <w:rsid w:val="009F1400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07DA0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4DC"/>
    <w:rsid w:val="00A26F32"/>
    <w:rsid w:val="00A2702B"/>
    <w:rsid w:val="00A27697"/>
    <w:rsid w:val="00A30236"/>
    <w:rsid w:val="00A30A1B"/>
    <w:rsid w:val="00A30CC7"/>
    <w:rsid w:val="00A32416"/>
    <w:rsid w:val="00A32623"/>
    <w:rsid w:val="00A331EE"/>
    <w:rsid w:val="00A3443C"/>
    <w:rsid w:val="00A349C7"/>
    <w:rsid w:val="00A36722"/>
    <w:rsid w:val="00A3717C"/>
    <w:rsid w:val="00A37B25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5B64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297"/>
    <w:rsid w:val="00A664CF"/>
    <w:rsid w:val="00A666CA"/>
    <w:rsid w:val="00A67691"/>
    <w:rsid w:val="00A71FEB"/>
    <w:rsid w:val="00A728E1"/>
    <w:rsid w:val="00A72AD2"/>
    <w:rsid w:val="00A73489"/>
    <w:rsid w:val="00A74233"/>
    <w:rsid w:val="00A74BAB"/>
    <w:rsid w:val="00A75F2B"/>
    <w:rsid w:val="00A76267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17C"/>
    <w:rsid w:val="00AA158F"/>
    <w:rsid w:val="00AA22BC"/>
    <w:rsid w:val="00AA2AFA"/>
    <w:rsid w:val="00AA317A"/>
    <w:rsid w:val="00AA3FAD"/>
    <w:rsid w:val="00AA4965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DE6"/>
    <w:rsid w:val="00AE2717"/>
    <w:rsid w:val="00AE46EC"/>
    <w:rsid w:val="00AE4C9B"/>
    <w:rsid w:val="00AE579E"/>
    <w:rsid w:val="00AE6438"/>
    <w:rsid w:val="00AE6902"/>
    <w:rsid w:val="00AF0E40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55A7"/>
    <w:rsid w:val="00B05CCF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0ED"/>
    <w:rsid w:val="00B223FA"/>
    <w:rsid w:val="00B23AF2"/>
    <w:rsid w:val="00B2416D"/>
    <w:rsid w:val="00B2706C"/>
    <w:rsid w:val="00B30571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4E01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379"/>
    <w:rsid w:val="00BA5BF7"/>
    <w:rsid w:val="00BA6510"/>
    <w:rsid w:val="00BA6949"/>
    <w:rsid w:val="00BA6A93"/>
    <w:rsid w:val="00BB070A"/>
    <w:rsid w:val="00BB3F7A"/>
    <w:rsid w:val="00BB4FF7"/>
    <w:rsid w:val="00BB5F02"/>
    <w:rsid w:val="00BB63BB"/>
    <w:rsid w:val="00BB7924"/>
    <w:rsid w:val="00BC062F"/>
    <w:rsid w:val="00BC0BC3"/>
    <w:rsid w:val="00BC3386"/>
    <w:rsid w:val="00BC3C5F"/>
    <w:rsid w:val="00BC46B3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6623"/>
    <w:rsid w:val="00BE022B"/>
    <w:rsid w:val="00BE470A"/>
    <w:rsid w:val="00BE47FB"/>
    <w:rsid w:val="00BE4F72"/>
    <w:rsid w:val="00BE6506"/>
    <w:rsid w:val="00BE6849"/>
    <w:rsid w:val="00BE6A17"/>
    <w:rsid w:val="00BE7101"/>
    <w:rsid w:val="00BE7116"/>
    <w:rsid w:val="00BF1C65"/>
    <w:rsid w:val="00BF3802"/>
    <w:rsid w:val="00BF44DD"/>
    <w:rsid w:val="00BF4737"/>
    <w:rsid w:val="00BF4ADF"/>
    <w:rsid w:val="00BF4EB2"/>
    <w:rsid w:val="00BF4F27"/>
    <w:rsid w:val="00BF4F58"/>
    <w:rsid w:val="00BF5158"/>
    <w:rsid w:val="00BF65DB"/>
    <w:rsid w:val="00BF6B28"/>
    <w:rsid w:val="00C003FE"/>
    <w:rsid w:val="00C00DD3"/>
    <w:rsid w:val="00C00E31"/>
    <w:rsid w:val="00C011B9"/>
    <w:rsid w:val="00C0247C"/>
    <w:rsid w:val="00C0282E"/>
    <w:rsid w:val="00C032D8"/>
    <w:rsid w:val="00C03408"/>
    <w:rsid w:val="00C04214"/>
    <w:rsid w:val="00C046AA"/>
    <w:rsid w:val="00C04BD5"/>
    <w:rsid w:val="00C04D57"/>
    <w:rsid w:val="00C0550C"/>
    <w:rsid w:val="00C0627E"/>
    <w:rsid w:val="00C114D8"/>
    <w:rsid w:val="00C11A91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0BB"/>
    <w:rsid w:val="00C22E38"/>
    <w:rsid w:val="00C22EAD"/>
    <w:rsid w:val="00C23218"/>
    <w:rsid w:val="00C2362B"/>
    <w:rsid w:val="00C24BC9"/>
    <w:rsid w:val="00C27F6F"/>
    <w:rsid w:val="00C30E04"/>
    <w:rsid w:val="00C3106B"/>
    <w:rsid w:val="00C3213A"/>
    <w:rsid w:val="00C32537"/>
    <w:rsid w:val="00C33C62"/>
    <w:rsid w:val="00C33CA6"/>
    <w:rsid w:val="00C3481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1787"/>
    <w:rsid w:val="00C52619"/>
    <w:rsid w:val="00C52731"/>
    <w:rsid w:val="00C529ED"/>
    <w:rsid w:val="00C538B5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5E94"/>
    <w:rsid w:val="00C800EF"/>
    <w:rsid w:val="00C80A66"/>
    <w:rsid w:val="00C8208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38F"/>
    <w:rsid w:val="00C969D2"/>
    <w:rsid w:val="00C96F81"/>
    <w:rsid w:val="00C977E5"/>
    <w:rsid w:val="00CA10DA"/>
    <w:rsid w:val="00CA2105"/>
    <w:rsid w:val="00CA2451"/>
    <w:rsid w:val="00CA2F88"/>
    <w:rsid w:val="00CA3A39"/>
    <w:rsid w:val="00CA4467"/>
    <w:rsid w:val="00CA5710"/>
    <w:rsid w:val="00CA6625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2F7E"/>
    <w:rsid w:val="00CC394B"/>
    <w:rsid w:val="00CC4485"/>
    <w:rsid w:val="00CC5406"/>
    <w:rsid w:val="00CD0343"/>
    <w:rsid w:val="00CD13C5"/>
    <w:rsid w:val="00CD395F"/>
    <w:rsid w:val="00CD3DA9"/>
    <w:rsid w:val="00CD49ED"/>
    <w:rsid w:val="00CD727B"/>
    <w:rsid w:val="00CE018C"/>
    <w:rsid w:val="00CE124D"/>
    <w:rsid w:val="00CE1331"/>
    <w:rsid w:val="00CE1C21"/>
    <w:rsid w:val="00CE2C75"/>
    <w:rsid w:val="00CE2F72"/>
    <w:rsid w:val="00CE39A0"/>
    <w:rsid w:val="00CE400F"/>
    <w:rsid w:val="00CE42C3"/>
    <w:rsid w:val="00CE451C"/>
    <w:rsid w:val="00CE4CE0"/>
    <w:rsid w:val="00CE4DB0"/>
    <w:rsid w:val="00CE5F4C"/>
    <w:rsid w:val="00CE75EA"/>
    <w:rsid w:val="00CE7746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17E87"/>
    <w:rsid w:val="00D2027D"/>
    <w:rsid w:val="00D217C9"/>
    <w:rsid w:val="00D21D11"/>
    <w:rsid w:val="00D21F38"/>
    <w:rsid w:val="00D2287C"/>
    <w:rsid w:val="00D2307D"/>
    <w:rsid w:val="00D23A0A"/>
    <w:rsid w:val="00D23F48"/>
    <w:rsid w:val="00D2510F"/>
    <w:rsid w:val="00D263C9"/>
    <w:rsid w:val="00D2680E"/>
    <w:rsid w:val="00D26881"/>
    <w:rsid w:val="00D271CB"/>
    <w:rsid w:val="00D274F1"/>
    <w:rsid w:val="00D27FA8"/>
    <w:rsid w:val="00D30A7E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1B2"/>
    <w:rsid w:val="00D523A3"/>
    <w:rsid w:val="00D52B59"/>
    <w:rsid w:val="00D52B7F"/>
    <w:rsid w:val="00D536B6"/>
    <w:rsid w:val="00D53B17"/>
    <w:rsid w:val="00D53D64"/>
    <w:rsid w:val="00D53E64"/>
    <w:rsid w:val="00D55177"/>
    <w:rsid w:val="00D563FD"/>
    <w:rsid w:val="00D57267"/>
    <w:rsid w:val="00D6154E"/>
    <w:rsid w:val="00D618E1"/>
    <w:rsid w:val="00D61DD2"/>
    <w:rsid w:val="00D66953"/>
    <w:rsid w:val="00D7008C"/>
    <w:rsid w:val="00D700DC"/>
    <w:rsid w:val="00D7093F"/>
    <w:rsid w:val="00D71F13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876DE"/>
    <w:rsid w:val="00D90492"/>
    <w:rsid w:val="00D90A3D"/>
    <w:rsid w:val="00D91932"/>
    <w:rsid w:val="00D9283A"/>
    <w:rsid w:val="00D9335D"/>
    <w:rsid w:val="00D94562"/>
    <w:rsid w:val="00D94A34"/>
    <w:rsid w:val="00D94B1F"/>
    <w:rsid w:val="00D94D96"/>
    <w:rsid w:val="00D956D6"/>
    <w:rsid w:val="00D95880"/>
    <w:rsid w:val="00D96854"/>
    <w:rsid w:val="00D97373"/>
    <w:rsid w:val="00D9743E"/>
    <w:rsid w:val="00D97AAE"/>
    <w:rsid w:val="00DA1E5E"/>
    <w:rsid w:val="00DA321E"/>
    <w:rsid w:val="00DA5108"/>
    <w:rsid w:val="00DA62A7"/>
    <w:rsid w:val="00DA62D2"/>
    <w:rsid w:val="00DA7A98"/>
    <w:rsid w:val="00DA7EA6"/>
    <w:rsid w:val="00DB198F"/>
    <w:rsid w:val="00DB24A4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7E0"/>
    <w:rsid w:val="00DC2831"/>
    <w:rsid w:val="00DC2A39"/>
    <w:rsid w:val="00DC32C7"/>
    <w:rsid w:val="00DC39A3"/>
    <w:rsid w:val="00DC3F71"/>
    <w:rsid w:val="00DC4125"/>
    <w:rsid w:val="00DC6E89"/>
    <w:rsid w:val="00DC7F99"/>
    <w:rsid w:val="00DD033B"/>
    <w:rsid w:val="00DD0C9F"/>
    <w:rsid w:val="00DD1422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344"/>
    <w:rsid w:val="00DF04A3"/>
    <w:rsid w:val="00DF16E9"/>
    <w:rsid w:val="00DF1D8E"/>
    <w:rsid w:val="00DF26C2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5EF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4E8C"/>
    <w:rsid w:val="00E26193"/>
    <w:rsid w:val="00E26490"/>
    <w:rsid w:val="00E27407"/>
    <w:rsid w:val="00E27AF5"/>
    <w:rsid w:val="00E3028C"/>
    <w:rsid w:val="00E305DC"/>
    <w:rsid w:val="00E334E7"/>
    <w:rsid w:val="00E3376C"/>
    <w:rsid w:val="00E33A8A"/>
    <w:rsid w:val="00E33B4A"/>
    <w:rsid w:val="00E34893"/>
    <w:rsid w:val="00E34BA0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44C9"/>
    <w:rsid w:val="00E55211"/>
    <w:rsid w:val="00E563EF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CB"/>
    <w:rsid w:val="00E860FE"/>
    <w:rsid w:val="00E86490"/>
    <w:rsid w:val="00E8732E"/>
    <w:rsid w:val="00E90BDE"/>
    <w:rsid w:val="00E91D10"/>
    <w:rsid w:val="00E94136"/>
    <w:rsid w:val="00E94883"/>
    <w:rsid w:val="00E94FDE"/>
    <w:rsid w:val="00E96296"/>
    <w:rsid w:val="00E96526"/>
    <w:rsid w:val="00E96BBB"/>
    <w:rsid w:val="00E96FD0"/>
    <w:rsid w:val="00E9741F"/>
    <w:rsid w:val="00E97845"/>
    <w:rsid w:val="00EA058A"/>
    <w:rsid w:val="00EA0C10"/>
    <w:rsid w:val="00EA0E14"/>
    <w:rsid w:val="00EA1E59"/>
    <w:rsid w:val="00EA2685"/>
    <w:rsid w:val="00EA2B13"/>
    <w:rsid w:val="00EA335A"/>
    <w:rsid w:val="00EA39B2"/>
    <w:rsid w:val="00EA65BA"/>
    <w:rsid w:val="00EA6D26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C7772"/>
    <w:rsid w:val="00ED04A0"/>
    <w:rsid w:val="00ED17FF"/>
    <w:rsid w:val="00ED24B0"/>
    <w:rsid w:val="00ED2A1C"/>
    <w:rsid w:val="00ED2C24"/>
    <w:rsid w:val="00ED313A"/>
    <w:rsid w:val="00ED3838"/>
    <w:rsid w:val="00ED4723"/>
    <w:rsid w:val="00ED4E60"/>
    <w:rsid w:val="00ED6765"/>
    <w:rsid w:val="00ED6C13"/>
    <w:rsid w:val="00ED7D88"/>
    <w:rsid w:val="00EE08AC"/>
    <w:rsid w:val="00EE0D42"/>
    <w:rsid w:val="00EE23F3"/>
    <w:rsid w:val="00EE2776"/>
    <w:rsid w:val="00EE36D6"/>
    <w:rsid w:val="00EE3A89"/>
    <w:rsid w:val="00EE77B3"/>
    <w:rsid w:val="00EF0B1C"/>
    <w:rsid w:val="00EF0FA2"/>
    <w:rsid w:val="00EF1346"/>
    <w:rsid w:val="00EF174D"/>
    <w:rsid w:val="00EF1B7A"/>
    <w:rsid w:val="00EF2020"/>
    <w:rsid w:val="00EF3336"/>
    <w:rsid w:val="00EF4053"/>
    <w:rsid w:val="00EF6165"/>
    <w:rsid w:val="00EF65CA"/>
    <w:rsid w:val="00EF66B8"/>
    <w:rsid w:val="00EF6FFC"/>
    <w:rsid w:val="00EF7562"/>
    <w:rsid w:val="00F0052E"/>
    <w:rsid w:val="00F0265F"/>
    <w:rsid w:val="00F038BF"/>
    <w:rsid w:val="00F052B7"/>
    <w:rsid w:val="00F05A09"/>
    <w:rsid w:val="00F069A0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49CD"/>
    <w:rsid w:val="00F15833"/>
    <w:rsid w:val="00F15A0E"/>
    <w:rsid w:val="00F16615"/>
    <w:rsid w:val="00F16A35"/>
    <w:rsid w:val="00F21C4E"/>
    <w:rsid w:val="00F225D3"/>
    <w:rsid w:val="00F22A9A"/>
    <w:rsid w:val="00F22FA3"/>
    <w:rsid w:val="00F23644"/>
    <w:rsid w:val="00F241BA"/>
    <w:rsid w:val="00F24948"/>
    <w:rsid w:val="00F2530B"/>
    <w:rsid w:val="00F25369"/>
    <w:rsid w:val="00F272EC"/>
    <w:rsid w:val="00F27974"/>
    <w:rsid w:val="00F30F5D"/>
    <w:rsid w:val="00F312DC"/>
    <w:rsid w:val="00F3157D"/>
    <w:rsid w:val="00F31B9F"/>
    <w:rsid w:val="00F31E50"/>
    <w:rsid w:val="00F32A31"/>
    <w:rsid w:val="00F342C5"/>
    <w:rsid w:val="00F34510"/>
    <w:rsid w:val="00F34689"/>
    <w:rsid w:val="00F347CD"/>
    <w:rsid w:val="00F35574"/>
    <w:rsid w:val="00F35FB0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EB0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4524"/>
    <w:rsid w:val="00F66F3C"/>
    <w:rsid w:val="00F7263D"/>
    <w:rsid w:val="00F72C2D"/>
    <w:rsid w:val="00F731C0"/>
    <w:rsid w:val="00F7398C"/>
    <w:rsid w:val="00F74324"/>
    <w:rsid w:val="00F74AC2"/>
    <w:rsid w:val="00F74CE4"/>
    <w:rsid w:val="00F76BB7"/>
    <w:rsid w:val="00F804B9"/>
    <w:rsid w:val="00F80BCE"/>
    <w:rsid w:val="00F8111B"/>
    <w:rsid w:val="00F81418"/>
    <w:rsid w:val="00F81B1C"/>
    <w:rsid w:val="00F827D1"/>
    <w:rsid w:val="00F83B2E"/>
    <w:rsid w:val="00F83CF8"/>
    <w:rsid w:val="00F851C9"/>
    <w:rsid w:val="00F875D5"/>
    <w:rsid w:val="00F9080C"/>
    <w:rsid w:val="00F91BDE"/>
    <w:rsid w:val="00F91E04"/>
    <w:rsid w:val="00F928FB"/>
    <w:rsid w:val="00F9483C"/>
    <w:rsid w:val="00F94993"/>
    <w:rsid w:val="00F94D9F"/>
    <w:rsid w:val="00F96136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A736E"/>
    <w:rsid w:val="00FB04BF"/>
    <w:rsid w:val="00FB1B7D"/>
    <w:rsid w:val="00FB2220"/>
    <w:rsid w:val="00FB44A5"/>
    <w:rsid w:val="00FB4879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7DE"/>
    <w:rsid w:val="00FC7470"/>
    <w:rsid w:val="00FC7A84"/>
    <w:rsid w:val="00FC7DE4"/>
    <w:rsid w:val="00FD07DA"/>
    <w:rsid w:val="00FD1094"/>
    <w:rsid w:val="00FD1491"/>
    <w:rsid w:val="00FD226C"/>
    <w:rsid w:val="00FD2659"/>
    <w:rsid w:val="00FD3731"/>
    <w:rsid w:val="00FD473F"/>
    <w:rsid w:val="00FD5BF2"/>
    <w:rsid w:val="00FE13BD"/>
    <w:rsid w:val="00FE1A2B"/>
    <w:rsid w:val="00FE24CD"/>
    <w:rsid w:val="00FE5633"/>
    <w:rsid w:val="00FE5AD1"/>
    <w:rsid w:val="00FE5B7A"/>
    <w:rsid w:val="00FF159D"/>
    <w:rsid w:val="00FF2720"/>
    <w:rsid w:val="00FF2795"/>
    <w:rsid w:val="00FF2988"/>
    <w:rsid w:val="00FF383B"/>
    <w:rsid w:val="00FF3879"/>
    <w:rsid w:val="00FF408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ind w:left="644"/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44251</c:v>
                </c:pt>
                <c:pt idx="1">
                  <c:v>37173</c:v>
                </c:pt>
                <c:pt idx="2">
                  <c:v>43360</c:v>
                </c:pt>
                <c:pt idx="3">
                  <c:v>49899</c:v>
                </c:pt>
                <c:pt idx="4">
                  <c:v>49040</c:v>
                </c:pt>
                <c:pt idx="5">
                  <c:v>49377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10-4BFA-9F8C-5F911C0F10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-0.05</c:v>
                </c:pt>
                <c:pt idx="2">
                  <c:v>4.3999999999999997E-2</c:v>
                </c:pt>
                <c:pt idx="3">
                  <c:v>7.4999999999999997E-2</c:v>
                </c:pt>
                <c:pt idx="4">
                  <c:v>3.5999999999999997E-2</c:v>
                </c:pt>
                <c:pt idx="5">
                  <c:v>3.7999999999999999E-2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710-4BFA-9F8C-5F911C0F10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-1.9E-2</c:v>
                </c:pt>
                <c:pt idx="1">
                  <c:v>-2.1000000000000001E-2</c:v>
                </c:pt>
                <c:pt idx="2">
                  <c:v>2E-3</c:v>
                </c:pt>
                <c:pt idx="3">
                  <c:v>5.2999999999999999E-2</c:v>
                </c:pt>
                <c:pt idx="4">
                  <c:v>1.6E-2</c:v>
                </c:pt>
                <c:pt idx="5">
                  <c:v>1.7000000000000001E-2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5D-4A4D-868A-65CA048178A5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2.3E-2</c:v>
                </c:pt>
                <c:pt idx="1">
                  <c:v>4.2999999999999997E-2</c:v>
                </c:pt>
                <c:pt idx="2">
                  <c:v>3.1E-2</c:v>
                </c:pt>
                <c:pt idx="3">
                  <c:v>2.9000000000000001E-2</c:v>
                </c:pt>
                <c:pt idx="4">
                  <c:v>2.1999999999999999E-2</c:v>
                </c:pt>
                <c:pt idx="5">
                  <c:v>2.1000000000000001E-2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E5D-4A4D-868A-65CA048178A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7.8201368523948805E-3"/>
                  <c:y val="-6.857142857142857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440A-47CE-8C9A-67940D0DFBC2}"/>
                </c:ext>
              </c:extLst>
            </c:dLbl>
            <c:dLbl>
              <c:idx val="3"/>
              <c:layout>
                <c:manualLayout>
                  <c:x val="-1.5640273704789907E-2"/>
                  <c:y val="-8.000000000000007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440A-47CE-8C9A-67940D0DFBC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17875</c:v>
                </c:pt>
                <c:pt idx="1">
                  <c:v>19884</c:v>
                </c:pt>
                <c:pt idx="2">
                  <c:v>20667</c:v>
                </c:pt>
                <c:pt idx="3">
                  <c:v>22737</c:v>
                </c:pt>
                <c:pt idx="4">
                  <c:v>30688</c:v>
                </c:pt>
                <c:pt idx="5">
                  <c:v>45632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0A-47CE-8C9A-67940D0DFBC2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21226</c:v>
                </c:pt>
                <c:pt idx="1">
                  <c:v>18937</c:v>
                </c:pt>
                <c:pt idx="2">
                  <c:v>22546</c:v>
                </c:pt>
                <c:pt idx="3">
                  <c:v>24833</c:v>
                </c:pt>
                <c:pt idx="4">
                  <c:v>22328</c:v>
                </c:pt>
                <c:pt idx="5">
                  <c:v>23399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0A-47CE-8C9A-67940D0DFBC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1069</c:v>
                </c:pt>
                <c:pt idx="1">
                  <c:v>63869</c:v>
                </c:pt>
                <c:pt idx="2">
                  <c:v>270619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C3-49AA-B46B-08E311D11B0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8.2051282051282051E-3"/>
                  <c:y val="-5.363984674329502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4C3-49AA-B46B-08E311D11B03}"/>
                </c:ext>
              </c:extLst>
            </c:dLbl>
            <c:dLbl>
              <c:idx val="1"/>
              <c:layout>
                <c:manualLayout>
                  <c:x val="3.2820512820512744E-2"/>
                  <c:y val="3.831417624521002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4C3-49AA-B46B-08E311D11B0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1938</c:v>
                </c:pt>
                <c:pt idx="1">
                  <c:v>55560</c:v>
                </c:pt>
                <c:pt idx="2">
                  <c:v>285607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4C3-49AA-B46B-08E311D11B0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BBD47-AD6C-4105-BB60-03A3EF84E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934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2025-10-14T17:16:00Z</dcterms:created>
  <dcterms:modified xsi:type="dcterms:W3CDTF">2025-10-14T17:16:00Z</dcterms:modified>
</cp:coreProperties>
</file>