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chart2.xml" ContentType="application/vnd.openxmlformats-officedocument.drawingml.chart+xml"/>
  <Override PartName="/word/charts/chart3.xml" ContentType="application/vnd.openxmlformats-officedocument.drawingml.chart+xml"/>
  <Override PartName="/word/charts/chart4.xml" ContentType="application/vnd.openxmlformats-officedocument.drawingml.chart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harts/colors1.xml" ContentType="application/vnd.ms-office.chartcolorstyle+xml"/>
  <Override PartName="/word/charts/style1.xml" ContentType="application/vnd.ms-office.chartstyle+xml"/>
  <Override PartName="/word/charts/colors2.xml" ContentType="application/vnd.ms-office.chartcolorstyle+xml"/>
  <Override PartName="/word/charts/style2.xml" ContentType="application/vnd.ms-office.chartstyle+xml"/>
  <Override PartName="/word/charts/colors3.xml" ContentType="application/vnd.ms-office.chartcolorstyle+xml"/>
  <Override PartName="/word/charts/style3.xml" ContentType="application/vnd.ms-office.chartstyle+xml"/>
  <Override PartName="/word/charts/colors4.xml" ContentType="application/vnd.ms-office.chartcolorstyle+xml"/>
  <Override PartName="/word/charts/style4.xml" ContentType="application/vnd.ms-office.chartsty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76FBD" w:rsidRDefault="003168B2">
      <w:pPr>
        <w:tabs>
          <w:tab w:val="left" w:pos="255"/>
          <w:tab w:val="center" w:pos="4680"/>
        </w:tabs>
        <w:jc w:val="right"/>
        <w:rPr>
          <w:rFonts w:ascii="Calibri" w:eastAsia="Calibri" w:hAnsi="Calibri" w:cs="Calibri"/>
          <w:b/>
          <w:sz w:val="26"/>
          <w:szCs w:val="26"/>
        </w:rPr>
      </w:pPr>
      <w:proofErr w:type="gramStart"/>
      <w:r>
        <w:rPr>
          <w:rFonts w:ascii="Calibri" w:eastAsia="Calibri" w:hAnsi="Calibri" w:cs="Calibri"/>
          <w:b/>
          <w:sz w:val="26"/>
          <w:szCs w:val="26"/>
        </w:rPr>
        <w:t>noviembre</w:t>
      </w:r>
      <w:proofErr w:type="gramEnd"/>
      <w:r w:rsidR="00EA441F">
        <w:rPr>
          <w:rFonts w:ascii="Calibri" w:eastAsia="Calibri" w:hAnsi="Calibri" w:cs="Calibri"/>
          <w:b/>
          <w:sz w:val="26"/>
          <w:szCs w:val="26"/>
        </w:rPr>
        <w:t xml:space="preserve"> de 2025</w:t>
      </w:r>
    </w:p>
    <w:p w:rsidR="00F76FBD" w:rsidRDefault="00F76FBD">
      <w:pPr>
        <w:tabs>
          <w:tab w:val="left" w:pos="255"/>
          <w:tab w:val="center" w:pos="4680"/>
        </w:tabs>
        <w:jc w:val="right"/>
        <w:rPr>
          <w:rFonts w:ascii="Calibri" w:eastAsia="Calibri" w:hAnsi="Calibri" w:cs="Calibri"/>
          <w:b/>
          <w:color w:val="FF0000"/>
          <w:sz w:val="26"/>
          <w:szCs w:val="26"/>
        </w:rPr>
      </w:pPr>
    </w:p>
    <w:p w:rsidR="00F76FBD" w:rsidRDefault="00FF422C">
      <w:pPr>
        <w:tabs>
          <w:tab w:val="left" w:pos="255"/>
          <w:tab w:val="center" w:pos="4680"/>
        </w:tabs>
        <w:jc w:val="center"/>
        <w:rPr>
          <w:rFonts w:ascii="Calibri" w:eastAsia="Calibri" w:hAnsi="Calibri" w:cs="Calibri"/>
          <w:b/>
          <w:sz w:val="27"/>
          <w:szCs w:val="27"/>
        </w:rPr>
      </w:pPr>
      <w:r>
        <w:rPr>
          <w:rFonts w:ascii="Calibri" w:eastAsia="Calibri" w:hAnsi="Calibri" w:cs="Calibri"/>
          <w:b/>
          <w:sz w:val="27"/>
          <w:szCs w:val="27"/>
        </w:rPr>
        <w:t xml:space="preserve">Informe Bilateral sobre Inversión Extranjera Directa y Oportunidades Sectoriales </w:t>
      </w:r>
    </w:p>
    <w:p w:rsidR="00F76FBD" w:rsidRDefault="00FF422C">
      <w:pPr>
        <w:tabs>
          <w:tab w:val="left" w:pos="255"/>
          <w:tab w:val="center" w:pos="4680"/>
        </w:tabs>
        <w:jc w:val="center"/>
        <w:rPr>
          <w:rFonts w:ascii="Calibri" w:eastAsia="Calibri" w:hAnsi="Calibri" w:cs="Calibri"/>
          <w:b/>
          <w:sz w:val="27"/>
          <w:szCs w:val="27"/>
        </w:rPr>
      </w:pPr>
      <w:r>
        <w:rPr>
          <w:rFonts w:ascii="Calibri" w:eastAsia="Calibri" w:hAnsi="Calibri" w:cs="Calibri"/>
          <w:b/>
          <w:sz w:val="27"/>
          <w:szCs w:val="27"/>
        </w:rPr>
        <w:t>INFOINVE</w:t>
      </w:r>
    </w:p>
    <w:p w:rsidR="00F76FBD" w:rsidRDefault="00F76FBD">
      <w:pPr>
        <w:tabs>
          <w:tab w:val="left" w:pos="255"/>
          <w:tab w:val="center" w:pos="4680"/>
        </w:tabs>
        <w:jc w:val="center"/>
        <w:rPr>
          <w:rFonts w:ascii="Calibri" w:eastAsia="Calibri" w:hAnsi="Calibri" w:cs="Calibri"/>
          <w:b/>
          <w:color w:val="FF0000"/>
          <w:sz w:val="26"/>
          <w:szCs w:val="26"/>
        </w:rPr>
      </w:pPr>
    </w:p>
    <w:p w:rsidR="00F76FBD" w:rsidRDefault="00FF422C">
      <w:pPr>
        <w:pStyle w:val="Ttulo1"/>
        <w:numPr>
          <w:ilvl w:val="0"/>
          <w:numId w:val="8"/>
        </w:numPr>
        <w:ind w:hanging="360"/>
      </w:pPr>
      <w:r>
        <w:t xml:space="preserve">Principales indicadores macroeconómicos de </w:t>
      </w:r>
      <w:r w:rsidR="00673503">
        <w:t>Grecia</w:t>
      </w:r>
    </w:p>
    <w:p w:rsidR="00F76FBD" w:rsidRDefault="00F76FBD"/>
    <w:p w:rsidR="00F76FBD" w:rsidRDefault="00FF422C" w:rsidP="00CC6952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255"/>
          <w:tab w:val="center" w:pos="4680"/>
        </w:tabs>
        <w:spacing w:line="360" w:lineRule="auto"/>
        <w:ind w:left="266" w:hanging="357"/>
        <w:jc w:val="both"/>
        <w:rPr>
          <w:color w:val="000000"/>
        </w:rPr>
      </w:pPr>
      <w:r>
        <w:rPr>
          <w:rFonts w:ascii="Calibri" w:eastAsia="Calibri" w:hAnsi="Calibri" w:cs="Calibri"/>
          <w:color w:val="000000"/>
        </w:rPr>
        <w:t xml:space="preserve">El PIB per cápita (precios corrientes) de </w:t>
      </w:r>
      <w:r w:rsidR="00673503">
        <w:rPr>
          <w:rFonts w:ascii="Calibri" w:eastAsia="Calibri" w:hAnsi="Calibri" w:cs="Calibri"/>
          <w:color w:val="000000"/>
        </w:rPr>
        <w:t>Grecia</w:t>
      </w:r>
      <w:r>
        <w:rPr>
          <w:rFonts w:ascii="Calibri" w:eastAsia="Calibri" w:hAnsi="Calibri" w:cs="Calibri"/>
          <w:color w:val="000000"/>
        </w:rPr>
        <w:t xml:space="preserve"> en 202</w:t>
      </w:r>
      <w:r w:rsidR="00CC6952">
        <w:rPr>
          <w:rFonts w:ascii="Calibri" w:eastAsia="Calibri" w:hAnsi="Calibri" w:cs="Calibri"/>
          <w:color w:val="000000"/>
        </w:rPr>
        <w:t>4</w:t>
      </w:r>
      <w:r>
        <w:rPr>
          <w:rFonts w:ascii="Calibri" w:eastAsia="Calibri" w:hAnsi="Calibri" w:cs="Calibri"/>
          <w:color w:val="000000"/>
        </w:rPr>
        <w:t xml:space="preserve"> alcanzó los U$S </w:t>
      </w:r>
      <w:r w:rsidR="00E052B2">
        <w:rPr>
          <w:rFonts w:ascii="Calibri" w:eastAsia="Calibri" w:hAnsi="Calibri" w:cs="Calibri"/>
          <w:color w:val="000000"/>
        </w:rPr>
        <w:t>2</w:t>
      </w:r>
      <w:r w:rsidR="00CC6952">
        <w:rPr>
          <w:rFonts w:ascii="Calibri" w:eastAsia="Calibri" w:hAnsi="Calibri" w:cs="Calibri"/>
          <w:color w:val="000000"/>
        </w:rPr>
        <w:t>4.752</w:t>
      </w:r>
      <w:r>
        <w:rPr>
          <w:rFonts w:ascii="Calibri" w:eastAsia="Calibri" w:hAnsi="Calibri" w:cs="Calibri"/>
          <w:color w:val="000000"/>
        </w:rPr>
        <w:t>. Por su parte, el</w:t>
      </w:r>
      <w:r w:rsidR="00E052B2">
        <w:rPr>
          <w:rFonts w:ascii="Calibri" w:eastAsia="Calibri" w:hAnsi="Calibri" w:cs="Calibri"/>
          <w:color w:val="000000"/>
        </w:rPr>
        <w:t xml:space="preserve"> c</w:t>
      </w:r>
      <w:r w:rsidR="00CC6952">
        <w:rPr>
          <w:rFonts w:ascii="Calibri" w:eastAsia="Calibri" w:hAnsi="Calibri" w:cs="Calibri"/>
          <w:color w:val="000000"/>
        </w:rPr>
        <w:t>recimiento del PIB se ubicó en 2.3</w:t>
      </w:r>
      <w:r>
        <w:rPr>
          <w:rFonts w:ascii="Calibri" w:eastAsia="Calibri" w:hAnsi="Calibri" w:cs="Calibri"/>
          <w:color w:val="000000"/>
        </w:rPr>
        <w:t>% en el mismo año.</w:t>
      </w:r>
    </w:p>
    <w:p w:rsidR="00F76FBD" w:rsidRDefault="00F76FBD">
      <w:pPr>
        <w:tabs>
          <w:tab w:val="left" w:pos="255"/>
          <w:tab w:val="center" w:pos="4680"/>
        </w:tabs>
        <w:jc w:val="both"/>
        <w:rPr>
          <w:rFonts w:ascii="Calibri" w:eastAsia="Calibri" w:hAnsi="Calibri" w:cs="Calibri"/>
        </w:rPr>
      </w:pPr>
    </w:p>
    <w:p w:rsidR="00673503" w:rsidRDefault="00CC6952">
      <w:pPr>
        <w:pBdr>
          <w:top w:val="nil"/>
          <w:left w:val="nil"/>
          <w:bottom w:val="nil"/>
          <w:right w:val="nil"/>
          <w:between w:val="nil"/>
        </w:pBdr>
        <w:tabs>
          <w:tab w:val="left" w:pos="255"/>
          <w:tab w:val="center" w:pos="4680"/>
        </w:tabs>
        <w:spacing w:after="240"/>
        <w:ind w:left="714"/>
        <w:jc w:val="center"/>
        <w:rPr>
          <w:rFonts w:ascii="Calibri" w:eastAsia="Calibri" w:hAnsi="Calibri" w:cs="Calibri"/>
          <w:b/>
          <w:color w:val="000000"/>
          <w:u w:val="single"/>
        </w:rPr>
      </w:pPr>
      <w:r>
        <w:rPr>
          <w:noProof/>
          <w:lang w:val="es-AR" w:eastAsia="es-AR"/>
        </w:rPr>
        <w:drawing>
          <wp:anchor distT="0" distB="0" distL="114300" distR="114300" simplePos="0" relativeHeight="251670528" behindDoc="0" locked="0" layoutInCell="1" allowOverlap="1">
            <wp:simplePos x="0" y="0"/>
            <wp:positionH relativeFrom="column">
              <wp:posOffset>53975</wp:posOffset>
            </wp:positionH>
            <wp:positionV relativeFrom="paragraph">
              <wp:posOffset>290830</wp:posOffset>
            </wp:positionV>
            <wp:extent cx="5686425" cy="3648075"/>
            <wp:effectExtent l="0" t="0" r="9525" b="9525"/>
            <wp:wrapThrough wrapText="bothSides">
              <wp:wrapPolygon edited="0">
                <wp:start x="0" y="0"/>
                <wp:lineTo x="0" y="21544"/>
                <wp:lineTo x="21564" y="21544"/>
                <wp:lineTo x="21564" y="0"/>
                <wp:lineTo x="0" y="0"/>
              </wp:wrapPolygon>
            </wp:wrapThrough>
            <wp:docPr id="2" name="Gráfico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F422C">
        <w:rPr>
          <w:rFonts w:ascii="Calibri" w:eastAsia="Calibri" w:hAnsi="Calibri" w:cs="Calibri"/>
          <w:b/>
          <w:color w:val="000000"/>
          <w:u w:val="single"/>
        </w:rPr>
        <w:t>Gráfico 1: PIB per cápita y crecimiento</w:t>
      </w:r>
    </w:p>
    <w:p w:rsidR="00F76FBD" w:rsidRDefault="00FF422C">
      <w:pPr>
        <w:pBdr>
          <w:top w:val="nil"/>
          <w:left w:val="nil"/>
          <w:bottom w:val="nil"/>
          <w:right w:val="nil"/>
          <w:between w:val="nil"/>
        </w:pBdr>
        <w:tabs>
          <w:tab w:val="left" w:pos="255"/>
          <w:tab w:val="center" w:pos="4680"/>
        </w:tabs>
        <w:spacing w:after="240"/>
        <w:ind w:left="714"/>
        <w:jc w:val="center"/>
        <w:rPr>
          <w:rFonts w:ascii="Calibri" w:eastAsia="Calibri" w:hAnsi="Calibri" w:cs="Calibri"/>
          <w:color w:val="000000"/>
          <w:sz w:val="18"/>
          <w:szCs w:val="18"/>
        </w:rPr>
      </w:pPr>
      <w:r>
        <w:rPr>
          <w:rFonts w:ascii="Calibri" w:eastAsia="Calibri" w:hAnsi="Calibri" w:cs="Calibri"/>
          <w:color w:val="000000"/>
          <w:sz w:val="18"/>
          <w:szCs w:val="18"/>
        </w:rPr>
        <w:t xml:space="preserve"> </w:t>
      </w:r>
      <w:r w:rsidRPr="001A4FD9">
        <w:rPr>
          <w:rFonts w:ascii="Calibri" w:eastAsia="Calibri" w:hAnsi="Calibri" w:cs="Calibri"/>
          <w:color w:val="000000"/>
          <w:sz w:val="18"/>
          <w:szCs w:val="18"/>
          <w:u w:val="single"/>
        </w:rPr>
        <w:t>Fuente</w:t>
      </w:r>
      <w:r>
        <w:rPr>
          <w:rFonts w:ascii="Calibri" w:eastAsia="Calibri" w:hAnsi="Calibri" w:cs="Calibri"/>
          <w:color w:val="000000"/>
          <w:sz w:val="18"/>
          <w:szCs w:val="18"/>
        </w:rPr>
        <w:t>: MRECIC en base a Banco Mundial</w:t>
      </w:r>
    </w:p>
    <w:p w:rsidR="00F76FBD" w:rsidRDefault="00F76FBD">
      <w:pPr>
        <w:pBdr>
          <w:top w:val="nil"/>
          <w:left w:val="nil"/>
          <w:bottom w:val="nil"/>
          <w:right w:val="nil"/>
          <w:between w:val="nil"/>
        </w:pBdr>
        <w:tabs>
          <w:tab w:val="left" w:pos="255"/>
          <w:tab w:val="center" w:pos="4680"/>
        </w:tabs>
        <w:spacing w:after="240"/>
        <w:ind w:left="714"/>
        <w:jc w:val="center"/>
        <w:rPr>
          <w:rFonts w:ascii="Calibri" w:eastAsia="Calibri" w:hAnsi="Calibri" w:cs="Calibri"/>
          <w:b/>
          <w:color w:val="000000"/>
          <w:u w:val="single"/>
        </w:rPr>
      </w:pPr>
    </w:p>
    <w:p w:rsidR="00F76FBD" w:rsidRPr="001A4FD9" w:rsidRDefault="00FF422C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255"/>
          <w:tab w:val="center" w:pos="630"/>
        </w:tabs>
        <w:spacing w:after="120"/>
        <w:ind w:left="630" w:hanging="357"/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La tasa de desempleo</w:t>
      </w:r>
      <w:r w:rsidR="00A36715">
        <w:rPr>
          <w:rFonts w:ascii="Calibri" w:eastAsia="Calibri" w:hAnsi="Calibri" w:cs="Calibri"/>
          <w:color w:val="000000"/>
        </w:rPr>
        <w:t xml:space="preserve"> de 2024</w:t>
      </w:r>
      <w:r>
        <w:rPr>
          <w:rFonts w:ascii="Calibri" w:eastAsia="Calibri" w:hAnsi="Calibri" w:cs="Calibri"/>
          <w:color w:val="000000"/>
        </w:rPr>
        <w:t xml:space="preserve"> fue de</w:t>
      </w:r>
      <w:r w:rsidR="00A36715">
        <w:rPr>
          <w:rFonts w:ascii="Calibri" w:eastAsia="Calibri" w:hAnsi="Calibri" w:cs="Calibri"/>
          <w:color w:val="000000"/>
        </w:rPr>
        <w:t xml:space="preserve"> 10.1</w:t>
      </w:r>
      <w:r w:rsidRPr="001A4FD9">
        <w:rPr>
          <w:rFonts w:ascii="Calibri" w:eastAsia="Calibri" w:hAnsi="Calibri" w:cs="Calibri"/>
          <w:color w:val="000000"/>
        </w:rPr>
        <w:t>%</w:t>
      </w:r>
      <w:r w:rsidR="001A4FD9" w:rsidRPr="001A4FD9">
        <w:rPr>
          <w:rFonts w:ascii="Calibri" w:eastAsia="Calibri" w:hAnsi="Calibri" w:cs="Calibri"/>
          <w:color w:val="000000"/>
        </w:rPr>
        <w:t>, mostrando una tendencia</w:t>
      </w:r>
      <w:r w:rsidR="001A4FD9">
        <w:rPr>
          <w:rFonts w:ascii="Calibri" w:eastAsia="Calibri" w:hAnsi="Calibri" w:cs="Calibri"/>
          <w:color w:val="000000"/>
        </w:rPr>
        <w:t xml:space="preserve"> constante</w:t>
      </w:r>
      <w:r w:rsidR="001A4FD9" w:rsidRPr="001A4FD9">
        <w:rPr>
          <w:rFonts w:ascii="Calibri" w:eastAsia="Calibri" w:hAnsi="Calibri" w:cs="Calibri"/>
          <w:color w:val="000000"/>
        </w:rPr>
        <w:t xml:space="preserve"> a la baja desde </w:t>
      </w:r>
      <w:r w:rsidR="001A4FD9">
        <w:rPr>
          <w:rFonts w:ascii="Calibri" w:eastAsia="Calibri" w:hAnsi="Calibri" w:cs="Calibri"/>
          <w:color w:val="000000"/>
        </w:rPr>
        <w:t>2019</w:t>
      </w:r>
      <w:r w:rsidR="001A4FD9" w:rsidRPr="001A4FD9">
        <w:rPr>
          <w:rFonts w:ascii="Calibri" w:eastAsia="Calibri" w:hAnsi="Calibri" w:cs="Calibri"/>
          <w:color w:val="000000"/>
        </w:rPr>
        <w:t>.</w:t>
      </w:r>
    </w:p>
    <w:p w:rsidR="00FC2379" w:rsidRPr="001A4FD9" w:rsidRDefault="00FC2379" w:rsidP="00FC2379">
      <w:pPr>
        <w:pBdr>
          <w:top w:val="nil"/>
          <w:left w:val="nil"/>
          <w:bottom w:val="nil"/>
          <w:right w:val="nil"/>
          <w:between w:val="nil"/>
        </w:pBdr>
        <w:tabs>
          <w:tab w:val="left" w:pos="255"/>
          <w:tab w:val="center" w:pos="630"/>
        </w:tabs>
        <w:spacing w:after="120"/>
        <w:ind w:left="630"/>
        <w:jc w:val="both"/>
        <w:rPr>
          <w:b/>
          <w:color w:val="000000"/>
          <w:szCs w:val="27"/>
        </w:rPr>
      </w:pPr>
    </w:p>
    <w:p w:rsidR="00F76FBD" w:rsidRDefault="00FF422C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255"/>
          <w:tab w:val="center" w:pos="630"/>
        </w:tabs>
        <w:spacing w:after="120"/>
        <w:ind w:left="630" w:hanging="357"/>
        <w:jc w:val="both"/>
        <w:rPr>
          <w:color w:val="000000"/>
        </w:rPr>
      </w:pPr>
      <w:r>
        <w:rPr>
          <w:rFonts w:ascii="Calibri" w:eastAsia="Calibri" w:hAnsi="Calibri" w:cs="Calibri"/>
          <w:color w:val="000000"/>
        </w:rPr>
        <w:t xml:space="preserve">Por su parte, el IPC tuvo una variación interanual de </w:t>
      </w:r>
      <w:r w:rsidR="00A36715">
        <w:rPr>
          <w:rFonts w:ascii="Calibri" w:eastAsia="Calibri" w:hAnsi="Calibri" w:cs="Calibri"/>
          <w:color w:val="000000"/>
        </w:rPr>
        <w:t>2.7</w:t>
      </w:r>
      <w:r w:rsidR="001A4FD9">
        <w:rPr>
          <w:rFonts w:ascii="Calibri" w:eastAsia="Calibri" w:hAnsi="Calibri" w:cs="Calibri"/>
          <w:color w:val="000000"/>
        </w:rPr>
        <w:t>%, con una clara tendencia a la baja desde 2022.</w:t>
      </w:r>
    </w:p>
    <w:p w:rsidR="00FC2379" w:rsidRDefault="00FC2379" w:rsidP="006C779A">
      <w:pPr>
        <w:ind w:left="273"/>
        <w:jc w:val="center"/>
        <w:rPr>
          <w:rFonts w:ascii="Calibri" w:eastAsia="Calibri" w:hAnsi="Calibri" w:cs="Calibri"/>
          <w:b/>
          <w:u w:val="single"/>
        </w:rPr>
      </w:pPr>
    </w:p>
    <w:p w:rsidR="00F76FBD" w:rsidRDefault="00A36715" w:rsidP="006C779A">
      <w:pPr>
        <w:ind w:left="273"/>
        <w:jc w:val="center"/>
        <w:rPr>
          <w:rFonts w:ascii="Calibri" w:eastAsia="Calibri" w:hAnsi="Calibri" w:cs="Calibri"/>
          <w:b/>
          <w:u w:val="single"/>
        </w:rPr>
      </w:pPr>
      <w:r>
        <w:rPr>
          <w:noProof/>
          <w:lang w:val="es-AR" w:eastAsia="es-AR"/>
        </w:rPr>
        <w:lastRenderedPageBreak/>
        <w:drawing>
          <wp:anchor distT="0" distB="0" distL="114300" distR="114300" simplePos="0" relativeHeight="251671552" behindDoc="0" locked="0" layoutInCell="1" allowOverlap="1">
            <wp:simplePos x="0" y="0"/>
            <wp:positionH relativeFrom="column">
              <wp:posOffset>92710</wp:posOffset>
            </wp:positionH>
            <wp:positionV relativeFrom="paragraph">
              <wp:posOffset>186690</wp:posOffset>
            </wp:positionV>
            <wp:extent cx="5553075" cy="3505200"/>
            <wp:effectExtent l="0" t="0" r="9525" b="0"/>
            <wp:wrapThrough wrapText="bothSides">
              <wp:wrapPolygon edited="0">
                <wp:start x="0" y="0"/>
                <wp:lineTo x="0" y="21483"/>
                <wp:lineTo x="21563" y="21483"/>
                <wp:lineTo x="21563" y="0"/>
                <wp:lineTo x="0" y="0"/>
              </wp:wrapPolygon>
            </wp:wrapThrough>
            <wp:docPr id="8" name="Gráfico 8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F422C">
        <w:rPr>
          <w:rFonts w:ascii="Calibri" w:eastAsia="Calibri" w:hAnsi="Calibri" w:cs="Calibri"/>
          <w:b/>
          <w:u w:val="single"/>
        </w:rPr>
        <w:t>Gráfico 2: Mercado de trabajo y precios</w:t>
      </w:r>
    </w:p>
    <w:p w:rsidR="00F76FBD" w:rsidRDefault="00FF422C">
      <w:pPr>
        <w:tabs>
          <w:tab w:val="left" w:pos="255"/>
          <w:tab w:val="center" w:pos="4680"/>
        </w:tabs>
        <w:jc w:val="center"/>
        <w:rPr>
          <w:rFonts w:ascii="Calibri" w:eastAsia="Calibri" w:hAnsi="Calibri" w:cs="Calibri"/>
          <w:sz w:val="18"/>
          <w:szCs w:val="18"/>
        </w:rPr>
      </w:pPr>
      <w:r w:rsidRPr="001A4FD9">
        <w:rPr>
          <w:rFonts w:ascii="Calibri" w:eastAsia="Calibri" w:hAnsi="Calibri" w:cs="Calibri"/>
          <w:sz w:val="18"/>
          <w:szCs w:val="18"/>
          <w:u w:val="single"/>
        </w:rPr>
        <w:t>Fuente</w:t>
      </w:r>
      <w:r>
        <w:rPr>
          <w:rFonts w:ascii="Calibri" w:eastAsia="Calibri" w:hAnsi="Calibri" w:cs="Calibri"/>
          <w:sz w:val="18"/>
          <w:szCs w:val="18"/>
        </w:rPr>
        <w:t>: MRECIC en base a Banco Mundial</w:t>
      </w:r>
    </w:p>
    <w:p w:rsidR="00F76FBD" w:rsidRDefault="00F76FBD">
      <w:pPr>
        <w:tabs>
          <w:tab w:val="left" w:pos="255"/>
          <w:tab w:val="left" w:pos="720"/>
          <w:tab w:val="center" w:pos="4680"/>
        </w:tabs>
        <w:spacing w:line="276" w:lineRule="auto"/>
        <w:rPr>
          <w:rFonts w:ascii="Calibri" w:eastAsia="Calibri" w:hAnsi="Calibri" w:cs="Calibri"/>
        </w:rPr>
      </w:pPr>
    </w:p>
    <w:p w:rsidR="00F76FBD" w:rsidRDefault="00FF422C">
      <w:pPr>
        <w:pStyle w:val="Ttulo1"/>
        <w:numPr>
          <w:ilvl w:val="0"/>
          <w:numId w:val="8"/>
        </w:numPr>
        <w:ind w:hanging="360"/>
      </w:pPr>
      <w:r>
        <w:t xml:space="preserve">Flujos y stock de IED de </w:t>
      </w:r>
      <w:r w:rsidR="008020BC">
        <w:t>Grecia</w:t>
      </w:r>
      <w:r>
        <w:t xml:space="preserve"> en el mundo</w:t>
      </w:r>
    </w:p>
    <w:p w:rsidR="006C779A" w:rsidRPr="001C0768" w:rsidRDefault="00FF422C" w:rsidP="001C0768">
      <w:pPr>
        <w:tabs>
          <w:tab w:val="left" w:pos="5300"/>
        </w:tabs>
        <w:rPr>
          <w:rFonts w:ascii="Calibri" w:eastAsia="Calibri" w:hAnsi="Calibri" w:cs="Calibri"/>
          <w:b/>
          <w:color w:val="FF0000"/>
        </w:rPr>
      </w:pPr>
      <w:r>
        <w:rPr>
          <w:rFonts w:ascii="Calibri" w:eastAsia="Calibri" w:hAnsi="Calibri" w:cs="Calibri"/>
          <w:b/>
          <w:color w:val="FF0000"/>
        </w:rPr>
        <w:tab/>
      </w:r>
    </w:p>
    <w:p w:rsidR="00F76FBD" w:rsidRDefault="001A4FD9">
      <w:pPr>
        <w:ind w:left="2160" w:right="-481" w:hanging="2022"/>
        <w:rPr>
          <w:rFonts w:ascii="Calibri" w:eastAsia="Calibri" w:hAnsi="Calibri" w:cs="Calibri"/>
          <w:b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 xml:space="preserve">     </w:t>
      </w:r>
      <w:r w:rsidR="00FF422C">
        <w:rPr>
          <w:rFonts w:ascii="Calibri" w:eastAsia="Calibri" w:hAnsi="Calibri" w:cs="Calibri"/>
          <w:b/>
          <w:sz w:val="22"/>
          <w:szCs w:val="22"/>
        </w:rPr>
        <w:t xml:space="preserve">Flujos de IED de </w:t>
      </w:r>
      <w:r w:rsidR="006C779A">
        <w:rPr>
          <w:rFonts w:ascii="Calibri" w:eastAsia="Calibri" w:hAnsi="Calibri" w:cs="Calibri"/>
          <w:b/>
          <w:sz w:val="22"/>
          <w:szCs w:val="22"/>
        </w:rPr>
        <w:t>Grecia</w:t>
      </w:r>
      <w:r w:rsidR="00FF422C">
        <w:rPr>
          <w:rFonts w:ascii="Calibri" w:eastAsia="Calibri" w:hAnsi="Calibri" w:cs="Calibri"/>
          <w:b/>
          <w:sz w:val="22"/>
          <w:szCs w:val="22"/>
        </w:rPr>
        <w:t xml:space="preserve"> en el mundo</w:t>
      </w:r>
      <w:r w:rsidR="00FF422C">
        <w:rPr>
          <w:rFonts w:ascii="Calibri" w:eastAsia="Calibri" w:hAnsi="Calibri" w:cs="Calibri"/>
          <w:b/>
          <w:sz w:val="22"/>
          <w:szCs w:val="22"/>
        </w:rPr>
        <w:tab/>
      </w:r>
      <w:r>
        <w:rPr>
          <w:rFonts w:ascii="Calibri" w:eastAsia="Calibri" w:hAnsi="Calibri" w:cs="Calibri"/>
          <w:b/>
          <w:sz w:val="22"/>
          <w:szCs w:val="22"/>
        </w:rPr>
        <w:t xml:space="preserve">          </w:t>
      </w:r>
      <w:r w:rsidR="00FF422C">
        <w:rPr>
          <w:rFonts w:ascii="Calibri" w:eastAsia="Calibri" w:hAnsi="Calibri" w:cs="Calibri"/>
          <w:b/>
          <w:sz w:val="22"/>
          <w:szCs w:val="22"/>
        </w:rPr>
        <w:t xml:space="preserve"> Stock de la IED de </w:t>
      </w:r>
      <w:r w:rsidR="006C779A">
        <w:rPr>
          <w:rFonts w:ascii="Calibri" w:eastAsia="Calibri" w:hAnsi="Calibri" w:cs="Calibri"/>
          <w:b/>
          <w:sz w:val="22"/>
          <w:szCs w:val="22"/>
        </w:rPr>
        <w:t>Grecia</w:t>
      </w:r>
      <w:r w:rsidR="00FF422C">
        <w:rPr>
          <w:rFonts w:ascii="Calibri" w:eastAsia="Calibri" w:hAnsi="Calibri" w:cs="Calibri"/>
          <w:b/>
          <w:sz w:val="22"/>
          <w:szCs w:val="22"/>
        </w:rPr>
        <w:t xml:space="preserve"> en el mundo</w:t>
      </w:r>
    </w:p>
    <w:p w:rsidR="00F76FBD" w:rsidRDefault="00FF422C">
      <w:pPr>
        <w:ind w:left="72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</w:t>
      </w:r>
      <w:r>
        <w:rPr>
          <w:rFonts w:ascii="Calibri" w:eastAsia="Calibri" w:hAnsi="Calibri" w:cs="Calibri"/>
          <w:sz w:val="22"/>
          <w:szCs w:val="22"/>
        </w:rPr>
        <w:t xml:space="preserve">       </w:t>
      </w:r>
      <w:r w:rsidR="00A70022">
        <w:rPr>
          <w:rFonts w:ascii="Calibri" w:eastAsia="Calibri" w:hAnsi="Calibri" w:cs="Calibri"/>
          <w:b/>
          <w:sz w:val="22"/>
          <w:szCs w:val="22"/>
        </w:rPr>
        <w:t>2019-2024</w:t>
      </w:r>
      <w:r>
        <w:rPr>
          <w:rFonts w:ascii="Calibri" w:eastAsia="Calibri" w:hAnsi="Calibri" w:cs="Calibri"/>
          <w:b/>
          <w:sz w:val="22"/>
          <w:szCs w:val="22"/>
        </w:rPr>
        <w:tab/>
      </w:r>
      <w:r>
        <w:rPr>
          <w:rFonts w:ascii="Calibri" w:eastAsia="Calibri" w:hAnsi="Calibri" w:cs="Calibri"/>
          <w:b/>
          <w:sz w:val="22"/>
          <w:szCs w:val="22"/>
        </w:rPr>
        <w:tab/>
      </w:r>
      <w:r>
        <w:rPr>
          <w:rFonts w:ascii="Calibri" w:eastAsia="Calibri" w:hAnsi="Calibri" w:cs="Calibri"/>
          <w:b/>
          <w:sz w:val="22"/>
          <w:szCs w:val="22"/>
        </w:rPr>
        <w:tab/>
      </w:r>
      <w:r>
        <w:rPr>
          <w:rFonts w:ascii="Calibri" w:eastAsia="Calibri" w:hAnsi="Calibri" w:cs="Calibri"/>
          <w:b/>
          <w:sz w:val="22"/>
          <w:szCs w:val="22"/>
        </w:rPr>
        <w:tab/>
        <w:t xml:space="preserve">        </w:t>
      </w:r>
      <w:r>
        <w:rPr>
          <w:rFonts w:ascii="Calibri" w:eastAsia="Calibri" w:hAnsi="Calibri" w:cs="Calibri"/>
          <w:b/>
          <w:sz w:val="22"/>
          <w:szCs w:val="22"/>
        </w:rPr>
        <w:tab/>
        <w:t xml:space="preserve">      </w:t>
      </w:r>
      <w:r w:rsidR="008020BC">
        <w:rPr>
          <w:rFonts w:ascii="Calibri" w:eastAsia="Calibri" w:hAnsi="Calibri" w:cs="Calibri"/>
          <w:b/>
          <w:sz w:val="22"/>
          <w:szCs w:val="22"/>
        </w:rPr>
        <w:t>2000-202</w:t>
      </w:r>
      <w:r w:rsidR="00565A72">
        <w:rPr>
          <w:rFonts w:ascii="Calibri" w:eastAsia="Calibri" w:hAnsi="Calibri" w:cs="Calibri"/>
          <w:b/>
          <w:sz w:val="22"/>
          <w:szCs w:val="22"/>
        </w:rPr>
        <w:t>4</w:t>
      </w:r>
    </w:p>
    <w:p w:rsidR="002A3631" w:rsidRDefault="00FE6965">
      <w:pPr>
        <w:rPr>
          <w:rFonts w:ascii="Calibri" w:eastAsia="Calibri" w:hAnsi="Calibri" w:cs="Calibri"/>
        </w:rPr>
      </w:pPr>
      <w:r>
        <w:rPr>
          <w:noProof/>
          <w:lang w:val="es-AR" w:eastAsia="es-AR"/>
        </w:rPr>
        <w:drawing>
          <wp:anchor distT="0" distB="0" distL="114300" distR="114300" simplePos="0" relativeHeight="251673600" behindDoc="0" locked="0" layoutInCell="1" allowOverlap="1" wp14:anchorId="3D528A8E" wp14:editId="229A4AB2">
            <wp:simplePos x="0" y="0"/>
            <wp:positionH relativeFrom="margin">
              <wp:posOffset>2845435</wp:posOffset>
            </wp:positionH>
            <wp:positionV relativeFrom="paragraph">
              <wp:posOffset>203200</wp:posOffset>
            </wp:positionV>
            <wp:extent cx="2905125" cy="3067050"/>
            <wp:effectExtent l="0" t="0" r="9525" b="0"/>
            <wp:wrapThrough wrapText="bothSides">
              <wp:wrapPolygon edited="0">
                <wp:start x="0" y="0"/>
                <wp:lineTo x="0" y="21466"/>
                <wp:lineTo x="21529" y="21466"/>
                <wp:lineTo x="21529" y="0"/>
                <wp:lineTo x="0" y="0"/>
              </wp:wrapPolygon>
            </wp:wrapThrough>
            <wp:docPr id="1" name="Gráfico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70022">
        <w:rPr>
          <w:noProof/>
          <w:lang w:val="es-AR" w:eastAsia="es-AR"/>
        </w:rPr>
        <w:drawing>
          <wp:anchor distT="0" distB="0" distL="114300" distR="114300" simplePos="0" relativeHeight="251672576" behindDoc="0" locked="0" layoutInCell="1" allowOverlap="1" wp14:anchorId="07E9EFC3" wp14:editId="349FB92C">
            <wp:simplePos x="0" y="0"/>
            <wp:positionH relativeFrom="column">
              <wp:posOffset>-222250</wp:posOffset>
            </wp:positionH>
            <wp:positionV relativeFrom="paragraph">
              <wp:posOffset>212725</wp:posOffset>
            </wp:positionV>
            <wp:extent cx="3038475" cy="3048000"/>
            <wp:effectExtent l="0" t="0" r="9525" b="0"/>
            <wp:wrapThrough wrapText="bothSides">
              <wp:wrapPolygon edited="0">
                <wp:start x="0" y="0"/>
                <wp:lineTo x="0" y="21465"/>
                <wp:lineTo x="21532" y="21465"/>
                <wp:lineTo x="21532" y="0"/>
                <wp:lineTo x="0" y="0"/>
              </wp:wrapPolygon>
            </wp:wrapThrough>
            <wp:docPr id="9" name="Gráfico 9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2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F422C">
        <w:rPr>
          <w:rFonts w:ascii="Calibri" w:eastAsia="Calibri" w:hAnsi="Calibri" w:cs="Calibri"/>
        </w:rPr>
        <w:t xml:space="preserve">                         US$ millones</w:t>
      </w:r>
      <w:r w:rsidR="006225F9">
        <w:rPr>
          <w:rFonts w:ascii="Calibri" w:eastAsia="Calibri" w:hAnsi="Calibri" w:cs="Calibri"/>
        </w:rPr>
        <w:tab/>
      </w:r>
      <w:r w:rsidR="006225F9">
        <w:rPr>
          <w:rFonts w:ascii="Calibri" w:eastAsia="Calibri" w:hAnsi="Calibri" w:cs="Calibri"/>
        </w:rPr>
        <w:tab/>
      </w:r>
      <w:r w:rsidR="006225F9">
        <w:rPr>
          <w:rFonts w:ascii="Calibri" w:eastAsia="Calibri" w:hAnsi="Calibri" w:cs="Calibri"/>
        </w:rPr>
        <w:tab/>
      </w:r>
      <w:r w:rsidR="006225F9">
        <w:rPr>
          <w:rFonts w:ascii="Calibri" w:eastAsia="Calibri" w:hAnsi="Calibri" w:cs="Calibri"/>
        </w:rPr>
        <w:tab/>
      </w:r>
      <w:r w:rsidR="006225F9">
        <w:rPr>
          <w:rFonts w:ascii="Calibri" w:eastAsia="Calibri" w:hAnsi="Calibri" w:cs="Calibri"/>
        </w:rPr>
        <w:tab/>
      </w:r>
      <w:r w:rsidR="00FF422C">
        <w:rPr>
          <w:rFonts w:ascii="Calibri" w:eastAsia="Calibri" w:hAnsi="Calibri" w:cs="Calibri"/>
        </w:rPr>
        <w:t xml:space="preserve">   US$ millones</w:t>
      </w:r>
    </w:p>
    <w:p w:rsidR="00F76FBD" w:rsidRPr="001C0768" w:rsidRDefault="00FF422C" w:rsidP="002967D6">
      <w:pPr>
        <w:jc w:val="center"/>
        <w:rPr>
          <w:rFonts w:ascii="Calibri" w:eastAsia="Calibri" w:hAnsi="Calibri" w:cs="Calibri"/>
        </w:rPr>
      </w:pPr>
      <w:r w:rsidRPr="001A4FD9">
        <w:rPr>
          <w:rFonts w:ascii="Calibri" w:eastAsia="Calibri" w:hAnsi="Calibri" w:cs="Calibri"/>
          <w:sz w:val="18"/>
          <w:szCs w:val="18"/>
          <w:u w:val="single"/>
        </w:rPr>
        <w:t>Fuente</w:t>
      </w:r>
      <w:r>
        <w:rPr>
          <w:rFonts w:ascii="Calibri" w:eastAsia="Calibri" w:hAnsi="Calibri" w:cs="Calibri"/>
          <w:sz w:val="18"/>
          <w:szCs w:val="18"/>
        </w:rPr>
        <w:t>: MRECIC en base a UNCTAD</w:t>
      </w:r>
      <w:r>
        <w:rPr>
          <w:rFonts w:ascii="Calibri" w:eastAsia="Calibri" w:hAnsi="Calibri" w:cs="Calibri"/>
          <w:sz w:val="18"/>
          <w:szCs w:val="18"/>
        </w:rPr>
        <w:tab/>
      </w:r>
    </w:p>
    <w:p w:rsidR="00F76FBD" w:rsidRDefault="00FF422C" w:rsidP="00C342A0">
      <w:pPr>
        <w:pStyle w:val="Ttulo1"/>
        <w:numPr>
          <w:ilvl w:val="0"/>
          <w:numId w:val="8"/>
        </w:numPr>
        <w:rPr>
          <w:color w:val="000000"/>
        </w:rPr>
      </w:pPr>
      <w:r>
        <w:rPr>
          <w:color w:val="000000"/>
        </w:rPr>
        <w:lastRenderedPageBreak/>
        <w:t xml:space="preserve">Anuncios de inversión </w:t>
      </w:r>
      <w:proofErr w:type="spellStart"/>
      <w:r>
        <w:rPr>
          <w:color w:val="000000"/>
        </w:rPr>
        <w:t>greenfield</w:t>
      </w:r>
      <w:proofErr w:type="spellEnd"/>
      <w:r>
        <w:rPr>
          <w:color w:val="000000"/>
        </w:rPr>
        <w:t xml:space="preserve"> de empresas </w:t>
      </w:r>
      <w:r w:rsidR="00E63581">
        <w:rPr>
          <w:color w:val="000000"/>
        </w:rPr>
        <w:t>griegas</w:t>
      </w:r>
      <w:r>
        <w:rPr>
          <w:color w:val="000000"/>
        </w:rPr>
        <w:t xml:space="preserve"> en el mundo</w:t>
      </w:r>
    </w:p>
    <w:p w:rsidR="00F76FBD" w:rsidRDefault="00F76FBD">
      <w:pPr>
        <w:ind w:left="360"/>
        <w:jc w:val="both"/>
        <w:rPr>
          <w:rFonts w:ascii="Calibri" w:eastAsia="Calibri" w:hAnsi="Calibri" w:cs="Calibri"/>
          <w:i/>
          <w:color w:val="FF0000"/>
        </w:rPr>
      </w:pPr>
    </w:p>
    <w:p w:rsidR="00F76FBD" w:rsidRDefault="00FF422C">
      <w:pPr>
        <w:numPr>
          <w:ilvl w:val="0"/>
          <w:numId w:val="9"/>
        </w:numPr>
        <w:ind w:hanging="284"/>
        <w:jc w:val="both"/>
        <w:rPr>
          <w:color w:val="000000"/>
        </w:rPr>
      </w:pPr>
      <w:r>
        <w:rPr>
          <w:rFonts w:ascii="Calibri" w:eastAsia="Calibri" w:hAnsi="Calibri" w:cs="Calibri"/>
          <w:color w:val="000000"/>
        </w:rPr>
        <w:t xml:space="preserve">Según la base de datos </w:t>
      </w:r>
      <w:proofErr w:type="spellStart"/>
      <w:r>
        <w:rPr>
          <w:rFonts w:ascii="Calibri" w:eastAsia="Calibri" w:hAnsi="Calibri" w:cs="Calibri"/>
          <w:color w:val="000000"/>
        </w:rPr>
        <w:t>Orbis</w:t>
      </w:r>
      <w:proofErr w:type="spellEnd"/>
      <w:r w:rsidR="001A4FD9">
        <w:rPr>
          <w:rFonts w:ascii="Calibri" w:eastAsia="Calibri" w:hAnsi="Calibri" w:cs="Calibri"/>
          <w:color w:val="000000"/>
        </w:rPr>
        <w:t>,</w:t>
      </w:r>
      <w:r>
        <w:rPr>
          <w:rFonts w:ascii="Calibri" w:eastAsia="Calibri" w:hAnsi="Calibri" w:cs="Calibri"/>
          <w:color w:val="000000"/>
        </w:rPr>
        <w:t xml:space="preserve"> entre 201</w:t>
      </w:r>
      <w:r w:rsidR="000145DF">
        <w:rPr>
          <w:rFonts w:ascii="Calibri" w:eastAsia="Calibri" w:hAnsi="Calibri" w:cs="Calibri"/>
          <w:color w:val="000000"/>
        </w:rPr>
        <w:t>8</w:t>
      </w:r>
      <w:r>
        <w:rPr>
          <w:rFonts w:ascii="Calibri" w:eastAsia="Calibri" w:hAnsi="Calibri" w:cs="Calibri"/>
          <w:color w:val="000000"/>
        </w:rPr>
        <w:t xml:space="preserve"> y</w:t>
      </w:r>
      <w:r w:rsidR="00912344">
        <w:rPr>
          <w:rFonts w:ascii="Calibri" w:eastAsia="Calibri" w:hAnsi="Calibri" w:cs="Calibri"/>
          <w:color w:val="000000"/>
        </w:rPr>
        <w:t xml:space="preserve"> </w:t>
      </w:r>
      <w:r w:rsidR="00025B48">
        <w:rPr>
          <w:rFonts w:ascii="Calibri" w:eastAsia="Calibri" w:hAnsi="Calibri" w:cs="Calibri"/>
          <w:color w:val="000000"/>
        </w:rPr>
        <w:t>noviembre</w:t>
      </w:r>
      <w:r w:rsidR="000145DF">
        <w:rPr>
          <w:rFonts w:ascii="Calibri" w:eastAsia="Calibri" w:hAnsi="Calibri" w:cs="Calibri"/>
          <w:color w:val="000000"/>
        </w:rPr>
        <w:t xml:space="preserve"> de 202</w:t>
      </w:r>
      <w:r w:rsidR="00154E4E">
        <w:rPr>
          <w:rFonts w:ascii="Calibri" w:eastAsia="Calibri" w:hAnsi="Calibri" w:cs="Calibri"/>
          <w:color w:val="000000"/>
        </w:rPr>
        <w:t>5</w:t>
      </w:r>
      <w:r>
        <w:rPr>
          <w:rFonts w:ascii="Calibri" w:eastAsia="Calibri" w:hAnsi="Calibri" w:cs="Calibri"/>
          <w:color w:val="000000"/>
        </w:rPr>
        <w:t xml:space="preserve"> se registraron </w:t>
      </w:r>
      <w:r w:rsidR="00421A8B">
        <w:rPr>
          <w:rFonts w:ascii="Calibri" w:eastAsia="Calibri" w:hAnsi="Calibri" w:cs="Calibri"/>
          <w:color w:val="000000"/>
        </w:rPr>
        <w:t>72</w:t>
      </w:r>
      <w:r>
        <w:rPr>
          <w:rFonts w:ascii="Calibri" w:eastAsia="Calibri" w:hAnsi="Calibri" w:cs="Calibri"/>
          <w:color w:val="000000"/>
        </w:rPr>
        <w:t xml:space="preserve"> anuncios de inversión </w:t>
      </w:r>
      <w:proofErr w:type="spellStart"/>
      <w:r>
        <w:rPr>
          <w:rFonts w:ascii="Calibri" w:eastAsia="Calibri" w:hAnsi="Calibri" w:cs="Calibri"/>
          <w:color w:val="000000"/>
        </w:rPr>
        <w:t>greenfield</w:t>
      </w:r>
      <w:proofErr w:type="spellEnd"/>
      <w:r>
        <w:rPr>
          <w:rFonts w:ascii="Calibri" w:eastAsia="Calibri" w:hAnsi="Calibri" w:cs="Calibri"/>
          <w:color w:val="000000"/>
          <w:vertAlign w:val="superscript"/>
        </w:rPr>
        <w:footnoteReference w:id="1"/>
      </w:r>
      <w:r>
        <w:rPr>
          <w:rFonts w:ascii="Calibri" w:eastAsia="Calibri" w:hAnsi="Calibri" w:cs="Calibri"/>
          <w:color w:val="000000"/>
        </w:rPr>
        <w:t xml:space="preserve"> por parte de empresas </w:t>
      </w:r>
      <w:r w:rsidR="000966FE">
        <w:rPr>
          <w:rFonts w:ascii="Calibri" w:eastAsia="Calibri" w:hAnsi="Calibri" w:cs="Calibri"/>
          <w:color w:val="000000"/>
        </w:rPr>
        <w:t>griegas</w:t>
      </w:r>
      <w:r>
        <w:rPr>
          <w:rFonts w:ascii="Calibri" w:eastAsia="Calibri" w:hAnsi="Calibri" w:cs="Calibri"/>
          <w:color w:val="000000"/>
        </w:rPr>
        <w:t xml:space="preserve"> en el mundo. Los princ</w:t>
      </w:r>
      <w:r w:rsidR="00A64404">
        <w:rPr>
          <w:rFonts w:ascii="Calibri" w:eastAsia="Calibri" w:hAnsi="Calibri" w:cs="Calibri"/>
          <w:color w:val="000000"/>
        </w:rPr>
        <w:t>ipales países de destino fueron</w:t>
      </w:r>
      <w:r>
        <w:rPr>
          <w:rFonts w:ascii="Calibri" w:eastAsia="Calibri" w:hAnsi="Calibri" w:cs="Calibri"/>
          <w:color w:val="000000"/>
        </w:rPr>
        <w:t xml:space="preserve"> </w:t>
      </w:r>
      <w:r w:rsidR="00DE08AD">
        <w:rPr>
          <w:rFonts w:ascii="Calibri" w:eastAsia="Calibri" w:hAnsi="Calibri" w:cs="Calibri"/>
          <w:color w:val="000000"/>
        </w:rPr>
        <w:t xml:space="preserve">Rumania y </w:t>
      </w:r>
      <w:r w:rsidR="00B24D51">
        <w:rPr>
          <w:rFonts w:ascii="Calibri" w:eastAsia="Calibri" w:hAnsi="Calibri" w:cs="Calibri"/>
          <w:color w:val="000000"/>
        </w:rPr>
        <w:t>Bulgaria</w:t>
      </w:r>
      <w:r>
        <w:rPr>
          <w:rFonts w:ascii="Calibri" w:eastAsia="Calibri" w:hAnsi="Calibri" w:cs="Calibri"/>
          <w:color w:val="000000"/>
        </w:rPr>
        <w:t>.</w:t>
      </w:r>
    </w:p>
    <w:p w:rsidR="00F76FBD" w:rsidRDefault="00F76FBD">
      <w:pPr>
        <w:ind w:left="720"/>
        <w:jc w:val="both"/>
        <w:rPr>
          <w:rFonts w:ascii="Calibri" w:eastAsia="Calibri" w:hAnsi="Calibri" w:cs="Calibri"/>
          <w:color w:val="000000"/>
        </w:rPr>
      </w:pPr>
    </w:p>
    <w:p w:rsidR="00F76FBD" w:rsidRDefault="00C342A0">
      <w:pPr>
        <w:jc w:val="center"/>
        <w:rPr>
          <w:rFonts w:ascii="Calibri" w:eastAsia="Calibri" w:hAnsi="Calibri" w:cs="Calibri"/>
          <w:b/>
          <w:color w:val="000000"/>
        </w:rPr>
      </w:pPr>
      <w:r>
        <w:rPr>
          <w:rFonts w:ascii="Calibri" w:eastAsia="Calibri" w:hAnsi="Calibri" w:cs="Calibri"/>
          <w:b/>
          <w:color w:val="000000"/>
        </w:rPr>
        <w:t>Cuadro 3</w:t>
      </w:r>
      <w:r w:rsidR="00FF422C">
        <w:rPr>
          <w:rFonts w:ascii="Calibri" w:eastAsia="Calibri" w:hAnsi="Calibri" w:cs="Calibri"/>
          <w:b/>
          <w:color w:val="000000"/>
        </w:rPr>
        <w:t xml:space="preserve">.1 – Anuncios de inversión </w:t>
      </w:r>
      <w:proofErr w:type="spellStart"/>
      <w:r w:rsidR="00FF422C">
        <w:rPr>
          <w:rFonts w:ascii="Calibri" w:eastAsia="Calibri" w:hAnsi="Calibri" w:cs="Calibri"/>
          <w:b/>
          <w:color w:val="000000"/>
        </w:rPr>
        <w:t>greenfield</w:t>
      </w:r>
      <w:proofErr w:type="spellEnd"/>
      <w:r w:rsidR="00FF422C">
        <w:rPr>
          <w:rFonts w:ascii="Calibri" w:eastAsia="Calibri" w:hAnsi="Calibri" w:cs="Calibri"/>
          <w:b/>
          <w:color w:val="000000"/>
        </w:rPr>
        <w:t xml:space="preserve"> de empresas </w:t>
      </w:r>
      <w:r w:rsidR="001A4FD9">
        <w:rPr>
          <w:rFonts w:ascii="Calibri" w:eastAsia="Calibri" w:hAnsi="Calibri" w:cs="Calibri"/>
          <w:b/>
          <w:color w:val="000000"/>
        </w:rPr>
        <w:t>griegas</w:t>
      </w:r>
      <w:r w:rsidR="00FF422C">
        <w:rPr>
          <w:rFonts w:ascii="Calibri" w:eastAsia="Calibri" w:hAnsi="Calibri" w:cs="Calibri"/>
          <w:b/>
          <w:color w:val="000000"/>
        </w:rPr>
        <w:t xml:space="preserve"> en el</w:t>
      </w:r>
      <w:r w:rsidR="001A4FD9">
        <w:rPr>
          <w:rFonts w:ascii="Calibri" w:eastAsia="Calibri" w:hAnsi="Calibri" w:cs="Calibri"/>
          <w:b/>
          <w:color w:val="000000"/>
        </w:rPr>
        <w:t xml:space="preserve"> mundo</w:t>
      </w:r>
      <w:r w:rsidR="00DE08AD">
        <w:rPr>
          <w:rFonts w:ascii="Calibri" w:eastAsia="Calibri" w:hAnsi="Calibri" w:cs="Calibri"/>
          <w:b/>
          <w:color w:val="000000"/>
        </w:rPr>
        <w:t>, 2018</w:t>
      </w:r>
      <w:r w:rsidR="00FF422C">
        <w:rPr>
          <w:rFonts w:ascii="Calibri" w:eastAsia="Calibri" w:hAnsi="Calibri" w:cs="Calibri"/>
          <w:b/>
          <w:color w:val="000000"/>
        </w:rPr>
        <w:t xml:space="preserve"> –</w:t>
      </w:r>
      <w:r w:rsidR="00AA3D8B">
        <w:rPr>
          <w:rFonts w:ascii="Calibri" w:eastAsia="Calibri" w:hAnsi="Calibri" w:cs="Calibri"/>
          <w:b/>
          <w:color w:val="000000"/>
        </w:rPr>
        <w:t xml:space="preserve"> </w:t>
      </w:r>
      <w:r w:rsidR="00421A8B">
        <w:rPr>
          <w:rFonts w:ascii="Calibri" w:eastAsia="Calibri" w:hAnsi="Calibri" w:cs="Calibri"/>
          <w:b/>
          <w:color w:val="000000"/>
        </w:rPr>
        <w:t>septiembre de 2025</w:t>
      </w:r>
    </w:p>
    <w:p w:rsidR="00F82171" w:rsidRDefault="00F82171">
      <w:pPr>
        <w:jc w:val="center"/>
        <w:rPr>
          <w:rFonts w:ascii="Calibri" w:eastAsia="Calibri" w:hAnsi="Calibri" w:cs="Calibri"/>
          <w:b/>
          <w:color w:val="000000"/>
        </w:rPr>
      </w:pPr>
    </w:p>
    <w:tbl>
      <w:tblPr>
        <w:tblStyle w:val="a"/>
        <w:tblW w:w="7883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942"/>
        <w:gridCol w:w="2542"/>
        <w:gridCol w:w="1399"/>
      </w:tblGrid>
      <w:tr w:rsidR="00F76FBD" w:rsidTr="00F82171">
        <w:trPr>
          <w:trHeight w:val="733"/>
          <w:jc w:val="center"/>
        </w:trPr>
        <w:tc>
          <w:tcPr>
            <w:tcW w:w="3942" w:type="dxa"/>
            <w:shd w:val="clear" w:color="auto" w:fill="99CCFF"/>
            <w:vAlign w:val="center"/>
          </w:tcPr>
          <w:p w:rsidR="00F76FBD" w:rsidRDefault="00FF422C">
            <w:pPr>
              <w:jc w:val="center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País</w:t>
            </w:r>
          </w:p>
        </w:tc>
        <w:tc>
          <w:tcPr>
            <w:tcW w:w="2542" w:type="dxa"/>
            <w:shd w:val="clear" w:color="auto" w:fill="99CCFF"/>
            <w:vAlign w:val="center"/>
          </w:tcPr>
          <w:p w:rsidR="00F76FBD" w:rsidRDefault="00FF422C">
            <w:pPr>
              <w:jc w:val="center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Cantidad de anuncios</w:t>
            </w:r>
          </w:p>
        </w:tc>
        <w:tc>
          <w:tcPr>
            <w:tcW w:w="1399" w:type="dxa"/>
            <w:shd w:val="clear" w:color="auto" w:fill="99CCFF"/>
            <w:vAlign w:val="center"/>
          </w:tcPr>
          <w:p w:rsidR="00F76FBD" w:rsidRDefault="00FF422C">
            <w:pPr>
              <w:jc w:val="center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% del total</w:t>
            </w:r>
          </w:p>
        </w:tc>
      </w:tr>
      <w:tr w:rsidR="00456279" w:rsidTr="00456279">
        <w:trPr>
          <w:trHeight w:val="611"/>
          <w:jc w:val="center"/>
        </w:trPr>
        <w:tc>
          <w:tcPr>
            <w:tcW w:w="3942" w:type="dxa"/>
            <w:shd w:val="clear" w:color="auto" w:fill="auto"/>
            <w:vAlign w:val="center"/>
          </w:tcPr>
          <w:p w:rsidR="00456279" w:rsidRDefault="00456279" w:rsidP="00456279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Rumania</w:t>
            </w:r>
          </w:p>
        </w:tc>
        <w:tc>
          <w:tcPr>
            <w:tcW w:w="2542" w:type="dxa"/>
            <w:shd w:val="clear" w:color="auto" w:fill="auto"/>
            <w:vAlign w:val="center"/>
          </w:tcPr>
          <w:p w:rsidR="00456279" w:rsidRDefault="00456279" w:rsidP="00456279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13</w:t>
            </w:r>
          </w:p>
        </w:tc>
        <w:tc>
          <w:tcPr>
            <w:tcW w:w="1399" w:type="dxa"/>
            <w:shd w:val="clear" w:color="auto" w:fill="auto"/>
            <w:vAlign w:val="center"/>
          </w:tcPr>
          <w:p w:rsidR="00456279" w:rsidRDefault="00456279" w:rsidP="0045627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18%</w:t>
            </w:r>
          </w:p>
        </w:tc>
      </w:tr>
      <w:tr w:rsidR="00456279" w:rsidTr="00456279">
        <w:trPr>
          <w:trHeight w:val="611"/>
          <w:jc w:val="center"/>
        </w:trPr>
        <w:tc>
          <w:tcPr>
            <w:tcW w:w="3942" w:type="dxa"/>
            <w:shd w:val="clear" w:color="auto" w:fill="auto"/>
            <w:vAlign w:val="center"/>
          </w:tcPr>
          <w:p w:rsidR="00456279" w:rsidRDefault="00456279" w:rsidP="00456279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Bulgaria</w:t>
            </w:r>
          </w:p>
        </w:tc>
        <w:tc>
          <w:tcPr>
            <w:tcW w:w="2542" w:type="dxa"/>
            <w:shd w:val="clear" w:color="auto" w:fill="auto"/>
            <w:vAlign w:val="center"/>
          </w:tcPr>
          <w:p w:rsidR="00456279" w:rsidRDefault="00456279" w:rsidP="00456279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9</w:t>
            </w:r>
          </w:p>
        </w:tc>
        <w:tc>
          <w:tcPr>
            <w:tcW w:w="1399" w:type="dxa"/>
            <w:shd w:val="clear" w:color="auto" w:fill="auto"/>
            <w:vAlign w:val="center"/>
          </w:tcPr>
          <w:p w:rsidR="00456279" w:rsidRDefault="00456279" w:rsidP="0045627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13%</w:t>
            </w:r>
          </w:p>
        </w:tc>
      </w:tr>
      <w:tr w:rsidR="00456279" w:rsidTr="00456279">
        <w:trPr>
          <w:trHeight w:val="611"/>
          <w:jc w:val="center"/>
        </w:trPr>
        <w:tc>
          <w:tcPr>
            <w:tcW w:w="3942" w:type="dxa"/>
            <w:shd w:val="clear" w:color="auto" w:fill="auto"/>
            <w:vAlign w:val="center"/>
          </w:tcPr>
          <w:p w:rsidR="00456279" w:rsidRDefault="00456279" w:rsidP="00456279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Reino Unido</w:t>
            </w:r>
          </w:p>
        </w:tc>
        <w:tc>
          <w:tcPr>
            <w:tcW w:w="2542" w:type="dxa"/>
            <w:shd w:val="clear" w:color="auto" w:fill="auto"/>
            <w:vAlign w:val="center"/>
          </w:tcPr>
          <w:p w:rsidR="00456279" w:rsidRDefault="00456279" w:rsidP="00456279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1399" w:type="dxa"/>
            <w:shd w:val="clear" w:color="auto" w:fill="auto"/>
            <w:vAlign w:val="center"/>
          </w:tcPr>
          <w:p w:rsidR="00456279" w:rsidRDefault="00456279" w:rsidP="0045627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7%</w:t>
            </w:r>
          </w:p>
        </w:tc>
      </w:tr>
      <w:tr w:rsidR="00456279" w:rsidTr="00456279">
        <w:trPr>
          <w:trHeight w:val="611"/>
          <w:jc w:val="center"/>
        </w:trPr>
        <w:tc>
          <w:tcPr>
            <w:tcW w:w="3942" w:type="dxa"/>
            <w:shd w:val="clear" w:color="auto" w:fill="auto"/>
            <w:vAlign w:val="center"/>
          </w:tcPr>
          <w:p w:rsidR="00456279" w:rsidRDefault="00456279" w:rsidP="00456279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Italia</w:t>
            </w:r>
          </w:p>
        </w:tc>
        <w:tc>
          <w:tcPr>
            <w:tcW w:w="2542" w:type="dxa"/>
            <w:shd w:val="clear" w:color="auto" w:fill="auto"/>
            <w:vAlign w:val="center"/>
          </w:tcPr>
          <w:p w:rsidR="00456279" w:rsidRDefault="00456279" w:rsidP="00456279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1399" w:type="dxa"/>
            <w:shd w:val="clear" w:color="auto" w:fill="auto"/>
            <w:vAlign w:val="center"/>
          </w:tcPr>
          <w:p w:rsidR="00456279" w:rsidRDefault="00456279" w:rsidP="0045627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7%</w:t>
            </w:r>
          </w:p>
        </w:tc>
      </w:tr>
      <w:tr w:rsidR="00456279" w:rsidTr="00456279">
        <w:trPr>
          <w:trHeight w:val="611"/>
          <w:jc w:val="center"/>
        </w:trPr>
        <w:tc>
          <w:tcPr>
            <w:tcW w:w="3942" w:type="dxa"/>
            <w:shd w:val="clear" w:color="auto" w:fill="auto"/>
            <w:vAlign w:val="center"/>
          </w:tcPr>
          <w:p w:rsidR="00456279" w:rsidRDefault="00456279" w:rsidP="00456279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España</w:t>
            </w:r>
          </w:p>
        </w:tc>
        <w:tc>
          <w:tcPr>
            <w:tcW w:w="2542" w:type="dxa"/>
            <w:shd w:val="clear" w:color="auto" w:fill="auto"/>
            <w:vAlign w:val="center"/>
          </w:tcPr>
          <w:p w:rsidR="00456279" w:rsidRDefault="00456279" w:rsidP="00456279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1399" w:type="dxa"/>
            <w:shd w:val="clear" w:color="auto" w:fill="auto"/>
            <w:vAlign w:val="center"/>
          </w:tcPr>
          <w:p w:rsidR="00456279" w:rsidRDefault="00456279" w:rsidP="0045627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7%</w:t>
            </w:r>
          </w:p>
        </w:tc>
      </w:tr>
      <w:tr w:rsidR="00456279" w:rsidTr="00456279">
        <w:trPr>
          <w:trHeight w:val="611"/>
          <w:jc w:val="center"/>
        </w:trPr>
        <w:tc>
          <w:tcPr>
            <w:tcW w:w="3942" w:type="dxa"/>
            <w:shd w:val="clear" w:color="auto" w:fill="auto"/>
            <w:vAlign w:val="center"/>
          </w:tcPr>
          <w:p w:rsidR="00456279" w:rsidRDefault="00456279" w:rsidP="00456279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Canadá</w:t>
            </w:r>
          </w:p>
        </w:tc>
        <w:tc>
          <w:tcPr>
            <w:tcW w:w="2542" w:type="dxa"/>
            <w:shd w:val="clear" w:color="auto" w:fill="auto"/>
            <w:vAlign w:val="center"/>
          </w:tcPr>
          <w:p w:rsidR="00456279" w:rsidRDefault="00456279" w:rsidP="00456279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1399" w:type="dxa"/>
            <w:shd w:val="clear" w:color="auto" w:fill="auto"/>
            <w:vAlign w:val="center"/>
          </w:tcPr>
          <w:p w:rsidR="00456279" w:rsidRDefault="00456279" w:rsidP="0045627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6%</w:t>
            </w:r>
          </w:p>
        </w:tc>
      </w:tr>
      <w:tr w:rsidR="00456279" w:rsidTr="00456279">
        <w:trPr>
          <w:trHeight w:val="611"/>
          <w:jc w:val="center"/>
        </w:trPr>
        <w:tc>
          <w:tcPr>
            <w:tcW w:w="3942" w:type="dxa"/>
            <w:shd w:val="clear" w:color="auto" w:fill="auto"/>
            <w:vAlign w:val="center"/>
          </w:tcPr>
          <w:p w:rsidR="00456279" w:rsidRDefault="00456279" w:rsidP="00456279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India</w:t>
            </w:r>
          </w:p>
        </w:tc>
        <w:tc>
          <w:tcPr>
            <w:tcW w:w="2542" w:type="dxa"/>
            <w:shd w:val="clear" w:color="auto" w:fill="auto"/>
            <w:vAlign w:val="center"/>
          </w:tcPr>
          <w:p w:rsidR="00456279" w:rsidRDefault="00456279" w:rsidP="00456279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1399" w:type="dxa"/>
            <w:shd w:val="clear" w:color="auto" w:fill="auto"/>
            <w:vAlign w:val="center"/>
          </w:tcPr>
          <w:p w:rsidR="00456279" w:rsidRDefault="00456279" w:rsidP="0045627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6%</w:t>
            </w:r>
          </w:p>
        </w:tc>
      </w:tr>
      <w:tr w:rsidR="00456279" w:rsidTr="00456279">
        <w:trPr>
          <w:trHeight w:val="611"/>
          <w:jc w:val="center"/>
        </w:trPr>
        <w:tc>
          <w:tcPr>
            <w:tcW w:w="3942" w:type="dxa"/>
            <w:shd w:val="clear" w:color="auto" w:fill="auto"/>
            <w:vAlign w:val="center"/>
          </w:tcPr>
          <w:p w:rsidR="00456279" w:rsidRDefault="00456279" w:rsidP="00456279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Singapur</w:t>
            </w:r>
          </w:p>
        </w:tc>
        <w:tc>
          <w:tcPr>
            <w:tcW w:w="2542" w:type="dxa"/>
            <w:shd w:val="clear" w:color="auto" w:fill="auto"/>
            <w:vAlign w:val="center"/>
          </w:tcPr>
          <w:p w:rsidR="00456279" w:rsidRDefault="00456279" w:rsidP="00456279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1399" w:type="dxa"/>
            <w:shd w:val="clear" w:color="auto" w:fill="auto"/>
            <w:vAlign w:val="center"/>
          </w:tcPr>
          <w:p w:rsidR="00456279" w:rsidRDefault="00456279" w:rsidP="0045627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456279" w:rsidTr="00456279">
        <w:trPr>
          <w:trHeight w:val="611"/>
          <w:jc w:val="center"/>
        </w:trPr>
        <w:tc>
          <w:tcPr>
            <w:tcW w:w="3942" w:type="dxa"/>
            <w:shd w:val="clear" w:color="auto" w:fill="auto"/>
            <w:vAlign w:val="center"/>
          </w:tcPr>
          <w:p w:rsidR="00456279" w:rsidRDefault="00456279" w:rsidP="00456279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Dinamarca</w:t>
            </w:r>
          </w:p>
        </w:tc>
        <w:tc>
          <w:tcPr>
            <w:tcW w:w="2542" w:type="dxa"/>
            <w:shd w:val="clear" w:color="auto" w:fill="auto"/>
            <w:vAlign w:val="center"/>
          </w:tcPr>
          <w:p w:rsidR="00456279" w:rsidRDefault="00456279" w:rsidP="00456279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1399" w:type="dxa"/>
            <w:shd w:val="clear" w:color="auto" w:fill="auto"/>
            <w:vAlign w:val="center"/>
          </w:tcPr>
          <w:p w:rsidR="00456279" w:rsidRDefault="00456279" w:rsidP="0045627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456279" w:rsidTr="00456279">
        <w:trPr>
          <w:trHeight w:val="611"/>
          <w:jc w:val="center"/>
        </w:trPr>
        <w:tc>
          <w:tcPr>
            <w:tcW w:w="3942" w:type="dxa"/>
            <w:shd w:val="clear" w:color="auto" w:fill="auto"/>
            <w:vAlign w:val="center"/>
          </w:tcPr>
          <w:p w:rsidR="00456279" w:rsidRDefault="00456279" w:rsidP="00456279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Chipre</w:t>
            </w:r>
          </w:p>
        </w:tc>
        <w:tc>
          <w:tcPr>
            <w:tcW w:w="2542" w:type="dxa"/>
            <w:shd w:val="clear" w:color="auto" w:fill="auto"/>
            <w:vAlign w:val="center"/>
          </w:tcPr>
          <w:p w:rsidR="00456279" w:rsidRDefault="00456279" w:rsidP="00456279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1399" w:type="dxa"/>
            <w:shd w:val="clear" w:color="auto" w:fill="auto"/>
            <w:vAlign w:val="center"/>
          </w:tcPr>
          <w:p w:rsidR="00456279" w:rsidRDefault="00456279" w:rsidP="0045627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456279" w:rsidTr="00456279">
        <w:trPr>
          <w:trHeight w:val="611"/>
          <w:jc w:val="center"/>
        </w:trPr>
        <w:tc>
          <w:tcPr>
            <w:tcW w:w="3942" w:type="dxa"/>
            <w:shd w:val="clear" w:color="auto" w:fill="auto"/>
            <w:vAlign w:val="center"/>
          </w:tcPr>
          <w:p w:rsidR="00456279" w:rsidRDefault="00456279" w:rsidP="00456279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Otro</w:t>
            </w:r>
          </w:p>
        </w:tc>
        <w:tc>
          <w:tcPr>
            <w:tcW w:w="2542" w:type="dxa"/>
            <w:shd w:val="clear" w:color="auto" w:fill="auto"/>
            <w:vAlign w:val="center"/>
          </w:tcPr>
          <w:p w:rsidR="00456279" w:rsidRDefault="00456279" w:rsidP="00456279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19</w:t>
            </w:r>
          </w:p>
        </w:tc>
        <w:tc>
          <w:tcPr>
            <w:tcW w:w="1399" w:type="dxa"/>
            <w:shd w:val="clear" w:color="auto" w:fill="auto"/>
            <w:vAlign w:val="center"/>
          </w:tcPr>
          <w:p w:rsidR="00456279" w:rsidRDefault="00456279" w:rsidP="0045627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26%</w:t>
            </w:r>
          </w:p>
        </w:tc>
      </w:tr>
      <w:tr w:rsidR="00456279" w:rsidTr="00456279">
        <w:trPr>
          <w:trHeight w:val="611"/>
          <w:jc w:val="center"/>
        </w:trPr>
        <w:tc>
          <w:tcPr>
            <w:tcW w:w="3942" w:type="dxa"/>
            <w:shd w:val="clear" w:color="auto" w:fill="auto"/>
            <w:vAlign w:val="center"/>
          </w:tcPr>
          <w:p w:rsidR="00456279" w:rsidRPr="001A4FD9" w:rsidRDefault="00456279" w:rsidP="00456279">
            <w:pP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 w:rsidRPr="001A4FD9"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2542" w:type="dxa"/>
            <w:shd w:val="clear" w:color="auto" w:fill="auto"/>
            <w:vAlign w:val="center"/>
          </w:tcPr>
          <w:p w:rsidR="00456279" w:rsidRPr="001A4FD9" w:rsidRDefault="00456279" w:rsidP="00456279">
            <w:pPr>
              <w:jc w:val="center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 w:rsidRPr="001A4FD9"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72</w:t>
            </w:r>
          </w:p>
        </w:tc>
        <w:tc>
          <w:tcPr>
            <w:tcW w:w="1399" w:type="dxa"/>
            <w:shd w:val="clear" w:color="auto" w:fill="auto"/>
            <w:vAlign w:val="center"/>
          </w:tcPr>
          <w:p w:rsidR="00456279" w:rsidRDefault="00456279" w:rsidP="0045627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:rsidR="00F76FBD" w:rsidRDefault="00FF422C">
      <w:pPr>
        <w:ind w:left="142" w:hanging="142"/>
        <w:jc w:val="center"/>
        <w:rPr>
          <w:rFonts w:ascii="Calibri" w:eastAsia="Calibri" w:hAnsi="Calibri" w:cs="Calibri"/>
          <w:color w:val="000000"/>
          <w:sz w:val="18"/>
          <w:szCs w:val="18"/>
        </w:rPr>
      </w:pPr>
      <w:r w:rsidRPr="001A4FD9">
        <w:rPr>
          <w:rFonts w:ascii="Calibri" w:eastAsia="Calibri" w:hAnsi="Calibri" w:cs="Calibri"/>
          <w:color w:val="000000"/>
          <w:sz w:val="18"/>
          <w:szCs w:val="18"/>
          <w:u w:val="single"/>
        </w:rPr>
        <w:t>Fuente</w:t>
      </w:r>
      <w:r>
        <w:rPr>
          <w:rFonts w:ascii="Calibri" w:eastAsia="Calibri" w:hAnsi="Calibri" w:cs="Calibri"/>
          <w:color w:val="000000"/>
          <w:sz w:val="18"/>
          <w:szCs w:val="18"/>
        </w:rPr>
        <w:t>: MRECIC en base a ORBIS.</w:t>
      </w:r>
    </w:p>
    <w:p w:rsidR="00F76FBD" w:rsidRDefault="00F76FBD">
      <w:pPr>
        <w:ind w:left="142" w:hanging="142"/>
        <w:jc w:val="center"/>
        <w:rPr>
          <w:rFonts w:ascii="Calibri" w:eastAsia="Calibri" w:hAnsi="Calibri" w:cs="Calibri"/>
          <w:color w:val="000000"/>
          <w:sz w:val="18"/>
          <w:szCs w:val="18"/>
        </w:rPr>
      </w:pPr>
    </w:p>
    <w:p w:rsidR="00F76FBD" w:rsidRDefault="00FF422C">
      <w:pPr>
        <w:numPr>
          <w:ilvl w:val="0"/>
          <w:numId w:val="7"/>
        </w:numPr>
        <w:jc w:val="both"/>
        <w:rPr>
          <w:color w:val="000000"/>
        </w:rPr>
      </w:pPr>
      <w:r>
        <w:rPr>
          <w:rFonts w:ascii="Calibri" w:eastAsia="Calibri" w:hAnsi="Calibri" w:cs="Calibri"/>
          <w:color w:val="000000"/>
        </w:rPr>
        <w:t xml:space="preserve">Entre los anuncios de proyectos de </w:t>
      </w:r>
      <w:proofErr w:type="spellStart"/>
      <w:r>
        <w:rPr>
          <w:rFonts w:ascii="Calibri" w:eastAsia="Calibri" w:hAnsi="Calibri" w:cs="Calibri"/>
          <w:color w:val="000000"/>
        </w:rPr>
        <w:t>greenfield</w:t>
      </w:r>
      <w:proofErr w:type="spellEnd"/>
      <w:r>
        <w:rPr>
          <w:rFonts w:ascii="Calibri" w:eastAsia="Calibri" w:hAnsi="Calibri" w:cs="Calibri"/>
          <w:color w:val="000000"/>
        </w:rPr>
        <w:t xml:space="preserve"> de empresas </w:t>
      </w:r>
      <w:r w:rsidR="00EC392A">
        <w:rPr>
          <w:rFonts w:ascii="Calibri" w:eastAsia="Calibri" w:hAnsi="Calibri" w:cs="Calibri"/>
          <w:color w:val="000000"/>
        </w:rPr>
        <w:t>griegas</w:t>
      </w:r>
      <w:r>
        <w:rPr>
          <w:rFonts w:ascii="Calibri" w:eastAsia="Calibri" w:hAnsi="Calibri" w:cs="Calibri"/>
          <w:color w:val="000000"/>
        </w:rPr>
        <w:t xml:space="preserve"> en el mundo se destacan los sectores Com</w:t>
      </w:r>
      <w:r w:rsidR="0068373D">
        <w:rPr>
          <w:rFonts w:ascii="Calibri" w:eastAsia="Calibri" w:hAnsi="Calibri" w:cs="Calibri"/>
          <w:color w:val="000000"/>
        </w:rPr>
        <w:t xml:space="preserve">ercio minorista; Viajes y Ocio; Servicios </w:t>
      </w:r>
      <w:r w:rsidR="001A4FD9">
        <w:rPr>
          <w:rFonts w:ascii="Calibri" w:eastAsia="Calibri" w:hAnsi="Calibri" w:cs="Calibri"/>
          <w:color w:val="000000"/>
        </w:rPr>
        <w:t>Profesionales</w:t>
      </w:r>
      <w:r w:rsidR="0068373D">
        <w:rPr>
          <w:rFonts w:ascii="Calibri" w:eastAsia="Calibri" w:hAnsi="Calibri" w:cs="Calibri"/>
          <w:color w:val="000000"/>
        </w:rPr>
        <w:t>.</w:t>
      </w:r>
    </w:p>
    <w:p w:rsidR="00F76FBD" w:rsidRDefault="00FF422C" w:rsidP="00014F77">
      <w:pPr>
        <w:jc w:val="center"/>
        <w:rPr>
          <w:rFonts w:ascii="Calibri" w:eastAsia="Calibri" w:hAnsi="Calibri" w:cs="Calibri"/>
          <w:b/>
          <w:color w:val="000000"/>
        </w:rPr>
      </w:pPr>
      <w:r>
        <w:rPr>
          <w:rFonts w:ascii="Calibri" w:eastAsia="Calibri" w:hAnsi="Calibri" w:cs="Calibri"/>
          <w:b/>
          <w:color w:val="000000"/>
        </w:rPr>
        <w:lastRenderedPageBreak/>
        <w:t xml:space="preserve">Cuadro </w:t>
      </w:r>
      <w:r w:rsidR="00C342A0">
        <w:rPr>
          <w:rFonts w:ascii="Calibri" w:eastAsia="Calibri" w:hAnsi="Calibri" w:cs="Calibri"/>
          <w:b/>
          <w:color w:val="000000"/>
        </w:rPr>
        <w:t>3</w:t>
      </w:r>
      <w:r>
        <w:rPr>
          <w:rFonts w:ascii="Calibri" w:eastAsia="Calibri" w:hAnsi="Calibri" w:cs="Calibri"/>
          <w:b/>
          <w:color w:val="000000"/>
        </w:rPr>
        <w:t xml:space="preserve">.2 – Anuncios de inversión </w:t>
      </w:r>
      <w:proofErr w:type="spellStart"/>
      <w:r>
        <w:rPr>
          <w:rFonts w:ascii="Calibri" w:eastAsia="Calibri" w:hAnsi="Calibri" w:cs="Calibri"/>
          <w:b/>
          <w:color w:val="000000"/>
        </w:rPr>
        <w:t>greenfield</w:t>
      </w:r>
      <w:proofErr w:type="spellEnd"/>
      <w:r>
        <w:rPr>
          <w:rFonts w:ascii="Calibri" w:eastAsia="Calibri" w:hAnsi="Calibri" w:cs="Calibri"/>
          <w:b/>
          <w:color w:val="000000"/>
        </w:rPr>
        <w:t xml:space="preserve"> de empresas </w:t>
      </w:r>
      <w:r w:rsidR="009803B8">
        <w:rPr>
          <w:rFonts w:ascii="Calibri" w:eastAsia="Calibri" w:hAnsi="Calibri" w:cs="Calibri"/>
          <w:b/>
          <w:color w:val="000000"/>
        </w:rPr>
        <w:t>griegas</w:t>
      </w:r>
      <w:r>
        <w:rPr>
          <w:rFonts w:ascii="Calibri" w:eastAsia="Calibri" w:hAnsi="Calibri" w:cs="Calibri"/>
          <w:b/>
          <w:color w:val="000000"/>
        </w:rPr>
        <w:t xml:space="preserve"> en el mundo por sector, </w:t>
      </w:r>
      <w:r w:rsidR="00414596">
        <w:rPr>
          <w:rFonts w:ascii="Calibri" w:eastAsia="Calibri" w:hAnsi="Calibri" w:cs="Calibri"/>
          <w:b/>
          <w:color w:val="000000"/>
        </w:rPr>
        <w:t xml:space="preserve">2018 – </w:t>
      </w:r>
      <w:r w:rsidR="00025B48">
        <w:rPr>
          <w:rFonts w:ascii="Calibri" w:eastAsia="Calibri" w:hAnsi="Calibri" w:cs="Calibri"/>
          <w:b/>
          <w:color w:val="000000"/>
        </w:rPr>
        <w:t>noviembre</w:t>
      </w:r>
      <w:r w:rsidR="00414596">
        <w:rPr>
          <w:rFonts w:ascii="Calibri" w:eastAsia="Calibri" w:hAnsi="Calibri" w:cs="Calibri"/>
          <w:b/>
          <w:color w:val="000000"/>
        </w:rPr>
        <w:t xml:space="preserve"> de 2025</w:t>
      </w:r>
    </w:p>
    <w:p w:rsidR="00A64404" w:rsidRDefault="00A64404" w:rsidP="00014F77">
      <w:pPr>
        <w:jc w:val="center"/>
        <w:rPr>
          <w:rFonts w:ascii="Calibri" w:eastAsia="Calibri" w:hAnsi="Calibri" w:cs="Calibri"/>
          <w:b/>
          <w:color w:val="000000"/>
        </w:rPr>
      </w:pPr>
    </w:p>
    <w:tbl>
      <w:tblPr>
        <w:tblStyle w:val="a0"/>
        <w:tblW w:w="8655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787"/>
        <w:gridCol w:w="1673"/>
        <w:gridCol w:w="1195"/>
      </w:tblGrid>
      <w:tr w:rsidR="00F76FBD" w:rsidTr="00A64404">
        <w:trPr>
          <w:trHeight w:val="797"/>
          <w:jc w:val="center"/>
        </w:trPr>
        <w:tc>
          <w:tcPr>
            <w:tcW w:w="5787" w:type="dxa"/>
            <w:shd w:val="clear" w:color="auto" w:fill="9BC2E6"/>
            <w:vAlign w:val="center"/>
          </w:tcPr>
          <w:p w:rsidR="00F76FBD" w:rsidRDefault="00FF422C">
            <w:pPr>
              <w:jc w:val="center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Sector</w:t>
            </w:r>
          </w:p>
        </w:tc>
        <w:tc>
          <w:tcPr>
            <w:tcW w:w="1673" w:type="dxa"/>
            <w:shd w:val="clear" w:color="auto" w:fill="9BC2E6"/>
            <w:vAlign w:val="center"/>
          </w:tcPr>
          <w:p w:rsidR="00F76FBD" w:rsidRDefault="00FF422C">
            <w:pPr>
              <w:jc w:val="center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Cantidad de anuncios</w:t>
            </w:r>
          </w:p>
        </w:tc>
        <w:tc>
          <w:tcPr>
            <w:tcW w:w="1195" w:type="dxa"/>
            <w:shd w:val="clear" w:color="auto" w:fill="9BC2E6"/>
            <w:vAlign w:val="center"/>
          </w:tcPr>
          <w:p w:rsidR="00F76FBD" w:rsidRDefault="00FF422C">
            <w:pPr>
              <w:jc w:val="center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%</w:t>
            </w:r>
          </w:p>
        </w:tc>
      </w:tr>
      <w:tr w:rsidR="00414596" w:rsidTr="00414596">
        <w:trPr>
          <w:trHeight w:val="735"/>
          <w:jc w:val="center"/>
        </w:trPr>
        <w:tc>
          <w:tcPr>
            <w:tcW w:w="5787" w:type="dxa"/>
            <w:shd w:val="clear" w:color="auto" w:fill="auto"/>
            <w:vAlign w:val="center"/>
          </w:tcPr>
          <w:p w:rsidR="00414596" w:rsidRDefault="00414596" w:rsidP="00414596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Comercio Minorista</w:t>
            </w:r>
          </w:p>
        </w:tc>
        <w:tc>
          <w:tcPr>
            <w:tcW w:w="1673" w:type="dxa"/>
            <w:shd w:val="clear" w:color="auto" w:fill="auto"/>
            <w:vAlign w:val="center"/>
          </w:tcPr>
          <w:p w:rsidR="00414596" w:rsidRDefault="00414596" w:rsidP="00414596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10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414596" w:rsidRDefault="00414596" w:rsidP="0041459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14%</w:t>
            </w:r>
          </w:p>
        </w:tc>
      </w:tr>
      <w:tr w:rsidR="00414596" w:rsidTr="00414596">
        <w:trPr>
          <w:trHeight w:val="735"/>
          <w:jc w:val="center"/>
        </w:trPr>
        <w:tc>
          <w:tcPr>
            <w:tcW w:w="5787" w:type="dxa"/>
            <w:shd w:val="clear" w:color="auto" w:fill="auto"/>
            <w:vAlign w:val="center"/>
          </w:tcPr>
          <w:p w:rsidR="00414596" w:rsidRDefault="00414596" w:rsidP="00414596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Viajes y Ocio</w:t>
            </w:r>
          </w:p>
        </w:tc>
        <w:tc>
          <w:tcPr>
            <w:tcW w:w="1673" w:type="dxa"/>
            <w:shd w:val="clear" w:color="auto" w:fill="auto"/>
            <w:vAlign w:val="center"/>
          </w:tcPr>
          <w:p w:rsidR="00414596" w:rsidRDefault="00414596" w:rsidP="00414596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9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414596" w:rsidRDefault="00414596" w:rsidP="0041459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13%</w:t>
            </w:r>
          </w:p>
        </w:tc>
      </w:tr>
      <w:tr w:rsidR="00414596" w:rsidTr="00414596">
        <w:trPr>
          <w:trHeight w:val="735"/>
          <w:jc w:val="center"/>
        </w:trPr>
        <w:tc>
          <w:tcPr>
            <w:tcW w:w="5787" w:type="dxa"/>
            <w:shd w:val="clear" w:color="auto" w:fill="auto"/>
            <w:vAlign w:val="center"/>
          </w:tcPr>
          <w:p w:rsidR="00414596" w:rsidRDefault="00414596" w:rsidP="00414596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Servicios Profesionales</w:t>
            </w:r>
          </w:p>
        </w:tc>
        <w:tc>
          <w:tcPr>
            <w:tcW w:w="1673" w:type="dxa"/>
            <w:shd w:val="clear" w:color="auto" w:fill="auto"/>
            <w:vAlign w:val="center"/>
          </w:tcPr>
          <w:p w:rsidR="00414596" w:rsidRDefault="00414596" w:rsidP="00414596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8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414596" w:rsidRDefault="00414596" w:rsidP="0041459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11%</w:t>
            </w:r>
          </w:p>
        </w:tc>
      </w:tr>
      <w:tr w:rsidR="00414596" w:rsidTr="00414596">
        <w:trPr>
          <w:trHeight w:val="735"/>
          <w:jc w:val="center"/>
        </w:trPr>
        <w:tc>
          <w:tcPr>
            <w:tcW w:w="5787" w:type="dxa"/>
            <w:shd w:val="clear" w:color="auto" w:fill="auto"/>
            <w:vAlign w:val="center"/>
          </w:tcPr>
          <w:p w:rsidR="00414596" w:rsidRDefault="00414596" w:rsidP="00414596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Transporte, Flete y Almacenamiento</w:t>
            </w:r>
          </w:p>
        </w:tc>
        <w:tc>
          <w:tcPr>
            <w:tcW w:w="1673" w:type="dxa"/>
            <w:shd w:val="clear" w:color="auto" w:fill="auto"/>
            <w:vAlign w:val="center"/>
          </w:tcPr>
          <w:p w:rsidR="00414596" w:rsidRDefault="00414596" w:rsidP="00414596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7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414596" w:rsidRDefault="00414596" w:rsidP="0041459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10%</w:t>
            </w:r>
          </w:p>
        </w:tc>
      </w:tr>
      <w:tr w:rsidR="00414596" w:rsidTr="00414596">
        <w:trPr>
          <w:trHeight w:val="735"/>
          <w:jc w:val="center"/>
        </w:trPr>
        <w:tc>
          <w:tcPr>
            <w:tcW w:w="5787" w:type="dxa"/>
            <w:shd w:val="clear" w:color="auto" w:fill="auto"/>
            <w:vAlign w:val="center"/>
          </w:tcPr>
          <w:p w:rsidR="00414596" w:rsidRDefault="00414596" w:rsidP="00414596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Computación y Software</w:t>
            </w:r>
          </w:p>
        </w:tc>
        <w:tc>
          <w:tcPr>
            <w:tcW w:w="1673" w:type="dxa"/>
            <w:shd w:val="clear" w:color="auto" w:fill="auto"/>
            <w:vAlign w:val="center"/>
          </w:tcPr>
          <w:p w:rsidR="00414596" w:rsidRDefault="00414596" w:rsidP="00414596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6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414596" w:rsidRDefault="00414596" w:rsidP="0041459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8%</w:t>
            </w:r>
          </w:p>
        </w:tc>
      </w:tr>
      <w:tr w:rsidR="00414596" w:rsidTr="00414596">
        <w:trPr>
          <w:trHeight w:val="735"/>
          <w:jc w:val="center"/>
        </w:trPr>
        <w:tc>
          <w:tcPr>
            <w:tcW w:w="5787" w:type="dxa"/>
            <w:shd w:val="clear" w:color="auto" w:fill="auto"/>
            <w:vAlign w:val="center"/>
          </w:tcPr>
          <w:p w:rsidR="00414596" w:rsidRDefault="00414596" w:rsidP="00414596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Industria Textil</w:t>
            </w:r>
          </w:p>
        </w:tc>
        <w:tc>
          <w:tcPr>
            <w:tcW w:w="1673" w:type="dxa"/>
            <w:shd w:val="clear" w:color="auto" w:fill="auto"/>
            <w:vAlign w:val="center"/>
          </w:tcPr>
          <w:p w:rsidR="00414596" w:rsidRDefault="00414596" w:rsidP="00414596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414596" w:rsidRDefault="00414596" w:rsidP="0041459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414596" w:rsidTr="00414596">
        <w:trPr>
          <w:trHeight w:val="735"/>
          <w:jc w:val="center"/>
        </w:trPr>
        <w:tc>
          <w:tcPr>
            <w:tcW w:w="5787" w:type="dxa"/>
            <w:shd w:val="clear" w:color="auto" w:fill="auto"/>
            <w:vAlign w:val="center"/>
          </w:tcPr>
          <w:p w:rsidR="00414596" w:rsidRDefault="00414596" w:rsidP="00414596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Metales y Productos Metálicos</w:t>
            </w:r>
          </w:p>
        </w:tc>
        <w:tc>
          <w:tcPr>
            <w:tcW w:w="1673" w:type="dxa"/>
            <w:shd w:val="clear" w:color="auto" w:fill="auto"/>
            <w:vAlign w:val="center"/>
          </w:tcPr>
          <w:p w:rsidR="00414596" w:rsidRDefault="00414596" w:rsidP="00414596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414596" w:rsidRDefault="00414596" w:rsidP="0041459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414596" w:rsidTr="00414596">
        <w:trPr>
          <w:trHeight w:val="735"/>
          <w:jc w:val="center"/>
        </w:trPr>
        <w:tc>
          <w:tcPr>
            <w:tcW w:w="5787" w:type="dxa"/>
            <w:shd w:val="clear" w:color="auto" w:fill="auto"/>
            <w:vAlign w:val="center"/>
          </w:tcPr>
          <w:p w:rsidR="00414596" w:rsidRDefault="00414596" w:rsidP="00414596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Comunicaciones</w:t>
            </w:r>
          </w:p>
        </w:tc>
        <w:tc>
          <w:tcPr>
            <w:tcW w:w="1673" w:type="dxa"/>
            <w:shd w:val="clear" w:color="auto" w:fill="auto"/>
            <w:vAlign w:val="center"/>
          </w:tcPr>
          <w:p w:rsidR="00414596" w:rsidRDefault="00414596" w:rsidP="00414596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414596" w:rsidRDefault="00414596" w:rsidP="0041459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414596" w:rsidTr="00414596">
        <w:trPr>
          <w:trHeight w:val="735"/>
          <w:jc w:val="center"/>
        </w:trPr>
        <w:tc>
          <w:tcPr>
            <w:tcW w:w="5787" w:type="dxa"/>
            <w:shd w:val="clear" w:color="auto" w:fill="auto"/>
            <w:vAlign w:val="center"/>
          </w:tcPr>
          <w:p w:rsidR="00414596" w:rsidRDefault="00414596" w:rsidP="00414596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Productos Químicos, Petróleo, Caucho y Plástico</w:t>
            </w:r>
          </w:p>
        </w:tc>
        <w:tc>
          <w:tcPr>
            <w:tcW w:w="1673" w:type="dxa"/>
            <w:shd w:val="clear" w:color="auto" w:fill="auto"/>
            <w:vAlign w:val="center"/>
          </w:tcPr>
          <w:p w:rsidR="00414596" w:rsidRDefault="00414596" w:rsidP="00414596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414596" w:rsidRDefault="00414596" w:rsidP="0041459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414596" w:rsidTr="00414596">
        <w:trPr>
          <w:trHeight w:val="735"/>
          <w:jc w:val="center"/>
        </w:trPr>
        <w:tc>
          <w:tcPr>
            <w:tcW w:w="5787" w:type="dxa"/>
            <w:shd w:val="clear" w:color="auto" w:fill="auto"/>
            <w:vAlign w:val="center"/>
          </w:tcPr>
          <w:p w:rsidR="00414596" w:rsidRDefault="00414596" w:rsidP="00414596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Maq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. Industrial Eléctrica o Electrónica</w:t>
            </w:r>
          </w:p>
        </w:tc>
        <w:tc>
          <w:tcPr>
            <w:tcW w:w="1673" w:type="dxa"/>
            <w:shd w:val="clear" w:color="auto" w:fill="auto"/>
            <w:vAlign w:val="center"/>
          </w:tcPr>
          <w:p w:rsidR="00414596" w:rsidRDefault="00414596" w:rsidP="00414596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414596" w:rsidRDefault="00414596" w:rsidP="0041459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414596" w:rsidTr="00414596">
        <w:trPr>
          <w:trHeight w:val="735"/>
          <w:jc w:val="center"/>
        </w:trPr>
        <w:tc>
          <w:tcPr>
            <w:tcW w:w="5787" w:type="dxa"/>
            <w:shd w:val="clear" w:color="auto" w:fill="auto"/>
            <w:vAlign w:val="center"/>
          </w:tcPr>
          <w:p w:rsidR="00414596" w:rsidRDefault="00414596" w:rsidP="00414596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Otros</w:t>
            </w:r>
          </w:p>
        </w:tc>
        <w:tc>
          <w:tcPr>
            <w:tcW w:w="1673" w:type="dxa"/>
            <w:shd w:val="clear" w:color="auto" w:fill="auto"/>
            <w:vAlign w:val="center"/>
          </w:tcPr>
          <w:p w:rsidR="00414596" w:rsidRDefault="00414596" w:rsidP="00414596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19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414596" w:rsidRDefault="00414596" w:rsidP="0041459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26%</w:t>
            </w:r>
          </w:p>
        </w:tc>
      </w:tr>
      <w:tr w:rsidR="00414596" w:rsidTr="00414596">
        <w:trPr>
          <w:trHeight w:val="735"/>
          <w:jc w:val="center"/>
        </w:trPr>
        <w:tc>
          <w:tcPr>
            <w:tcW w:w="5787" w:type="dxa"/>
            <w:shd w:val="clear" w:color="auto" w:fill="auto"/>
            <w:vAlign w:val="center"/>
          </w:tcPr>
          <w:p w:rsidR="00414596" w:rsidRPr="009803B8" w:rsidRDefault="00414596" w:rsidP="00414596">
            <w:pP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 w:rsidRPr="009803B8"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1673" w:type="dxa"/>
            <w:shd w:val="clear" w:color="auto" w:fill="auto"/>
            <w:vAlign w:val="center"/>
          </w:tcPr>
          <w:p w:rsidR="00414596" w:rsidRPr="009803B8" w:rsidRDefault="00414596" w:rsidP="00414596">
            <w:pPr>
              <w:jc w:val="center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 w:rsidRPr="009803B8"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72</w:t>
            </w:r>
          </w:p>
        </w:tc>
        <w:tc>
          <w:tcPr>
            <w:tcW w:w="1195" w:type="dxa"/>
            <w:shd w:val="clear" w:color="auto" w:fill="auto"/>
            <w:vAlign w:val="center"/>
          </w:tcPr>
          <w:p w:rsidR="00414596" w:rsidRDefault="00414596" w:rsidP="0041459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:rsidR="00F76FBD" w:rsidRDefault="00FF422C">
      <w:pPr>
        <w:ind w:left="142" w:hanging="142"/>
        <w:jc w:val="center"/>
        <w:rPr>
          <w:rFonts w:ascii="Calibri" w:eastAsia="Calibri" w:hAnsi="Calibri" w:cs="Calibri"/>
          <w:color w:val="000000"/>
          <w:sz w:val="18"/>
          <w:szCs w:val="18"/>
        </w:rPr>
      </w:pPr>
      <w:r w:rsidRPr="009803B8">
        <w:rPr>
          <w:rFonts w:ascii="Calibri" w:eastAsia="Calibri" w:hAnsi="Calibri" w:cs="Calibri"/>
          <w:color w:val="000000"/>
          <w:sz w:val="18"/>
          <w:szCs w:val="18"/>
          <w:u w:val="single"/>
        </w:rPr>
        <w:t>Fuente</w:t>
      </w:r>
      <w:r>
        <w:rPr>
          <w:rFonts w:ascii="Calibri" w:eastAsia="Calibri" w:hAnsi="Calibri" w:cs="Calibri"/>
          <w:color w:val="000000"/>
          <w:sz w:val="18"/>
          <w:szCs w:val="18"/>
        </w:rPr>
        <w:t>: MRECIC en base a ORBIS.</w:t>
      </w:r>
    </w:p>
    <w:p w:rsidR="00F76FBD" w:rsidRDefault="00F76FBD">
      <w:pPr>
        <w:rPr>
          <w:rFonts w:ascii="Calibri" w:eastAsia="Calibri" w:hAnsi="Calibri" w:cs="Calibri"/>
          <w:color w:val="000000"/>
          <w:sz w:val="18"/>
          <w:szCs w:val="18"/>
        </w:rPr>
      </w:pPr>
    </w:p>
    <w:p w:rsidR="00AE3785" w:rsidRDefault="00AE3785">
      <w:pPr>
        <w:rPr>
          <w:rFonts w:ascii="Calibri" w:eastAsia="Calibri" w:hAnsi="Calibri" w:cs="Calibri"/>
          <w:color w:val="000000"/>
          <w:sz w:val="18"/>
          <w:szCs w:val="18"/>
        </w:rPr>
      </w:pPr>
    </w:p>
    <w:p w:rsidR="000472E6" w:rsidRDefault="000472E6">
      <w:pPr>
        <w:rPr>
          <w:rFonts w:ascii="Calibri" w:eastAsia="Calibri" w:hAnsi="Calibri" w:cs="Calibri"/>
          <w:color w:val="000000"/>
          <w:sz w:val="18"/>
          <w:szCs w:val="18"/>
        </w:rPr>
      </w:pPr>
    </w:p>
    <w:p w:rsidR="000472E6" w:rsidRDefault="000472E6">
      <w:pPr>
        <w:rPr>
          <w:rFonts w:ascii="Calibri" w:eastAsia="Calibri" w:hAnsi="Calibri" w:cs="Calibri"/>
          <w:color w:val="000000"/>
          <w:sz w:val="18"/>
          <w:szCs w:val="18"/>
        </w:rPr>
      </w:pPr>
    </w:p>
    <w:p w:rsidR="009803B8" w:rsidRDefault="009803B8">
      <w:pPr>
        <w:rPr>
          <w:rFonts w:ascii="Calibri" w:eastAsia="Calibri" w:hAnsi="Calibri" w:cs="Calibri"/>
          <w:color w:val="000000"/>
          <w:sz w:val="18"/>
          <w:szCs w:val="18"/>
        </w:rPr>
      </w:pPr>
    </w:p>
    <w:p w:rsidR="009803B8" w:rsidRDefault="009803B8">
      <w:pPr>
        <w:rPr>
          <w:rFonts w:ascii="Calibri" w:eastAsia="Calibri" w:hAnsi="Calibri" w:cs="Calibri"/>
          <w:color w:val="000000"/>
          <w:sz w:val="18"/>
          <w:szCs w:val="18"/>
        </w:rPr>
      </w:pPr>
    </w:p>
    <w:p w:rsidR="009803B8" w:rsidRDefault="009803B8">
      <w:pPr>
        <w:rPr>
          <w:rFonts w:ascii="Calibri" w:eastAsia="Calibri" w:hAnsi="Calibri" w:cs="Calibri"/>
          <w:color w:val="000000"/>
          <w:sz w:val="18"/>
          <w:szCs w:val="18"/>
        </w:rPr>
      </w:pPr>
    </w:p>
    <w:p w:rsidR="00C61142" w:rsidRDefault="00C61142">
      <w:pPr>
        <w:rPr>
          <w:rFonts w:ascii="Calibri" w:eastAsia="Calibri" w:hAnsi="Calibri" w:cs="Calibri"/>
          <w:color w:val="000000"/>
          <w:sz w:val="18"/>
          <w:szCs w:val="18"/>
        </w:rPr>
      </w:pPr>
    </w:p>
    <w:p w:rsidR="00C61142" w:rsidRDefault="00C61142">
      <w:pPr>
        <w:rPr>
          <w:rFonts w:ascii="Calibri" w:eastAsia="Calibri" w:hAnsi="Calibri" w:cs="Calibri"/>
          <w:color w:val="000000"/>
          <w:sz w:val="18"/>
          <w:szCs w:val="18"/>
        </w:rPr>
      </w:pPr>
    </w:p>
    <w:p w:rsidR="009803B8" w:rsidRDefault="009803B8">
      <w:pPr>
        <w:rPr>
          <w:rFonts w:ascii="Calibri" w:eastAsia="Calibri" w:hAnsi="Calibri" w:cs="Calibri"/>
          <w:color w:val="000000"/>
          <w:sz w:val="18"/>
          <w:szCs w:val="18"/>
        </w:rPr>
      </w:pPr>
    </w:p>
    <w:p w:rsidR="00F76FBD" w:rsidRDefault="00FF422C" w:rsidP="00C342A0">
      <w:pPr>
        <w:numPr>
          <w:ilvl w:val="0"/>
          <w:numId w:val="8"/>
        </w:numPr>
        <w:ind w:hanging="360"/>
        <w:rPr>
          <w:rFonts w:ascii="Calibri" w:eastAsia="Calibri" w:hAnsi="Calibri" w:cs="Calibri"/>
          <w:b/>
          <w:color w:val="000000"/>
          <w:sz w:val="26"/>
          <w:szCs w:val="26"/>
        </w:rPr>
      </w:pPr>
      <w:r>
        <w:rPr>
          <w:rFonts w:ascii="Calibri" w:eastAsia="Calibri" w:hAnsi="Calibri" w:cs="Calibri"/>
          <w:b/>
          <w:color w:val="000000"/>
          <w:sz w:val="26"/>
          <w:szCs w:val="26"/>
        </w:rPr>
        <w:lastRenderedPageBreak/>
        <w:t xml:space="preserve">Anuncios de inversión </w:t>
      </w:r>
      <w:proofErr w:type="spellStart"/>
      <w:r>
        <w:rPr>
          <w:rFonts w:ascii="Calibri" w:eastAsia="Calibri" w:hAnsi="Calibri" w:cs="Calibri"/>
          <w:b/>
          <w:color w:val="000000"/>
          <w:sz w:val="26"/>
          <w:szCs w:val="26"/>
        </w:rPr>
        <w:t>greenfield</w:t>
      </w:r>
      <w:proofErr w:type="spellEnd"/>
      <w:r>
        <w:rPr>
          <w:rFonts w:ascii="Calibri" w:eastAsia="Calibri" w:hAnsi="Calibri" w:cs="Calibri"/>
          <w:b/>
          <w:color w:val="000000"/>
          <w:sz w:val="26"/>
          <w:szCs w:val="26"/>
        </w:rPr>
        <w:t xml:space="preserve"> de empresas</w:t>
      </w:r>
      <w:r w:rsidR="00B13B3E">
        <w:rPr>
          <w:rFonts w:ascii="Calibri" w:eastAsia="Calibri" w:hAnsi="Calibri" w:cs="Calibri"/>
          <w:b/>
          <w:color w:val="000000"/>
          <w:sz w:val="26"/>
          <w:szCs w:val="26"/>
        </w:rPr>
        <w:t xml:space="preserve"> griegas</w:t>
      </w:r>
      <w:r>
        <w:rPr>
          <w:rFonts w:ascii="Calibri" w:eastAsia="Calibri" w:hAnsi="Calibri" w:cs="Calibri"/>
          <w:b/>
          <w:color w:val="000000"/>
          <w:sz w:val="26"/>
          <w:szCs w:val="26"/>
        </w:rPr>
        <w:t xml:space="preserve"> en la región</w:t>
      </w:r>
    </w:p>
    <w:p w:rsidR="00F76FBD" w:rsidRDefault="00F76FBD">
      <w:pPr>
        <w:ind w:left="360"/>
        <w:jc w:val="both"/>
        <w:rPr>
          <w:rFonts w:ascii="Calibri" w:eastAsia="Calibri" w:hAnsi="Calibri" w:cs="Calibri"/>
          <w:i/>
          <w:color w:val="000000"/>
        </w:rPr>
      </w:pPr>
    </w:p>
    <w:p w:rsidR="00455EC4" w:rsidRPr="005A652E" w:rsidRDefault="00FF422C">
      <w:pPr>
        <w:numPr>
          <w:ilvl w:val="0"/>
          <w:numId w:val="1"/>
        </w:numPr>
        <w:ind w:left="714" w:hanging="357"/>
        <w:jc w:val="both"/>
        <w:rPr>
          <w:color w:val="000000"/>
        </w:rPr>
      </w:pPr>
      <w:bookmarkStart w:id="0" w:name="_gjdgxs" w:colFirst="0" w:colLast="0"/>
      <w:bookmarkEnd w:id="0"/>
      <w:r>
        <w:rPr>
          <w:rFonts w:ascii="Calibri" w:eastAsia="Calibri" w:hAnsi="Calibri" w:cs="Calibri"/>
          <w:color w:val="000000"/>
        </w:rPr>
        <w:t xml:space="preserve">Según </w:t>
      </w:r>
      <w:proofErr w:type="spellStart"/>
      <w:r w:rsidR="00455EC4">
        <w:rPr>
          <w:rFonts w:ascii="Calibri" w:eastAsia="Calibri" w:hAnsi="Calibri" w:cs="Calibri"/>
          <w:color w:val="000000"/>
        </w:rPr>
        <w:t>Orbis</w:t>
      </w:r>
      <w:proofErr w:type="spellEnd"/>
      <w:r w:rsidR="009803B8">
        <w:rPr>
          <w:rFonts w:ascii="Calibri" w:eastAsia="Calibri" w:hAnsi="Calibri" w:cs="Calibri"/>
          <w:color w:val="000000"/>
        </w:rPr>
        <w:t>,</w:t>
      </w:r>
      <w:r w:rsidR="00455EC4">
        <w:rPr>
          <w:rFonts w:ascii="Calibri" w:eastAsia="Calibri" w:hAnsi="Calibri" w:cs="Calibri"/>
          <w:color w:val="000000"/>
        </w:rPr>
        <w:t xml:space="preserve"> entre 2018</w:t>
      </w:r>
      <w:r>
        <w:rPr>
          <w:rFonts w:ascii="Calibri" w:eastAsia="Calibri" w:hAnsi="Calibri" w:cs="Calibri"/>
          <w:color w:val="000000"/>
        </w:rPr>
        <w:t xml:space="preserve"> y </w:t>
      </w:r>
      <w:r w:rsidR="00C61142">
        <w:rPr>
          <w:rFonts w:ascii="Calibri" w:eastAsia="Calibri" w:hAnsi="Calibri" w:cs="Calibri"/>
          <w:color w:val="000000"/>
        </w:rPr>
        <w:t>noviembre</w:t>
      </w:r>
      <w:r w:rsidR="00A478F5">
        <w:rPr>
          <w:rFonts w:ascii="Calibri" w:eastAsia="Calibri" w:hAnsi="Calibri" w:cs="Calibri"/>
          <w:color w:val="000000"/>
        </w:rPr>
        <w:t xml:space="preserve"> de 202</w:t>
      </w:r>
      <w:r w:rsidR="00F510A9">
        <w:rPr>
          <w:rFonts w:ascii="Calibri" w:eastAsia="Calibri" w:hAnsi="Calibri" w:cs="Calibri"/>
          <w:color w:val="000000"/>
        </w:rPr>
        <w:t>5</w:t>
      </w:r>
      <w:r>
        <w:rPr>
          <w:color w:val="000000"/>
        </w:rPr>
        <w:t xml:space="preserve"> </w:t>
      </w:r>
      <w:r w:rsidR="00455EC4">
        <w:rPr>
          <w:rFonts w:ascii="Calibri" w:eastAsia="Calibri" w:hAnsi="Calibri" w:cs="Calibri"/>
          <w:color w:val="000000"/>
        </w:rPr>
        <w:t>se registr</w:t>
      </w:r>
      <w:r w:rsidR="009803B8">
        <w:rPr>
          <w:rFonts w:ascii="Calibri" w:eastAsia="Calibri" w:hAnsi="Calibri" w:cs="Calibri"/>
          <w:color w:val="000000"/>
        </w:rPr>
        <w:t>aron</w:t>
      </w:r>
      <w:r>
        <w:rPr>
          <w:rFonts w:ascii="Calibri" w:eastAsia="Calibri" w:hAnsi="Calibri" w:cs="Calibri"/>
          <w:color w:val="000000"/>
        </w:rPr>
        <w:t xml:space="preserve"> </w:t>
      </w:r>
      <w:r w:rsidR="00F510A9">
        <w:rPr>
          <w:rFonts w:ascii="Calibri" w:eastAsia="Calibri" w:hAnsi="Calibri" w:cs="Calibri"/>
          <w:color w:val="000000"/>
        </w:rPr>
        <w:t>3</w:t>
      </w:r>
      <w:r>
        <w:rPr>
          <w:rFonts w:ascii="Calibri" w:eastAsia="Calibri" w:hAnsi="Calibri" w:cs="Calibri"/>
          <w:color w:val="000000"/>
        </w:rPr>
        <w:t xml:space="preserve"> anuncios de inversión </w:t>
      </w:r>
      <w:proofErr w:type="spellStart"/>
      <w:r>
        <w:rPr>
          <w:rFonts w:ascii="Calibri" w:eastAsia="Calibri" w:hAnsi="Calibri" w:cs="Calibri"/>
          <w:color w:val="000000"/>
        </w:rPr>
        <w:t>greenfield</w:t>
      </w:r>
      <w:proofErr w:type="spellEnd"/>
      <w:r>
        <w:rPr>
          <w:rFonts w:ascii="Calibri" w:eastAsia="Calibri" w:hAnsi="Calibri" w:cs="Calibri"/>
          <w:color w:val="000000"/>
        </w:rPr>
        <w:t xml:space="preserve"> por parte de empresas</w:t>
      </w:r>
      <w:r w:rsidR="003F1C89">
        <w:rPr>
          <w:rFonts w:ascii="Calibri" w:eastAsia="Calibri" w:hAnsi="Calibri" w:cs="Calibri"/>
          <w:color w:val="000000"/>
        </w:rPr>
        <w:t xml:space="preserve"> griegas </w:t>
      </w:r>
      <w:r>
        <w:rPr>
          <w:rFonts w:ascii="Calibri" w:eastAsia="Calibri" w:hAnsi="Calibri" w:cs="Calibri"/>
          <w:color w:val="000000"/>
        </w:rPr>
        <w:t xml:space="preserve">en América Latina. </w:t>
      </w:r>
    </w:p>
    <w:p w:rsidR="005A652E" w:rsidRPr="00455EC4" w:rsidRDefault="005A652E" w:rsidP="005A652E">
      <w:pPr>
        <w:ind w:left="714"/>
        <w:jc w:val="both"/>
        <w:rPr>
          <w:color w:val="000000"/>
        </w:rPr>
      </w:pPr>
    </w:p>
    <w:p w:rsidR="005A652E" w:rsidRDefault="005A652E" w:rsidP="005A652E">
      <w:pPr>
        <w:ind w:left="714"/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Los destinos </w:t>
      </w:r>
      <w:r w:rsidR="00A64404">
        <w:rPr>
          <w:rFonts w:ascii="Calibri" w:eastAsia="Calibri" w:hAnsi="Calibri" w:cs="Calibri"/>
          <w:color w:val="000000"/>
        </w:rPr>
        <w:t>de</w:t>
      </w:r>
      <w:r>
        <w:rPr>
          <w:rFonts w:ascii="Calibri" w:eastAsia="Calibri" w:hAnsi="Calibri" w:cs="Calibri"/>
          <w:color w:val="000000"/>
        </w:rPr>
        <w:t xml:space="preserve"> estos anuncios fueron México, Colombia y R. Dominicana. Los sectores inv</w:t>
      </w:r>
      <w:r w:rsidR="009803B8">
        <w:rPr>
          <w:rFonts w:ascii="Calibri" w:eastAsia="Calibri" w:hAnsi="Calibri" w:cs="Calibri"/>
          <w:color w:val="000000"/>
        </w:rPr>
        <w:t xml:space="preserve">olucrados fueron Viajes y Ocio </w:t>
      </w:r>
      <w:r>
        <w:rPr>
          <w:rFonts w:ascii="Calibri" w:eastAsia="Calibri" w:hAnsi="Calibri" w:cs="Calibri"/>
          <w:color w:val="000000"/>
        </w:rPr>
        <w:t>y Computación y Software.</w:t>
      </w:r>
    </w:p>
    <w:p w:rsidR="005A652E" w:rsidRPr="005A652E" w:rsidRDefault="005A652E" w:rsidP="005A652E">
      <w:pPr>
        <w:jc w:val="both"/>
        <w:rPr>
          <w:rFonts w:ascii="Calibri" w:eastAsia="Calibri" w:hAnsi="Calibri" w:cs="Calibri"/>
          <w:color w:val="000000"/>
        </w:rPr>
      </w:pPr>
    </w:p>
    <w:p w:rsidR="00F76FBD" w:rsidRDefault="00F76FBD">
      <w:pPr>
        <w:ind w:left="714"/>
        <w:jc w:val="both"/>
        <w:rPr>
          <w:rFonts w:ascii="Calibri" w:eastAsia="Calibri" w:hAnsi="Calibri" w:cs="Calibri"/>
          <w:color w:val="000000"/>
        </w:rPr>
      </w:pPr>
    </w:p>
    <w:p w:rsidR="00F76FBD" w:rsidRDefault="00FF422C" w:rsidP="00C342A0">
      <w:pPr>
        <w:pStyle w:val="Ttulo1"/>
        <w:numPr>
          <w:ilvl w:val="0"/>
          <w:numId w:val="8"/>
        </w:numPr>
        <w:ind w:hanging="360"/>
      </w:pPr>
      <w:r>
        <w:t xml:space="preserve">Anuncios de inversión </w:t>
      </w:r>
      <w:proofErr w:type="spellStart"/>
      <w:r>
        <w:t>greenfield</w:t>
      </w:r>
      <w:proofErr w:type="spellEnd"/>
      <w:r>
        <w:t xml:space="preserve"> de empresas </w:t>
      </w:r>
      <w:r w:rsidR="00AA3D8B">
        <w:rPr>
          <w:color w:val="000000"/>
        </w:rPr>
        <w:t>griegas</w:t>
      </w:r>
      <w:r>
        <w:t xml:space="preserve"> en Argentina</w:t>
      </w:r>
    </w:p>
    <w:p w:rsidR="00F76FBD" w:rsidRPr="00AF64EE" w:rsidRDefault="00FF422C" w:rsidP="00AF64E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color w:val="000000"/>
        </w:rPr>
      </w:pPr>
      <w:r>
        <w:rPr>
          <w:rFonts w:ascii="Calibri" w:eastAsia="Calibri" w:hAnsi="Calibri" w:cs="Calibri"/>
          <w:color w:val="000000"/>
        </w:rPr>
        <w:t xml:space="preserve">De acuerdo a </w:t>
      </w:r>
      <w:proofErr w:type="spellStart"/>
      <w:r>
        <w:rPr>
          <w:rFonts w:ascii="Calibri" w:eastAsia="Calibri" w:hAnsi="Calibri" w:cs="Calibri"/>
          <w:color w:val="000000"/>
        </w:rPr>
        <w:t>Orbis</w:t>
      </w:r>
      <w:proofErr w:type="spellEnd"/>
      <w:r>
        <w:rPr>
          <w:rFonts w:ascii="Calibri" w:eastAsia="Calibri" w:hAnsi="Calibri" w:cs="Calibri"/>
          <w:color w:val="000000"/>
        </w:rPr>
        <w:t>, entre 201</w:t>
      </w:r>
      <w:r w:rsidR="00452EA9">
        <w:rPr>
          <w:rFonts w:ascii="Calibri" w:eastAsia="Calibri" w:hAnsi="Calibri" w:cs="Calibri"/>
          <w:color w:val="000000"/>
        </w:rPr>
        <w:t>8</w:t>
      </w:r>
      <w:r>
        <w:rPr>
          <w:rFonts w:ascii="Calibri" w:eastAsia="Calibri" w:hAnsi="Calibri" w:cs="Calibri"/>
          <w:color w:val="000000"/>
        </w:rPr>
        <w:t xml:space="preserve"> y </w:t>
      </w:r>
      <w:r w:rsidR="00643B4A">
        <w:rPr>
          <w:rFonts w:ascii="Calibri" w:eastAsia="Calibri" w:hAnsi="Calibri" w:cs="Calibri"/>
          <w:color w:val="000000"/>
        </w:rPr>
        <w:t>noviembre</w:t>
      </w:r>
      <w:r w:rsidR="00452EA9">
        <w:rPr>
          <w:rFonts w:ascii="Calibri" w:eastAsia="Calibri" w:hAnsi="Calibri" w:cs="Calibri"/>
          <w:color w:val="000000"/>
        </w:rPr>
        <w:t xml:space="preserve"> de 202</w:t>
      </w:r>
      <w:r w:rsidR="005A652E">
        <w:rPr>
          <w:rFonts w:ascii="Calibri" w:eastAsia="Calibri" w:hAnsi="Calibri" w:cs="Calibri"/>
          <w:color w:val="000000"/>
        </w:rPr>
        <w:t>5</w:t>
      </w:r>
      <w:r>
        <w:rPr>
          <w:rFonts w:ascii="Calibri" w:eastAsia="Calibri" w:hAnsi="Calibri" w:cs="Calibri"/>
          <w:color w:val="000000"/>
        </w:rPr>
        <w:t xml:space="preserve"> </w:t>
      </w:r>
      <w:r w:rsidR="00AF64EE">
        <w:rPr>
          <w:rFonts w:ascii="Calibri" w:eastAsia="Calibri" w:hAnsi="Calibri" w:cs="Calibri"/>
          <w:color w:val="000000"/>
        </w:rPr>
        <w:t>no se registraron</w:t>
      </w:r>
      <w:r>
        <w:rPr>
          <w:rFonts w:ascii="Calibri" w:eastAsia="Calibri" w:hAnsi="Calibri" w:cs="Calibri"/>
          <w:color w:val="000000"/>
        </w:rPr>
        <w:t xml:space="preserve"> anuncios de inversión </w:t>
      </w:r>
      <w:proofErr w:type="spellStart"/>
      <w:r>
        <w:rPr>
          <w:rFonts w:ascii="Calibri" w:eastAsia="Calibri" w:hAnsi="Calibri" w:cs="Calibri"/>
          <w:color w:val="000000"/>
        </w:rPr>
        <w:t>greenfield</w:t>
      </w:r>
      <w:proofErr w:type="spellEnd"/>
      <w:r>
        <w:rPr>
          <w:rFonts w:ascii="Calibri" w:eastAsia="Calibri" w:hAnsi="Calibri" w:cs="Calibri"/>
          <w:color w:val="000000"/>
        </w:rPr>
        <w:t xml:space="preserve"> de empresas </w:t>
      </w:r>
      <w:r w:rsidR="00AF64EE">
        <w:rPr>
          <w:rFonts w:ascii="Calibri" w:eastAsia="Calibri" w:hAnsi="Calibri" w:cs="Calibri"/>
          <w:color w:val="000000"/>
        </w:rPr>
        <w:t xml:space="preserve">griegas </w:t>
      </w:r>
      <w:r>
        <w:rPr>
          <w:rFonts w:ascii="Calibri" w:eastAsia="Calibri" w:hAnsi="Calibri" w:cs="Calibri"/>
          <w:color w:val="000000"/>
        </w:rPr>
        <w:t>en Argentina.</w:t>
      </w:r>
    </w:p>
    <w:p w:rsidR="00F76FBD" w:rsidRDefault="00F76FBD">
      <w:pPr>
        <w:rPr>
          <w:rFonts w:ascii="Calibri" w:eastAsia="Calibri" w:hAnsi="Calibri" w:cs="Calibri"/>
          <w:color w:val="000000"/>
        </w:rPr>
      </w:pPr>
    </w:p>
    <w:p w:rsidR="00597669" w:rsidRDefault="00597669">
      <w:pP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br w:type="page"/>
      </w:r>
    </w:p>
    <w:p w:rsidR="00F76FBD" w:rsidRDefault="00FF422C" w:rsidP="00C342A0">
      <w:pPr>
        <w:numPr>
          <w:ilvl w:val="0"/>
          <w:numId w:val="8"/>
        </w:numPr>
        <w:ind w:hanging="360"/>
        <w:rPr>
          <w:rFonts w:ascii="Calibri" w:eastAsia="Calibri" w:hAnsi="Calibri" w:cs="Calibri"/>
          <w:b/>
          <w:color w:val="000000"/>
          <w:sz w:val="26"/>
          <w:szCs w:val="26"/>
        </w:rPr>
      </w:pPr>
      <w:r>
        <w:rPr>
          <w:rFonts w:ascii="Calibri" w:eastAsia="Calibri" w:hAnsi="Calibri" w:cs="Calibri"/>
          <w:b/>
          <w:color w:val="000000"/>
          <w:sz w:val="26"/>
          <w:szCs w:val="26"/>
        </w:rPr>
        <w:lastRenderedPageBreak/>
        <w:t xml:space="preserve">Operaciones de adquisición de empresas </w:t>
      </w:r>
      <w:r w:rsidR="00D157D6">
        <w:rPr>
          <w:rFonts w:ascii="Calibri" w:eastAsia="Calibri" w:hAnsi="Calibri" w:cs="Calibri"/>
          <w:b/>
          <w:color w:val="000000"/>
          <w:sz w:val="26"/>
          <w:szCs w:val="26"/>
        </w:rPr>
        <w:t xml:space="preserve">griegas </w:t>
      </w:r>
      <w:r>
        <w:rPr>
          <w:rFonts w:ascii="Calibri" w:eastAsia="Calibri" w:hAnsi="Calibri" w:cs="Calibri"/>
          <w:b/>
          <w:color w:val="000000"/>
          <w:sz w:val="26"/>
          <w:szCs w:val="26"/>
        </w:rPr>
        <w:t>en el mundo</w:t>
      </w:r>
    </w:p>
    <w:p w:rsidR="00F76FBD" w:rsidRDefault="00F76FBD">
      <w:pPr>
        <w:jc w:val="both"/>
        <w:rPr>
          <w:rFonts w:ascii="Calibri" w:eastAsia="Calibri" w:hAnsi="Calibri" w:cs="Calibri"/>
          <w:color w:val="000000"/>
          <w:highlight w:val="yellow"/>
        </w:rPr>
      </w:pPr>
    </w:p>
    <w:p w:rsidR="00F76FBD" w:rsidRDefault="000A1AD3" w:rsidP="00745CF9">
      <w:pPr>
        <w:numPr>
          <w:ilvl w:val="0"/>
          <w:numId w:val="3"/>
        </w:numPr>
        <w:ind w:hanging="360"/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De acuerdo a </w:t>
      </w:r>
      <w:proofErr w:type="spellStart"/>
      <w:r>
        <w:rPr>
          <w:rFonts w:ascii="Calibri" w:eastAsia="Calibri" w:hAnsi="Calibri" w:cs="Calibri"/>
          <w:color w:val="000000"/>
        </w:rPr>
        <w:t>Orbis</w:t>
      </w:r>
      <w:proofErr w:type="spellEnd"/>
      <w:r>
        <w:rPr>
          <w:rFonts w:ascii="Calibri" w:eastAsia="Calibri" w:hAnsi="Calibri" w:cs="Calibri"/>
          <w:color w:val="000000"/>
        </w:rPr>
        <w:t>, entre 2018</w:t>
      </w:r>
      <w:r w:rsidR="00FF422C" w:rsidRPr="00D157D6">
        <w:rPr>
          <w:rFonts w:ascii="Calibri" w:eastAsia="Calibri" w:hAnsi="Calibri" w:cs="Calibri"/>
          <w:color w:val="000000"/>
        </w:rPr>
        <w:t xml:space="preserve"> y </w:t>
      </w:r>
      <w:r w:rsidR="00643B4A">
        <w:rPr>
          <w:rFonts w:ascii="Calibri" w:eastAsia="Calibri" w:hAnsi="Calibri" w:cs="Calibri"/>
          <w:color w:val="000000"/>
        </w:rPr>
        <w:t>noviembre</w:t>
      </w:r>
      <w:r w:rsidR="00633FC2">
        <w:rPr>
          <w:rFonts w:ascii="Calibri" w:eastAsia="Calibri" w:hAnsi="Calibri" w:cs="Calibri"/>
          <w:color w:val="000000"/>
        </w:rPr>
        <w:t xml:space="preserve"> de 2025</w:t>
      </w:r>
      <w:r w:rsidR="00FF422C" w:rsidRPr="00D157D6">
        <w:rPr>
          <w:rFonts w:ascii="Calibri" w:eastAsia="Calibri" w:hAnsi="Calibri" w:cs="Calibri"/>
          <w:color w:val="000000"/>
        </w:rPr>
        <w:t xml:space="preserve"> se registraron</w:t>
      </w:r>
      <w:r w:rsidR="00597669">
        <w:rPr>
          <w:rFonts w:ascii="Calibri" w:eastAsia="Calibri" w:hAnsi="Calibri" w:cs="Calibri"/>
          <w:color w:val="000000"/>
        </w:rPr>
        <w:t xml:space="preserve"> </w:t>
      </w:r>
      <w:r w:rsidR="00CD50A9">
        <w:rPr>
          <w:rFonts w:ascii="Calibri" w:eastAsia="Calibri" w:hAnsi="Calibri" w:cs="Calibri"/>
          <w:color w:val="000000"/>
        </w:rPr>
        <w:t>9</w:t>
      </w:r>
      <w:r w:rsidR="00597669">
        <w:rPr>
          <w:rFonts w:ascii="Calibri" w:eastAsia="Calibri" w:hAnsi="Calibri" w:cs="Calibri"/>
          <w:color w:val="000000"/>
        </w:rPr>
        <w:t>7</w:t>
      </w:r>
      <w:r w:rsidR="00FF422C" w:rsidRPr="00D157D6">
        <w:rPr>
          <w:rFonts w:ascii="Calibri" w:eastAsia="Calibri" w:hAnsi="Calibri" w:cs="Calibri"/>
          <w:color w:val="000000"/>
        </w:rPr>
        <w:t xml:space="preserve"> operaciones de adquisición (total o parcial) de compañías localizadas en el mundo por parte de empresas de </w:t>
      </w:r>
      <w:r w:rsidR="00D157D6" w:rsidRPr="00D157D6">
        <w:rPr>
          <w:rFonts w:ascii="Calibri" w:eastAsia="Calibri" w:hAnsi="Calibri" w:cs="Calibri"/>
          <w:color w:val="000000"/>
        </w:rPr>
        <w:t>Grecia</w:t>
      </w:r>
      <w:r w:rsidR="00FF422C" w:rsidRPr="00D157D6">
        <w:rPr>
          <w:rFonts w:ascii="Calibri" w:eastAsia="Calibri" w:hAnsi="Calibri" w:cs="Calibri"/>
          <w:color w:val="000000"/>
        </w:rPr>
        <w:t xml:space="preserve">. </w:t>
      </w:r>
    </w:p>
    <w:p w:rsidR="00597669" w:rsidRDefault="00597669" w:rsidP="00597669">
      <w:pPr>
        <w:ind w:left="644"/>
        <w:jc w:val="both"/>
        <w:rPr>
          <w:rFonts w:ascii="Calibri" w:eastAsia="Calibri" w:hAnsi="Calibri" w:cs="Calibri"/>
          <w:color w:val="000000"/>
        </w:rPr>
      </w:pPr>
    </w:p>
    <w:p w:rsidR="00597669" w:rsidRDefault="00597669" w:rsidP="00597669">
      <w:pPr>
        <w:ind w:left="720"/>
        <w:jc w:val="center"/>
        <w:outlineLvl w:val="0"/>
        <w:rPr>
          <w:rFonts w:ascii="Calibri" w:hAnsi="Calibri"/>
          <w:b/>
          <w:bCs/>
        </w:rPr>
      </w:pPr>
      <w:r w:rsidRPr="00E97845">
        <w:rPr>
          <w:rFonts w:ascii="Calibri" w:hAnsi="Calibri"/>
          <w:b/>
          <w:bCs/>
        </w:rPr>
        <w:t xml:space="preserve">Cuadro </w:t>
      </w:r>
      <w:r w:rsidR="00C342A0">
        <w:rPr>
          <w:rFonts w:ascii="Calibri" w:hAnsi="Calibri"/>
          <w:b/>
          <w:bCs/>
        </w:rPr>
        <w:t>6</w:t>
      </w:r>
      <w:r w:rsidRPr="00E97845">
        <w:rPr>
          <w:rFonts w:ascii="Calibri" w:hAnsi="Calibri"/>
          <w:b/>
          <w:bCs/>
        </w:rPr>
        <w:t>.</w:t>
      </w:r>
      <w:r>
        <w:rPr>
          <w:rFonts w:ascii="Calibri" w:hAnsi="Calibri"/>
          <w:b/>
          <w:bCs/>
        </w:rPr>
        <w:t>1</w:t>
      </w:r>
      <w:r w:rsidRPr="00E97845">
        <w:rPr>
          <w:rFonts w:ascii="Calibri" w:hAnsi="Calibri"/>
          <w:b/>
          <w:bCs/>
        </w:rPr>
        <w:t xml:space="preserve"> –</w:t>
      </w:r>
      <w:r w:rsidR="009803B8">
        <w:rPr>
          <w:rFonts w:ascii="Calibri" w:hAnsi="Calibri"/>
          <w:b/>
          <w:bCs/>
        </w:rPr>
        <w:t xml:space="preserve"> </w:t>
      </w:r>
      <w:r w:rsidRPr="00E97845">
        <w:rPr>
          <w:rFonts w:ascii="Calibri" w:hAnsi="Calibri"/>
          <w:b/>
          <w:bCs/>
        </w:rPr>
        <w:t xml:space="preserve">Operaciones de adquisición de empresas </w:t>
      </w:r>
      <w:r>
        <w:rPr>
          <w:rFonts w:ascii="Calibri" w:hAnsi="Calibri"/>
          <w:b/>
          <w:bCs/>
        </w:rPr>
        <w:t xml:space="preserve">griegas </w:t>
      </w:r>
      <w:r w:rsidRPr="00E97845">
        <w:rPr>
          <w:rFonts w:ascii="Calibri" w:hAnsi="Calibri"/>
          <w:b/>
          <w:bCs/>
        </w:rPr>
        <w:t xml:space="preserve">en el mundo por </w:t>
      </w:r>
      <w:r>
        <w:rPr>
          <w:rFonts w:ascii="Calibri" w:hAnsi="Calibri"/>
          <w:b/>
          <w:bCs/>
        </w:rPr>
        <w:t>país</w:t>
      </w:r>
      <w:r w:rsidRPr="00E97845">
        <w:rPr>
          <w:rFonts w:ascii="Calibri" w:hAnsi="Calibri"/>
          <w:b/>
          <w:bCs/>
        </w:rPr>
        <w:t>, 201</w:t>
      </w:r>
      <w:r>
        <w:rPr>
          <w:rFonts w:ascii="Calibri" w:hAnsi="Calibri"/>
          <w:b/>
          <w:bCs/>
        </w:rPr>
        <w:t>8</w:t>
      </w:r>
      <w:r w:rsidRPr="00E97845">
        <w:rPr>
          <w:rFonts w:ascii="Calibri" w:hAnsi="Calibri"/>
          <w:b/>
          <w:bCs/>
        </w:rPr>
        <w:t xml:space="preserve"> –</w:t>
      </w:r>
      <w:r w:rsidR="00D96729">
        <w:rPr>
          <w:rFonts w:ascii="Calibri" w:hAnsi="Calibri"/>
          <w:b/>
          <w:bCs/>
        </w:rPr>
        <w:t xml:space="preserve"> </w:t>
      </w:r>
      <w:r w:rsidR="00643B4A">
        <w:rPr>
          <w:rFonts w:ascii="Calibri" w:hAnsi="Calibri"/>
          <w:b/>
          <w:bCs/>
        </w:rPr>
        <w:t>noviembre</w:t>
      </w:r>
      <w:r w:rsidR="00D96729">
        <w:rPr>
          <w:rFonts w:ascii="Calibri" w:hAnsi="Calibri"/>
          <w:b/>
          <w:bCs/>
        </w:rPr>
        <w:t xml:space="preserve"> de 2025</w:t>
      </w:r>
    </w:p>
    <w:p w:rsidR="00A64404" w:rsidRPr="00DF1A76" w:rsidRDefault="00A64404" w:rsidP="00597669">
      <w:pPr>
        <w:ind w:left="720"/>
        <w:jc w:val="center"/>
        <w:outlineLvl w:val="0"/>
        <w:rPr>
          <w:rFonts w:ascii="Calibri" w:hAnsi="Calibri"/>
          <w:b/>
          <w:bCs/>
        </w:rPr>
      </w:pPr>
    </w:p>
    <w:tbl>
      <w:tblPr>
        <w:tblW w:w="8572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935"/>
        <w:gridCol w:w="2877"/>
        <w:gridCol w:w="1760"/>
      </w:tblGrid>
      <w:tr w:rsidR="00597669" w:rsidTr="009803B8">
        <w:trPr>
          <w:trHeight w:val="854"/>
          <w:jc w:val="center"/>
        </w:trPr>
        <w:tc>
          <w:tcPr>
            <w:tcW w:w="393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000000" w:fill="99CCFF"/>
            <w:vAlign w:val="center"/>
            <w:hideMark/>
          </w:tcPr>
          <w:p w:rsidR="00597669" w:rsidRDefault="00597669" w:rsidP="00992E85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  <w:lang w:val="es-US" w:eastAsia="es-US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País</w:t>
            </w:r>
          </w:p>
        </w:tc>
        <w:tc>
          <w:tcPr>
            <w:tcW w:w="2877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  <w:shd w:val="clear" w:color="000000" w:fill="99CCFF"/>
            <w:vAlign w:val="center"/>
            <w:hideMark/>
          </w:tcPr>
          <w:p w:rsidR="00597669" w:rsidRDefault="00597669" w:rsidP="00992E85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Cantidad de adquisiciones</w:t>
            </w:r>
          </w:p>
        </w:tc>
        <w:tc>
          <w:tcPr>
            <w:tcW w:w="1760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  <w:shd w:val="clear" w:color="000000" w:fill="99CCFF"/>
            <w:vAlign w:val="center"/>
            <w:hideMark/>
          </w:tcPr>
          <w:p w:rsidR="00597669" w:rsidRDefault="00597669" w:rsidP="00992E85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% del total</w:t>
            </w:r>
          </w:p>
        </w:tc>
      </w:tr>
      <w:tr w:rsidR="00165EFA" w:rsidTr="00165EFA">
        <w:trPr>
          <w:trHeight w:val="667"/>
          <w:jc w:val="center"/>
        </w:trPr>
        <w:tc>
          <w:tcPr>
            <w:tcW w:w="3935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165EFA" w:rsidRDefault="00165EFA" w:rsidP="00165EFA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Chipre</w:t>
            </w:r>
          </w:p>
        </w:tc>
        <w:tc>
          <w:tcPr>
            <w:tcW w:w="2877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165EFA" w:rsidRDefault="00165EFA" w:rsidP="00165EFA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30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165EFA" w:rsidRDefault="00165EFA" w:rsidP="00165EF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31%</w:t>
            </w:r>
          </w:p>
        </w:tc>
      </w:tr>
      <w:tr w:rsidR="00165EFA" w:rsidTr="00165EFA">
        <w:trPr>
          <w:trHeight w:val="667"/>
          <w:jc w:val="center"/>
        </w:trPr>
        <w:tc>
          <w:tcPr>
            <w:tcW w:w="3935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:rsidR="00165EFA" w:rsidRDefault="00165EFA" w:rsidP="00165EFA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Rumania</w:t>
            </w:r>
          </w:p>
        </w:tc>
        <w:tc>
          <w:tcPr>
            <w:tcW w:w="2877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:rsidR="00165EFA" w:rsidRDefault="00165EFA" w:rsidP="00165EFA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9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:rsidR="00165EFA" w:rsidRDefault="00165EFA" w:rsidP="00165EF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9%</w:t>
            </w:r>
          </w:p>
        </w:tc>
      </w:tr>
      <w:tr w:rsidR="00165EFA" w:rsidTr="00165EFA">
        <w:trPr>
          <w:trHeight w:val="667"/>
          <w:jc w:val="center"/>
        </w:trPr>
        <w:tc>
          <w:tcPr>
            <w:tcW w:w="3935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165EFA" w:rsidRDefault="00165EFA" w:rsidP="00165EFA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Alemania</w:t>
            </w:r>
          </w:p>
        </w:tc>
        <w:tc>
          <w:tcPr>
            <w:tcW w:w="2877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165EFA" w:rsidRDefault="00165EFA" w:rsidP="00165EFA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7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165EFA" w:rsidRDefault="00165EFA" w:rsidP="00165EF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7%</w:t>
            </w:r>
          </w:p>
        </w:tc>
      </w:tr>
      <w:tr w:rsidR="00165EFA" w:rsidTr="00165EFA">
        <w:trPr>
          <w:trHeight w:val="667"/>
          <w:jc w:val="center"/>
        </w:trPr>
        <w:tc>
          <w:tcPr>
            <w:tcW w:w="3935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165EFA" w:rsidRDefault="00165EFA" w:rsidP="00165EFA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Reino Unido</w:t>
            </w:r>
          </w:p>
        </w:tc>
        <w:tc>
          <w:tcPr>
            <w:tcW w:w="2877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165EFA" w:rsidRDefault="00165EFA" w:rsidP="00165EFA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6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165EFA" w:rsidRDefault="00165EFA" w:rsidP="00165EF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6%</w:t>
            </w:r>
          </w:p>
        </w:tc>
      </w:tr>
      <w:tr w:rsidR="00165EFA" w:rsidTr="00165EFA">
        <w:trPr>
          <w:trHeight w:val="667"/>
          <w:jc w:val="center"/>
        </w:trPr>
        <w:tc>
          <w:tcPr>
            <w:tcW w:w="3935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165EFA" w:rsidRDefault="00165EFA" w:rsidP="00165EFA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Bulgaria</w:t>
            </w:r>
          </w:p>
        </w:tc>
        <w:tc>
          <w:tcPr>
            <w:tcW w:w="2877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165EFA" w:rsidRDefault="00165EFA" w:rsidP="00165EFA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4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165EFA" w:rsidRDefault="00165EFA" w:rsidP="00165EF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165EFA" w:rsidTr="00165EFA">
        <w:trPr>
          <w:trHeight w:val="667"/>
          <w:jc w:val="center"/>
        </w:trPr>
        <w:tc>
          <w:tcPr>
            <w:tcW w:w="3935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165EFA" w:rsidRDefault="00165EFA" w:rsidP="00165EFA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Italia</w:t>
            </w:r>
          </w:p>
        </w:tc>
        <w:tc>
          <w:tcPr>
            <w:tcW w:w="2877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165EFA" w:rsidRDefault="00165EFA" w:rsidP="00165EFA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5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165EFA" w:rsidRDefault="00165EFA" w:rsidP="00165EF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165EFA" w:rsidTr="00165EFA">
        <w:trPr>
          <w:trHeight w:val="667"/>
          <w:jc w:val="center"/>
        </w:trPr>
        <w:tc>
          <w:tcPr>
            <w:tcW w:w="3935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:rsidR="00165EFA" w:rsidRDefault="00165EFA" w:rsidP="00165EFA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Macedonia del Norte</w:t>
            </w:r>
          </w:p>
        </w:tc>
        <w:tc>
          <w:tcPr>
            <w:tcW w:w="2877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:rsidR="00165EFA" w:rsidRDefault="00165EFA" w:rsidP="00165EFA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:rsidR="00165EFA" w:rsidRDefault="00165EFA" w:rsidP="00165EF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165EFA" w:rsidTr="00165EFA">
        <w:trPr>
          <w:trHeight w:val="667"/>
          <w:jc w:val="center"/>
        </w:trPr>
        <w:tc>
          <w:tcPr>
            <w:tcW w:w="3935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165EFA" w:rsidRDefault="00165EFA" w:rsidP="00165EFA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Países Bajos</w:t>
            </w:r>
          </w:p>
        </w:tc>
        <w:tc>
          <w:tcPr>
            <w:tcW w:w="2877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165EFA" w:rsidRDefault="00165EFA" w:rsidP="00165EFA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165EFA" w:rsidRDefault="00165EFA" w:rsidP="00165EF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165EFA" w:rsidTr="00165EFA">
        <w:trPr>
          <w:trHeight w:val="667"/>
          <w:jc w:val="center"/>
        </w:trPr>
        <w:tc>
          <w:tcPr>
            <w:tcW w:w="3935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:rsidR="00165EFA" w:rsidRDefault="00165EFA" w:rsidP="00165EFA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Francia</w:t>
            </w:r>
          </w:p>
        </w:tc>
        <w:tc>
          <w:tcPr>
            <w:tcW w:w="2877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:rsidR="00165EFA" w:rsidRDefault="00165EFA" w:rsidP="00165EFA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:rsidR="00165EFA" w:rsidRDefault="00165EFA" w:rsidP="00165EF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165EFA" w:rsidTr="00165EFA">
        <w:trPr>
          <w:trHeight w:val="667"/>
          <w:jc w:val="center"/>
        </w:trPr>
        <w:tc>
          <w:tcPr>
            <w:tcW w:w="3935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165EFA" w:rsidRDefault="00165EFA" w:rsidP="00165EFA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Estados Unidos</w:t>
            </w:r>
          </w:p>
        </w:tc>
        <w:tc>
          <w:tcPr>
            <w:tcW w:w="2877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165EFA" w:rsidRDefault="00165EFA" w:rsidP="00165EFA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165EFA" w:rsidRDefault="00165EFA" w:rsidP="00165EF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165EFA" w:rsidTr="00165EFA">
        <w:trPr>
          <w:trHeight w:val="667"/>
          <w:jc w:val="center"/>
        </w:trPr>
        <w:tc>
          <w:tcPr>
            <w:tcW w:w="3935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:rsidR="00165EFA" w:rsidRDefault="00165EFA" w:rsidP="00165EFA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Resto</w:t>
            </w:r>
          </w:p>
        </w:tc>
        <w:tc>
          <w:tcPr>
            <w:tcW w:w="2877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:rsidR="00165EFA" w:rsidRDefault="00C94FF2" w:rsidP="00165EFA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24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:rsidR="00165EFA" w:rsidRDefault="00165EFA" w:rsidP="00165EF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25%</w:t>
            </w:r>
          </w:p>
        </w:tc>
      </w:tr>
      <w:tr w:rsidR="00165EFA" w:rsidTr="00165EFA">
        <w:trPr>
          <w:trHeight w:val="667"/>
          <w:jc w:val="center"/>
        </w:trPr>
        <w:tc>
          <w:tcPr>
            <w:tcW w:w="3935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:rsidR="00165EFA" w:rsidRPr="009803B8" w:rsidRDefault="00165EFA" w:rsidP="00165EFA">
            <w:pPr>
              <w:rPr>
                <w:rFonts w:ascii="Calibri" w:hAnsi="Calibri" w:cs="Calibri"/>
                <w:b/>
                <w:sz w:val="22"/>
                <w:szCs w:val="22"/>
              </w:rPr>
            </w:pPr>
            <w:r w:rsidRPr="009803B8">
              <w:rPr>
                <w:rFonts w:ascii="Calibri" w:hAnsi="Calibri" w:cs="Calibri"/>
                <w:b/>
                <w:sz w:val="22"/>
                <w:szCs w:val="22"/>
              </w:rPr>
              <w:t>Todos</w:t>
            </w:r>
          </w:p>
        </w:tc>
        <w:tc>
          <w:tcPr>
            <w:tcW w:w="2877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:rsidR="00165EFA" w:rsidRPr="009803B8" w:rsidRDefault="00165EFA" w:rsidP="00165EFA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9803B8">
              <w:rPr>
                <w:rFonts w:ascii="Calibri" w:hAnsi="Calibri" w:cs="Calibri"/>
                <w:b/>
                <w:sz w:val="22"/>
                <w:szCs w:val="22"/>
              </w:rPr>
              <w:t>97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:rsidR="00165EFA" w:rsidRDefault="00165EFA" w:rsidP="00165EF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:rsidR="00597669" w:rsidRDefault="00597669" w:rsidP="00597669">
      <w:pPr>
        <w:ind w:left="142" w:hanging="142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  <w:r w:rsidRPr="009803B8">
        <w:rPr>
          <w:rFonts w:ascii="Calibri" w:hAnsi="Calibri"/>
          <w:color w:val="000000" w:themeColor="text1"/>
          <w:sz w:val="18"/>
          <w:szCs w:val="18"/>
          <w:u w:val="single"/>
        </w:rPr>
        <w:t>Fuente</w:t>
      </w:r>
      <w:r w:rsidRPr="00595FB8">
        <w:rPr>
          <w:rFonts w:ascii="Calibri" w:hAnsi="Calibri"/>
          <w:color w:val="000000" w:themeColor="text1"/>
          <w:sz w:val="18"/>
          <w:szCs w:val="18"/>
        </w:rPr>
        <w:t>: MRECIC en base a ORBIS.</w:t>
      </w:r>
    </w:p>
    <w:p w:rsidR="00597669" w:rsidRDefault="00597669" w:rsidP="00597669">
      <w:pPr>
        <w:ind w:left="644"/>
        <w:jc w:val="both"/>
        <w:rPr>
          <w:rFonts w:ascii="Calibri" w:eastAsia="Calibri" w:hAnsi="Calibri" w:cs="Calibri"/>
          <w:color w:val="000000"/>
        </w:rPr>
      </w:pPr>
    </w:p>
    <w:p w:rsidR="00EC1B35" w:rsidRDefault="00EC1B35" w:rsidP="00597669">
      <w:pPr>
        <w:ind w:left="644"/>
        <w:jc w:val="both"/>
        <w:rPr>
          <w:rFonts w:ascii="Calibri" w:eastAsia="Calibri" w:hAnsi="Calibri" w:cs="Calibri"/>
          <w:color w:val="000000"/>
        </w:rPr>
      </w:pPr>
    </w:p>
    <w:p w:rsidR="009803B8" w:rsidRDefault="009803B8" w:rsidP="00597669">
      <w:pPr>
        <w:ind w:left="644"/>
        <w:jc w:val="both"/>
        <w:rPr>
          <w:rFonts w:ascii="Calibri" w:eastAsia="Calibri" w:hAnsi="Calibri" w:cs="Calibri"/>
          <w:color w:val="000000"/>
        </w:rPr>
      </w:pPr>
    </w:p>
    <w:p w:rsidR="009803B8" w:rsidRDefault="00EC1B35" w:rsidP="00EC1B35">
      <w:pPr>
        <w:jc w:val="center"/>
        <w:rPr>
          <w:rFonts w:ascii="Calibri" w:hAnsi="Calibri"/>
          <w:b/>
          <w:bCs/>
        </w:rPr>
      </w:pPr>
      <w:r w:rsidRPr="00E97845">
        <w:rPr>
          <w:rFonts w:ascii="Calibri" w:hAnsi="Calibri"/>
          <w:b/>
          <w:bCs/>
        </w:rPr>
        <w:lastRenderedPageBreak/>
        <w:t xml:space="preserve">Cuadro </w:t>
      </w:r>
      <w:r w:rsidR="00C342A0">
        <w:rPr>
          <w:rFonts w:ascii="Calibri" w:hAnsi="Calibri"/>
          <w:b/>
          <w:bCs/>
        </w:rPr>
        <w:t>6</w:t>
      </w:r>
      <w:r w:rsidRPr="00E97845">
        <w:rPr>
          <w:rFonts w:ascii="Calibri" w:hAnsi="Calibri"/>
          <w:b/>
          <w:bCs/>
        </w:rPr>
        <w:t>.</w:t>
      </w:r>
      <w:r>
        <w:rPr>
          <w:rFonts w:ascii="Calibri" w:hAnsi="Calibri"/>
          <w:b/>
          <w:bCs/>
        </w:rPr>
        <w:t>2</w:t>
      </w:r>
      <w:r w:rsidRPr="00E97845">
        <w:rPr>
          <w:rFonts w:ascii="Calibri" w:hAnsi="Calibri"/>
          <w:b/>
          <w:bCs/>
        </w:rPr>
        <w:t xml:space="preserve"> –</w:t>
      </w:r>
      <w:r w:rsidR="009803B8">
        <w:rPr>
          <w:rFonts w:ascii="Calibri" w:hAnsi="Calibri"/>
          <w:b/>
          <w:bCs/>
        </w:rPr>
        <w:t xml:space="preserve"> </w:t>
      </w:r>
      <w:r w:rsidRPr="00E97845">
        <w:rPr>
          <w:rFonts w:ascii="Calibri" w:hAnsi="Calibri"/>
          <w:b/>
          <w:bCs/>
        </w:rPr>
        <w:t xml:space="preserve">Operaciones de adquisición de empresas </w:t>
      </w:r>
      <w:r w:rsidR="003361BC">
        <w:rPr>
          <w:rFonts w:ascii="Calibri" w:hAnsi="Calibri"/>
          <w:b/>
          <w:bCs/>
        </w:rPr>
        <w:t>griegas</w:t>
      </w:r>
      <w:r>
        <w:rPr>
          <w:rFonts w:ascii="Calibri" w:hAnsi="Calibri"/>
          <w:b/>
          <w:bCs/>
        </w:rPr>
        <w:t xml:space="preserve"> en el mundo por sector, 2018</w:t>
      </w:r>
      <w:r w:rsidRPr="00E97845">
        <w:rPr>
          <w:rFonts w:ascii="Calibri" w:hAnsi="Calibri"/>
          <w:b/>
          <w:bCs/>
        </w:rPr>
        <w:t xml:space="preserve"> – </w:t>
      </w:r>
      <w:r w:rsidR="001230A9">
        <w:rPr>
          <w:rFonts w:ascii="Calibri" w:hAnsi="Calibri"/>
          <w:b/>
          <w:bCs/>
        </w:rPr>
        <w:t>noviembre</w:t>
      </w:r>
      <w:r w:rsidR="00A43911">
        <w:rPr>
          <w:rFonts w:ascii="Calibri" w:hAnsi="Calibri"/>
          <w:b/>
          <w:bCs/>
        </w:rPr>
        <w:t xml:space="preserve"> de 2025</w:t>
      </w:r>
    </w:p>
    <w:p w:rsidR="00A64404" w:rsidRDefault="00A64404" w:rsidP="00EC1B35">
      <w:pPr>
        <w:jc w:val="center"/>
        <w:rPr>
          <w:rFonts w:ascii="Calibri" w:hAnsi="Calibri"/>
          <w:color w:val="000000" w:themeColor="text1"/>
          <w:sz w:val="18"/>
          <w:szCs w:val="18"/>
        </w:rPr>
      </w:pPr>
      <w:bookmarkStart w:id="1" w:name="_GoBack"/>
      <w:bookmarkEnd w:id="1"/>
    </w:p>
    <w:tbl>
      <w:tblPr>
        <w:tblW w:w="8359" w:type="dxa"/>
        <w:tblInd w:w="58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948"/>
        <w:gridCol w:w="2117"/>
        <w:gridCol w:w="1294"/>
      </w:tblGrid>
      <w:tr w:rsidR="00EC1B35" w:rsidTr="009803B8">
        <w:trPr>
          <w:trHeight w:val="801"/>
        </w:trPr>
        <w:tc>
          <w:tcPr>
            <w:tcW w:w="494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000000" w:fill="9BC2E6"/>
            <w:vAlign w:val="center"/>
            <w:hideMark/>
          </w:tcPr>
          <w:p w:rsidR="00EC1B35" w:rsidRDefault="00EC1B35" w:rsidP="00992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US" w:eastAsia="es-US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Sector</w:t>
            </w:r>
          </w:p>
        </w:tc>
        <w:tc>
          <w:tcPr>
            <w:tcW w:w="2117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000000" w:fill="9BC2E6"/>
            <w:vAlign w:val="center"/>
            <w:hideMark/>
          </w:tcPr>
          <w:p w:rsidR="00EC1B35" w:rsidRDefault="00EC1B35" w:rsidP="00992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Cantidad de adquisiciones</w:t>
            </w:r>
          </w:p>
        </w:tc>
        <w:tc>
          <w:tcPr>
            <w:tcW w:w="1294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000000" w:fill="9BC2E6"/>
            <w:vAlign w:val="center"/>
            <w:hideMark/>
          </w:tcPr>
          <w:p w:rsidR="00EC1B35" w:rsidRDefault="00EC1B35" w:rsidP="00992E8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%</w:t>
            </w:r>
          </w:p>
        </w:tc>
      </w:tr>
      <w:tr w:rsidR="000742E4" w:rsidTr="000742E4">
        <w:trPr>
          <w:trHeight w:val="633"/>
        </w:trPr>
        <w:tc>
          <w:tcPr>
            <w:tcW w:w="4948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:rsidR="000742E4" w:rsidRDefault="000742E4" w:rsidP="000742E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Bancos, Seguros y Servicios Financieros</w:t>
            </w:r>
          </w:p>
        </w:tc>
        <w:tc>
          <w:tcPr>
            <w:tcW w:w="2117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:rsidR="000742E4" w:rsidRDefault="000742E4" w:rsidP="000742E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14</w:t>
            </w:r>
          </w:p>
        </w:tc>
        <w:tc>
          <w:tcPr>
            <w:tcW w:w="1294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:rsidR="000742E4" w:rsidRDefault="000742E4" w:rsidP="000742E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14%</w:t>
            </w:r>
          </w:p>
        </w:tc>
      </w:tr>
      <w:tr w:rsidR="000742E4" w:rsidTr="000742E4">
        <w:trPr>
          <w:trHeight w:val="633"/>
        </w:trPr>
        <w:tc>
          <w:tcPr>
            <w:tcW w:w="4948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:rsidR="000742E4" w:rsidRDefault="000742E4" w:rsidP="000742E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Viajes y Ocio</w:t>
            </w:r>
          </w:p>
        </w:tc>
        <w:tc>
          <w:tcPr>
            <w:tcW w:w="2117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:rsidR="000742E4" w:rsidRDefault="000742E4" w:rsidP="000742E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</w:t>
            </w:r>
          </w:p>
        </w:tc>
        <w:tc>
          <w:tcPr>
            <w:tcW w:w="1294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:rsidR="000742E4" w:rsidRDefault="000742E4" w:rsidP="000742E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12%</w:t>
            </w:r>
          </w:p>
        </w:tc>
      </w:tr>
      <w:tr w:rsidR="000742E4" w:rsidTr="000742E4">
        <w:trPr>
          <w:trHeight w:val="633"/>
        </w:trPr>
        <w:tc>
          <w:tcPr>
            <w:tcW w:w="4948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:rsidR="000742E4" w:rsidRDefault="000742E4" w:rsidP="000742E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Servicios Profesionales</w:t>
            </w:r>
          </w:p>
        </w:tc>
        <w:tc>
          <w:tcPr>
            <w:tcW w:w="2117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:rsidR="000742E4" w:rsidRDefault="000742E4" w:rsidP="000742E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</w:t>
            </w:r>
          </w:p>
        </w:tc>
        <w:tc>
          <w:tcPr>
            <w:tcW w:w="1294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:rsidR="000742E4" w:rsidRDefault="000742E4" w:rsidP="000742E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8%</w:t>
            </w:r>
          </w:p>
        </w:tc>
      </w:tr>
      <w:tr w:rsidR="000742E4" w:rsidTr="000742E4">
        <w:trPr>
          <w:trHeight w:val="633"/>
        </w:trPr>
        <w:tc>
          <w:tcPr>
            <w:tcW w:w="4948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:rsidR="000742E4" w:rsidRDefault="000742E4" w:rsidP="000742E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Maq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>. Industrial Eléctrica y Electrónica</w:t>
            </w:r>
          </w:p>
        </w:tc>
        <w:tc>
          <w:tcPr>
            <w:tcW w:w="2117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:rsidR="000742E4" w:rsidRDefault="000742E4" w:rsidP="000742E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</w:t>
            </w:r>
          </w:p>
        </w:tc>
        <w:tc>
          <w:tcPr>
            <w:tcW w:w="1294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:rsidR="000742E4" w:rsidRDefault="000742E4" w:rsidP="000742E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6%</w:t>
            </w:r>
          </w:p>
        </w:tc>
      </w:tr>
      <w:tr w:rsidR="000742E4" w:rsidTr="000742E4">
        <w:trPr>
          <w:trHeight w:val="633"/>
        </w:trPr>
        <w:tc>
          <w:tcPr>
            <w:tcW w:w="4948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:rsidR="000742E4" w:rsidRDefault="000742E4" w:rsidP="000742E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Transporte, Flete y Almacenamiento</w:t>
            </w:r>
          </w:p>
        </w:tc>
        <w:tc>
          <w:tcPr>
            <w:tcW w:w="2117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:rsidR="000742E4" w:rsidRDefault="000742E4" w:rsidP="000742E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1294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:rsidR="000742E4" w:rsidRDefault="000742E4" w:rsidP="000742E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0742E4" w:rsidTr="000742E4">
        <w:trPr>
          <w:trHeight w:val="633"/>
        </w:trPr>
        <w:tc>
          <w:tcPr>
            <w:tcW w:w="4948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:rsidR="000742E4" w:rsidRDefault="000742E4" w:rsidP="000742E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Comunicaciones</w:t>
            </w:r>
          </w:p>
        </w:tc>
        <w:tc>
          <w:tcPr>
            <w:tcW w:w="2117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:rsidR="000742E4" w:rsidRDefault="000742E4" w:rsidP="000742E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1294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:rsidR="000742E4" w:rsidRDefault="000742E4" w:rsidP="000742E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0742E4" w:rsidTr="000742E4">
        <w:trPr>
          <w:trHeight w:val="633"/>
        </w:trPr>
        <w:tc>
          <w:tcPr>
            <w:tcW w:w="4948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:rsidR="000742E4" w:rsidRDefault="000742E4" w:rsidP="000742E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Servicios de Propiedad</w:t>
            </w:r>
          </w:p>
        </w:tc>
        <w:tc>
          <w:tcPr>
            <w:tcW w:w="2117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:rsidR="000742E4" w:rsidRDefault="000742E4" w:rsidP="000742E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1294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:rsidR="000742E4" w:rsidRDefault="000742E4" w:rsidP="000742E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0742E4" w:rsidTr="000742E4">
        <w:trPr>
          <w:trHeight w:val="633"/>
        </w:trPr>
        <w:tc>
          <w:tcPr>
            <w:tcW w:w="4948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:rsidR="000742E4" w:rsidRDefault="000742E4" w:rsidP="000742E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Minería y Extracción</w:t>
            </w:r>
          </w:p>
        </w:tc>
        <w:tc>
          <w:tcPr>
            <w:tcW w:w="2117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:rsidR="000742E4" w:rsidRDefault="000742E4" w:rsidP="000742E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1294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:rsidR="000742E4" w:rsidRDefault="000742E4" w:rsidP="000742E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0742E4" w:rsidTr="000742E4">
        <w:trPr>
          <w:trHeight w:val="633"/>
        </w:trPr>
        <w:tc>
          <w:tcPr>
            <w:tcW w:w="4948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:rsidR="000742E4" w:rsidRDefault="000742E4" w:rsidP="000742E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Construcción</w:t>
            </w:r>
          </w:p>
        </w:tc>
        <w:tc>
          <w:tcPr>
            <w:tcW w:w="2117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:rsidR="000742E4" w:rsidRDefault="000742E4" w:rsidP="000742E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1294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:rsidR="000742E4" w:rsidRDefault="000742E4" w:rsidP="000742E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0742E4" w:rsidTr="000742E4">
        <w:trPr>
          <w:trHeight w:val="633"/>
        </w:trPr>
        <w:tc>
          <w:tcPr>
            <w:tcW w:w="4948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:rsidR="000742E4" w:rsidRDefault="000742E4" w:rsidP="000742E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Producción de Alimentos y Tabaco</w:t>
            </w:r>
          </w:p>
        </w:tc>
        <w:tc>
          <w:tcPr>
            <w:tcW w:w="2117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:rsidR="000742E4" w:rsidRDefault="000742E4" w:rsidP="000742E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1294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:rsidR="000742E4" w:rsidRDefault="000742E4" w:rsidP="000742E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0742E4" w:rsidTr="000742E4">
        <w:trPr>
          <w:trHeight w:val="633"/>
        </w:trPr>
        <w:tc>
          <w:tcPr>
            <w:tcW w:w="4948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:rsidR="000742E4" w:rsidRDefault="000742E4" w:rsidP="000742E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Metales y Productos Metálicos</w:t>
            </w:r>
          </w:p>
        </w:tc>
        <w:tc>
          <w:tcPr>
            <w:tcW w:w="2117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:rsidR="000742E4" w:rsidRDefault="000742E4" w:rsidP="000742E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1294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:rsidR="000742E4" w:rsidRDefault="000742E4" w:rsidP="000742E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0742E4" w:rsidTr="000742E4">
        <w:trPr>
          <w:trHeight w:val="633"/>
        </w:trPr>
        <w:tc>
          <w:tcPr>
            <w:tcW w:w="4948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:rsidR="000742E4" w:rsidRDefault="000742E4" w:rsidP="000742E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Otros</w:t>
            </w:r>
          </w:p>
        </w:tc>
        <w:tc>
          <w:tcPr>
            <w:tcW w:w="2117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:rsidR="000742E4" w:rsidRDefault="000742E4" w:rsidP="000742E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23</w:t>
            </w:r>
          </w:p>
        </w:tc>
        <w:tc>
          <w:tcPr>
            <w:tcW w:w="1294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:rsidR="000742E4" w:rsidRDefault="000742E4" w:rsidP="000742E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33%</w:t>
            </w:r>
          </w:p>
        </w:tc>
      </w:tr>
      <w:tr w:rsidR="000742E4" w:rsidTr="000742E4">
        <w:trPr>
          <w:trHeight w:val="633"/>
        </w:trPr>
        <w:tc>
          <w:tcPr>
            <w:tcW w:w="4948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:rsidR="000742E4" w:rsidRPr="009803B8" w:rsidRDefault="000742E4" w:rsidP="000742E4">
            <w:pPr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  <w:r w:rsidRPr="009803B8"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>Todos</w:t>
            </w:r>
          </w:p>
        </w:tc>
        <w:tc>
          <w:tcPr>
            <w:tcW w:w="2117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:rsidR="000742E4" w:rsidRPr="009803B8" w:rsidRDefault="000742E4" w:rsidP="000742E4">
            <w:pPr>
              <w:jc w:val="center"/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  <w:r w:rsidRPr="009803B8"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>97</w:t>
            </w:r>
          </w:p>
        </w:tc>
        <w:tc>
          <w:tcPr>
            <w:tcW w:w="1294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:rsidR="000742E4" w:rsidRDefault="000742E4" w:rsidP="000742E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:rsidR="00EC1B35" w:rsidRDefault="00EC1B35" w:rsidP="00EC1B35">
      <w:pPr>
        <w:ind w:left="142" w:hanging="142"/>
        <w:jc w:val="center"/>
        <w:outlineLvl w:val="0"/>
        <w:rPr>
          <w:rFonts w:ascii="Calibri" w:hAnsi="Calibri"/>
          <w:color w:val="000000" w:themeColor="text1"/>
          <w:sz w:val="18"/>
          <w:szCs w:val="18"/>
        </w:rPr>
      </w:pPr>
      <w:r w:rsidRPr="009803B8">
        <w:rPr>
          <w:rFonts w:ascii="Calibri" w:hAnsi="Calibri"/>
          <w:color w:val="000000" w:themeColor="text1"/>
          <w:sz w:val="18"/>
          <w:szCs w:val="18"/>
          <w:u w:val="single"/>
        </w:rPr>
        <w:t>Fuente</w:t>
      </w:r>
      <w:r w:rsidRPr="00595FB8">
        <w:rPr>
          <w:rFonts w:ascii="Calibri" w:hAnsi="Calibri"/>
          <w:color w:val="000000" w:themeColor="text1"/>
          <w:sz w:val="18"/>
          <w:szCs w:val="18"/>
        </w:rPr>
        <w:t>: MRECIC en base a ORBIS.</w:t>
      </w:r>
    </w:p>
    <w:p w:rsidR="00EC1B35" w:rsidRDefault="00EC1B35" w:rsidP="00597669">
      <w:pPr>
        <w:ind w:left="644"/>
        <w:jc w:val="both"/>
        <w:rPr>
          <w:rFonts w:ascii="Calibri" w:eastAsia="Calibri" w:hAnsi="Calibri" w:cs="Calibri"/>
          <w:color w:val="000000"/>
        </w:rPr>
      </w:pPr>
    </w:p>
    <w:p w:rsidR="00C342A0" w:rsidRDefault="00C342A0" w:rsidP="00C342A0">
      <w:pPr>
        <w:pStyle w:val="Ttulo1"/>
        <w:numPr>
          <w:ilvl w:val="0"/>
          <w:numId w:val="8"/>
        </w:numPr>
        <w:rPr>
          <w:rStyle w:val="Ttulo10"/>
          <w:rFonts w:asciiTheme="minorHAnsi" w:hAnsiTheme="minorHAnsi" w:cstheme="minorHAnsi"/>
          <w:bCs/>
          <w:color w:val="000000" w:themeColor="text1"/>
        </w:rPr>
      </w:pPr>
      <w:r w:rsidRPr="00C342A0">
        <w:rPr>
          <w:rFonts w:eastAsia="Times New Roman" w:cs="Times New Roman"/>
          <w:sz w:val="24"/>
          <w:szCs w:val="24"/>
        </w:rPr>
        <w:t>Operaciones de adquisición de empresas</w:t>
      </w:r>
      <w:r>
        <w:rPr>
          <w:rFonts w:eastAsia="Times New Roman" w:cs="Times New Roman"/>
          <w:sz w:val="24"/>
          <w:szCs w:val="24"/>
        </w:rPr>
        <w:t xml:space="preserve"> griegas</w:t>
      </w:r>
      <w:r w:rsidRPr="00C342A0">
        <w:rPr>
          <w:rFonts w:eastAsia="Times New Roman" w:cs="Times New Roman"/>
          <w:sz w:val="24"/>
          <w:szCs w:val="24"/>
        </w:rPr>
        <w:t xml:space="preserve"> en Argentina</w:t>
      </w:r>
    </w:p>
    <w:p w:rsidR="00F76FBD" w:rsidRDefault="00C342A0" w:rsidP="00C342A0">
      <w:pPr>
        <w:spacing w:before="240"/>
        <w:jc w:val="both"/>
        <w:rPr>
          <w:rFonts w:ascii="Calibri" w:eastAsia="Calibri" w:hAnsi="Calibri" w:cs="Calibri"/>
          <w:color w:val="000000"/>
          <w:sz w:val="18"/>
          <w:szCs w:val="18"/>
        </w:rPr>
      </w:pPr>
      <w:r w:rsidRPr="00B93D08">
        <w:rPr>
          <w:rFonts w:ascii="Calibri" w:hAnsi="Calibri"/>
          <w:color w:val="000000" w:themeColor="text1"/>
        </w:rPr>
        <w:t xml:space="preserve">De acuerdo a </w:t>
      </w:r>
      <w:proofErr w:type="spellStart"/>
      <w:r w:rsidRPr="00B93D08">
        <w:rPr>
          <w:rFonts w:ascii="Calibri" w:hAnsi="Calibri"/>
          <w:color w:val="000000" w:themeColor="text1"/>
        </w:rPr>
        <w:t>Orbis</w:t>
      </w:r>
      <w:proofErr w:type="spellEnd"/>
      <w:r w:rsidRPr="00B93D08">
        <w:rPr>
          <w:rFonts w:ascii="Calibri" w:hAnsi="Calibri"/>
          <w:color w:val="000000" w:themeColor="text1"/>
        </w:rPr>
        <w:t>, entre 201</w:t>
      </w:r>
      <w:r>
        <w:rPr>
          <w:rFonts w:ascii="Calibri" w:hAnsi="Calibri"/>
          <w:color w:val="000000" w:themeColor="text1"/>
        </w:rPr>
        <w:t>8</w:t>
      </w:r>
      <w:r w:rsidRPr="00B93D08">
        <w:rPr>
          <w:rFonts w:ascii="Calibri" w:hAnsi="Calibri"/>
          <w:color w:val="000000" w:themeColor="text1"/>
        </w:rPr>
        <w:t xml:space="preserve"> y </w:t>
      </w:r>
      <w:r w:rsidR="00962DCF">
        <w:rPr>
          <w:rFonts w:ascii="Calibri" w:hAnsi="Calibri"/>
          <w:color w:val="000000" w:themeColor="text1"/>
        </w:rPr>
        <w:t>noviembre</w:t>
      </w:r>
      <w:r>
        <w:rPr>
          <w:rFonts w:ascii="Calibri" w:hAnsi="Calibri"/>
          <w:color w:val="000000" w:themeColor="text1"/>
        </w:rPr>
        <w:t xml:space="preserve"> de 202</w:t>
      </w:r>
      <w:r w:rsidR="007E3DD2">
        <w:rPr>
          <w:rFonts w:ascii="Calibri" w:hAnsi="Calibri"/>
          <w:color w:val="000000" w:themeColor="text1"/>
        </w:rPr>
        <w:t>5</w:t>
      </w:r>
      <w:r>
        <w:rPr>
          <w:rFonts w:ascii="Calibri" w:hAnsi="Calibri"/>
          <w:color w:val="000000" w:themeColor="text1"/>
        </w:rPr>
        <w:t xml:space="preserve"> no </w:t>
      </w:r>
      <w:r w:rsidRPr="00B93D08">
        <w:rPr>
          <w:rFonts w:ascii="Calibri" w:hAnsi="Calibri"/>
          <w:color w:val="000000" w:themeColor="text1"/>
        </w:rPr>
        <w:t>se registr</w:t>
      </w:r>
      <w:r>
        <w:rPr>
          <w:rFonts w:ascii="Calibri" w:hAnsi="Calibri"/>
          <w:color w:val="000000" w:themeColor="text1"/>
        </w:rPr>
        <w:t xml:space="preserve">aron </w:t>
      </w:r>
      <w:r w:rsidRPr="00B93D08">
        <w:rPr>
          <w:rFonts w:ascii="Calibri" w:hAnsi="Calibri"/>
          <w:color w:val="000000" w:themeColor="text1"/>
        </w:rPr>
        <w:t>operaci</w:t>
      </w:r>
      <w:r>
        <w:rPr>
          <w:rFonts w:ascii="Calibri" w:hAnsi="Calibri"/>
          <w:color w:val="000000" w:themeColor="text1"/>
        </w:rPr>
        <w:t>ones</w:t>
      </w:r>
      <w:r w:rsidRPr="00B93D08">
        <w:rPr>
          <w:rFonts w:ascii="Calibri" w:hAnsi="Calibri"/>
          <w:color w:val="000000" w:themeColor="text1"/>
        </w:rPr>
        <w:t xml:space="preserve"> de adquisición (total o parcial) de compañías localizadas en </w:t>
      </w:r>
      <w:r>
        <w:rPr>
          <w:rFonts w:ascii="Calibri" w:hAnsi="Calibri"/>
          <w:color w:val="000000" w:themeColor="text1"/>
        </w:rPr>
        <w:t>Argentina</w:t>
      </w:r>
      <w:r w:rsidRPr="00B93D08">
        <w:rPr>
          <w:rFonts w:ascii="Calibri" w:hAnsi="Calibri"/>
          <w:color w:val="000000" w:themeColor="text1"/>
        </w:rPr>
        <w:t xml:space="preserve"> por parte de empresas </w:t>
      </w:r>
      <w:r>
        <w:rPr>
          <w:rFonts w:ascii="Calibri" w:hAnsi="Calibri"/>
          <w:color w:val="000000" w:themeColor="text1"/>
        </w:rPr>
        <w:t>de Grecia.</w:t>
      </w:r>
    </w:p>
    <w:sectPr w:rsidR="00F76FBD">
      <w:headerReference w:type="default" r:id="rId13"/>
      <w:footerReference w:type="even" r:id="rId14"/>
      <w:footerReference w:type="default" r:id="rId15"/>
      <w:pgSz w:w="11907" w:h="16840"/>
      <w:pgMar w:top="1843" w:right="1275" w:bottom="1077" w:left="1474" w:header="142" w:footer="17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01A37" w:rsidRDefault="00401A37">
      <w:r>
        <w:separator/>
      </w:r>
    </w:p>
  </w:endnote>
  <w:endnote w:type="continuationSeparator" w:id="0">
    <w:p w:rsidR="00401A37" w:rsidRDefault="00401A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Noto Sans Symbols">
    <w:altName w:val="Calibri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966FE" w:rsidRDefault="000966FE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end"/>
    </w:r>
  </w:p>
  <w:p w:rsidR="000966FE" w:rsidRDefault="000966FE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right="360"/>
      <w:rPr>
        <w:color w:val="000000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966FE" w:rsidRDefault="000966FE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right"/>
      <w:rPr>
        <w:rFonts w:ascii="Calibri" w:eastAsia="Calibri" w:hAnsi="Calibri" w:cs="Calibri"/>
        <w:color w:val="000000"/>
        <w:sz w:val="20"/>
        <w:szCs w:val="20"/>
      </w:rPr>
    </w:pPr>
    <w:r>
      <w:rPr>
        <w:rFonts w:ascii="Calibri" w:eastAsia="Calibri" w:hAnsi="Calibri" w:cs="Calibri"/>
        <w:color w:val="000000"/>
        <w:sz w:val="20"/>
        <w:szCs w:val="20"/>
      </w:rPr>
      <w:fldChar w:fldCharType="begin"/>
    </w:r>
    <w:r>
      <w:rPr>
        <w:rFonts w:ascii="Calibri" w:eastAsia="Calibri" w:hAnsi="Calibri" w:cs="Calibri"/>
        <w:color w:val="000000"/>
        <w:sz w:val="20"/>
        <w:szCs w:val="20"/>
      </w:rPr>
      <w:instrText>PAGE</w:instrText>
    </w:r>
    <w:r>
      <w:rPr>
        <w:rFonts w:ascii="Calibri" w:eastAsia="Calibri" w:hAnsi="Calibri" w:cs="Calibri"/>
        <w:color w:val="000000"/>
        <w:sz w:val="20"/>
        <w:szCs w:val="20"/>
      </w:rPr>
      <w:fldChar w:fldCharType="separate"/>
    </w:r>
    <w:r w:rsidR="00A64404">
      <w:rPr>
        <w:rFonts w:ascii="Calibri" w:eastAsia="Calibri" w:hAnsi="Calibri" w:cs="Calibri"/>
        <w:noProof/>
        <w:color w:val="000000"/>
        <w:sz w:val="20"/>
        <w:szCs w:val="20"/>
      </w:rPr>
      <w:t>7</w:t>
    </w:r>
    <w:r>
      <w:rPr>
        <w:rFonts w:ascii="Calibri" w:eastAsia="Calibri" w:hAnsi="Calibri" w:cs="Calibri"/>
        <w:color w:val="000000"/>
        <w:sz w:val="20"/>
        <w:szCs w:val="20"/>
      </w:rPr>
      <w:fldChar w:fldCharType="end"/>
    </w:r>
  </w:p>
  <w:p w:rsidR="000966FE" w:rsidRDefault="000966FE">
    <w:pPr>
      <w:rPr>
        <w:rFonts w:ascii="Calibri" w:eastAsia="Calibri" w:hAnsi="Calibri" w:cs="Calibri"/>
        <w:sz w:val="20"/>
        <w:szCs w:val="20"/>
      </w:rPr>
    </w:pPr>
    <w:r>
      <w:rPr>
        <w:rFonts w:ascii="Calibri" w:eastAsia="Calibri" w:hAnsi="Calibri" w:cs="Calibri"/>
        <w:sz w:val="20"/>
        <w:szCs w:val="20"/>
      </w:rPr>
      <w:t>Dirección Nacional de la Promoción de Inversiones</w:t>
    </w:r>
  </w:p>
  <w:p w:rsidR="000966FE" w:rsidRDefault="000966FE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right="360"/>
      <w:rPr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01A37" w:rsidRDefault="00401A37">
      <w:r>
        <w:separator/>
      </w:r>
    </w:p>
  </w:footnote>
  <w:footnote w:type="continuationSeparator" w:id="0">
    <w:p w:rsidR="00401A37" w:rsidRDefault="00401A37">
      <w:r>
        <w:continuationSeparator/>
      </w:r>
    </w:p>
  </w:footnote>
  <w:footnote w:id="1">
    <w:p w:rsidR="000966FE" w:rsidRDefault="000966FE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  <w:r>
        <w:rPr>
          <w:vertAlign w:val="superscript"/>
        </w:rPr>
        <w:footnoteRef/>
      </w:r>
      <w:r>
        <w:rPr>
          <w:color w:val="000000"/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Con estado anunciado, completado o asumido como completado y proyectos de tipo nuevo, expansión o </w:t>
      </w:r>
      <w:proofErr w:type="spellStart"/>
      <w:r>
        <w:rPr>
          <w:rFonts w:ascii="Calibri" w:eastAsia="Calibri" w:hAnsi="Calibri" w:cs="Calibri"/>
          <w:color w:val="000000"/>
          <w:sz w:val="20"/>
          <w:szCs w:val="20"/>
        </w:rPr>
        <w:t>relocación</w:t>
      </w:r>
      <w:proofErr w:type="spellEnd"/>
      <w:r>
        <w:rPr>
          <w:rFonts w:ascii="Calibri" w:eastAsia="Calibri" w:hAnsi="Calibri" w:cs="Calibri"/>
          <w:color w:val="000000"/>
          <w:sz w:val="20"/>
          <w:szCs w:val="20"/>
        </w:rPr>
        <w:t>.</w:t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966FE" w:rsidRDefault="000966FE">
    <w:pPr>
      <w:rPr>
        <w:rFonts w:ascii="Calibri" w:eastAsia="Calibri" w:hAnsi="Calibri" w:cs="Calibri"/>
        <w:b/>
        <w:smallCaps/>
        <w:color w:val="000000"/>
      </w:rPr>
    </w:pPr>
    <w:r>
      <w:rPr>
        <w:noProof/>
        <w:lang w:val="es-AR" w:eastAsia="es-AR"/>
      </w:rPr>
      <w:drawing>
        <wp:anchor distT="0" distB="0" distL="114300" distR="114300" simplePos="0" relativeHeight="251657216" behindDoc="0" locked="0" layoutInCell="1" hidden="0" allowOverlap="1">
          <wp:simplePos x="0" y="0"/>
          <wp:positionH relativeFrom="column">
            <wp:posOffset>-161289</wp:posOffset>
          </wp:positionH>
          <wp:positionV relativeFrom="paragraph">
            <wp:posOffset>110490</wp:posOffset>
          </wp:positionV>
          <wp:extent cx="2457021" cy="673100"/>
          <wp:effectExtent l="0" t="0" r="0" b="0"/>
          <wp:wrapNone/>
          <wp:docPr id="6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457021" cy="6731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:rsidR="000966FE" w:rsidRDefault="00741443" w:rsidP="005615EA">
    <w:r>
      <w:rPr>
        <w:noProof/>
        <w:lang w:val="es-AR" w:eastAsia="es-AR"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column">
            <wp:posOffset>4448810</wp:posOffset>
          </wp:positionH>
          <wp:positionV relativeFrom="paragraph">
            <wp:posOffset>60960</wp:posOffset>
          </wp:positionV>
          <wp:extent cx="1261745" cy="848995"/>
          <wp:effectExtent l="0" t="0" r="0" b="8255"/>
          <wp:wrapTight wrapText="bothSides">
            <wp:wrapPolygon edited="0">
              <wp:start x="0" y="0"/>
              <wp:lineTo x="0" y="21325"/>
              <wp:lineTo x="21198" y="21325"/>
              <wp:lineTo x="21198" y="0"/>
              <wp:lineTo x="0" y="0"/>
            </wp:wrapPolygon>
          </wp:wrapTight>
          <wp:docPr id="3" name="Imagen 8" descr="Bandera de Grec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8" descr="Bandera de Grecia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61745" cy="84899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0966FE" w:rsidRDefault="000966FE">
    <w:pPr>
      <w:rPr>
        <w:rFonts w:ascii="Calibri" w:eastAsia="Calibri" w:hAnsi="Calibri" w:cs="Calibri"/>
        <w:b/>
        <w:smallCaps/>
        <w:color w:val="000000"/>
      </w:rPr>
    </w:pPr>
  </w:p>
  <w:p w:rsidR="000966FE" w:rsidRDefault="000966FE">
    <w:pPr>
      <w:rPr>
        <w:rFonts w:ascii="Calibri" w:eastAsia="Calibri" w:hAnsi="Calibri" w:cs="Calibri"/>
        <w:b/>
        <w:smallCaps/>
        <w:color w:val="000000"/>
      </w:rPr>
    </w:pPr>
  </w:p>
  <w:p w:rsidR="000966FE" w:rsidRDefault="000966FE">
    <w:pPr>
      <w:rPr>
        <w:rFonts w:ascii="Calibri" w:eastAsia="Calibri" w:hAnsi="Calibri" w:cs="Calibri"/>
        <w:b/>
        <w:smallCaps/>
        <w:color w:val="000000"/>
      </w:rPr>
    </w:pPr>
  </w:p>
  <w:p w:rsidR="000966FE" w:rsidRDefault="000966FE">
    <w:pPr>
      <w:ind w:left="5040" w:firstLine="720"/>
      <w:rPr>
        <w:rFonts w:ascii="Calibri" w:eastAsia="Calibri" w:hAnsi="Calibri" w:cs="Calibri"/>
        <w:b/>
        <w:smallCaps/>
        <w:color w:val="000000"/>
      </w:rPr>
    </w:pPr>
  </w:p>
  <w:p w:rsidR="000966FE" w:rsidRPr="005615EA" w:rsidRDefault="000966FE">
    <w:pPr>
      <w:ind w:left="6480" w:firstLine="720"/>
      <w:rPr>
        <w:rFonts w:ascii="Calibri" w:eastAsia="Calibri" w:hAnsi="Calibri" w:cs="Calibri"/>
        <w:b/>
        <w:smallCaps/>
        <w:color w:val="000000"/>
        <w:sz w:val="28"/>
        <w:szCs w:val="28"/>
      </w:rPr>
    </w:pPr>
    <w:r w:rsidRPr="005615EA">
      <w:rPr>
        <w:rFonts w:ascii="Calibri" w:eastAsia="Calibri" w:hAnsi="Calibri" w:cs="Calibri"/>
        <w:b/>
        <w:smallCaps/>
        <w:color w:val="000000"/>
        <w:sz w:val="28"/>
        <w:szCs w:val="28"/>
      </w:rPr>
      <w:t xml:space="preserve">         </w:t>
    </w:r>
    <w:r w:rsidR="00F2251C">
      <w:rPr>
        <w:rFonts w:ascii="Calibri" w:eastAsia="Calibri" w:hAnsi="Calibri" w:cs="Calibri"/>
        <w:b/>
        <w:smallCaps/>
        <w:color w:val="000000"/>
        <w:sz w:val="28"/>
        <w:szCs w:val="28"/>
      </w:rPr>
      <w:t>GRECIA</w:t>
    </w:r>
  </w:p>
  <w:p w:rsidR="000966FE" w:rsidRDefault="000966FE" w:rsidP="005615EA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  <w:tab w:val="left" w:pos="7670"/>
      </w:tabs>
      <w:rPr>
        <w:color w:val="000000"/>
      </w:rPr>
    </w:pPr>
    <w:r>
      <w:rPr>
        <w:color w:val="000000"/>
      </w:rPr>
      <w:tab/>
    </w:r>
    <w:r>
      <w:rPr>
        <w:noProof/>
        <w:color w:val="000000"/>
        <w:lang w:val="es-AR" w:eastAsia="es-AR"/>
      </w:rPr>
      <mc:AlternateContent>
        <mc:Choice Requires="wps">
          <w:drawing>
            <wp:inline distT="0" distB="0" distL="0" distR="0">
              <wp:extent cx="304800" cy="304800"/>
              <wp:effectExtent l="0" t="0" r="0" b="0"/>
              <wp:docPr id="4" name="Rectángulo 4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 noChangeArrowheads="1"/>
                    </wps:cNvSpPr>
                    <wps:spPr bwMode="auto">
                      <a:xfrm>
                        <a:off x="0" y="0"/>
                        <a:ext cx="304800" cy="304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/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inline>
          </w:drawing>
        </mc:Choice>
        <mc:Fallback xmlns:w16se="http://schemas.microsoft.com/office/word/2015/wordml/symex" xmlns:w15="http://schemas.microsoft.com/office/word/2012/wordml" xmlns:cx="http://schemas.microsoft.com/office/drawing/2014/chartex">
          <w:pict>
            <v:rect w14:anchorId="4D92B905" id="Rectángulo 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" filled="f" stroked="f">
              <o:lock v:ext="edit" aspectratio="t"/>
              <w10:anchorlock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66264E4"/>
    <w:multiLevelType w:val="multilevel"/>
    <w:tmpl w:val="A95A644E"/>
    <w:lvl w:ilvl="0">
      <w:start w:val="1"/>
      <w:numFmt w:val="bullet"/>
      <w:lvlText w:val="•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>
    <w:nsid w:val="200649D2"/>
    <w:multiLevelType w:val="multilevel"/>
    <w:tmpl w:val="A7A87728"/>
    <w:lvl w:ilvl="0">
      <w:start w:val="1"/>
      <w:numFmt w:val="bullet"/>
      <w:lvlText w:val="●"/>
      <w:lvlJc w:val="left"/>
      <w:pPr>
        <w:ind w:left="1364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084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04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24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244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964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684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04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24" w:hanging="360"/>
      </w:pPr>
      <w:rPr>
        <w:rFonts w:ascii="Noto Sans Symbols" w:eastAsia="Noto Sans Symbols" w:hAnsi="Noto Sans Symbols" w:cs="Noto Sans Symbols"/>
      </w:rPr>
    </w:lvl>
  </w:abstractNum>
  <w:abstractNum w:abstractNumId="2">
    <w:nsid w:val="2A5C4922"/>
    <w:multiLevelType w:val="multilevel"/>
    <w:tmpl w:val="C222040E"/>
    <w:lvl w:ilvl="0">
      <w:start w:val="1"/>
      <w:numFmt w:val="bullet"/>
      <w:lvlText w:val="•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>
    <w:nsid w:val="32AE098A"/>
    <w:multiLevelType w:val="multilevel"/>
    <w:tmpl w:val="5B22ABB2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4">
    <w:nsid w:val="356C2E83"/>
    <w:multiLevelType w:val="multilevel"/>
    <w:tmpl w:val="15AA8A4A"/>
    <w:lvl w:ilvl="0">
      <w:start w:val="1"/>
      <w:numFmt w:val="bullet"/>
      <w:lvlText w:val="●"/>
      <w:lvlJc w:val="left"/>
      <w:pPr>
        <w:ind w:left="644" w:hanging="359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364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084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04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524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244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964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684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04" w:hanging="360"/>
      </w:pPr>
      <w:rPr>
        <w:rFonts w:ascii="Noto Sans Symbols" w:eastAsia="Noto Sans Symbols" w:hAnsi="Noto Sans Symbols" w:cs="Noto Sans Symbols"/>
      </w:rPr>
    </w:lvl>
  </w:abstractNum>
  <w:abstractNum w:abstractNumId="5">
    <w:nsid w:val="46D8107C"/>
    <w:multiLevelType w:val="multilevel"/>
    <w:tmpl w:val="0EAC3AC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>
    <w:nsid w:val="499B7A7F"/>
    <w:multiLevelType w:val="multilevel"/>
    <w:tmpl w:val="7E38889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>
    <w:nsid w:val="5BF80B0B"/>
    <w:multiLevelType w:val="multilevel"/>
    <w:tmpl w:val="B45A674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>
    <w:nsid w:val="61F36546"/>
    <w:multiLevelType w:val="multilevel"/>
    <w:tmpl w:val="D20EF46C"/>
    <w:lvl w:ilvl="0">
      <w:start w:val="4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1"/>
  </w:num>
  <w:num w:numId="2">
    <w:abstractNumId w:val="7"/>
  </w:num>
  <w:num w:numId="3">
    <w:abstractNumId w:val="4"/>
  </w:num>
  <w:num w:numId="4">
    <w:abstractNumId w:val="8"/>
  </w:num>
  <w:num w:numId="5">
    <w:abstractNumId w:val="6"/>
  </w:num>
  <w:num w:numId="6">
    <w:abstractNumId w:val="0"/>
  </w:num>
  <w:num w:numId="7">
    <w:abstractNumId w:val="5"/>
  </w:num>
  <w:num w:numId="8">
    <w:abstractNumId w:val="3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76FBD"/>
    <w:rsid w:val="000145DF"/>
    <w:rsid w:val="00014F77"/>
    <w:rsid w:val="00025B48"/>
    <w:rsid w:val="00034A14"/>
    <w:rsid w:val="000472E6"/>
    <w:rsid w:val="00071269"/>
    <w:rsid w:val="000742E4"/>
    <w:rsid w:val="000966FE"/>
    <w:rsid w:val="000A1AD3"/>
    <w:rsid w:val="000C6258"/>
    <w:rsid w:val="001230A9"/>
    <w:rsid w:val="00154E4E"/>
    <w:rsid w:val="00165EFA"/>
    <w:rsid w:val="0017016D"/>
    <w:rsid w:val="001A4FD9"/>
    <w:rsid w:val="001A780E"/>
    <w:rsid w:val="001B7A20"/>
    <w:rsid w:val="001C0768"/>
    <w:rsid w:val="001C2781"/>
    <w:rsid w:val="001D79C4"/>
    <w:rsid w:val="002075F9"/>
    <w:rsid w:val="00207622"/>
    <w:rsid w:val="00291546"/>
    <w:rsid w:val="00291E2E"/>
    <w:rsid w:val="002967D6"/>
    <w:rsid w:val="002A3631"/>
    <w:rsid w:val="002B32C3"/>
    <w:rsid w:val="00305AA9"/>
    <w:rsid w:val="003168B2"/>
    <w:rsid w:val="0032248C"/>
    <w:rsid w:val="00335599"/>
    <w:rsid w:val="003361BC"/>
    <w:rsid w:val="003C2CFD"/>
    <w:rsid w:val="003D4C9B"/>
    <w:rsid w:val="003F1C89"/>
    <w:rsid w:val="003F7372"/>
    <w:rsid w:val="00401A37"/>
    <w:rsid w:val="00414596"/>
    <w:rsid w:val="00421A8B"/>
    <w:rsid w:val="00444C18"/>
    <w:rsid w:val="00452EA9"/>
    <w:rsid w:val="00455CF3"/>
    <w:rsid w:val="00455EC4"/>
    <w:rsid w:val="00456279"/>
    <w:rsid w:val="00475F8E"/>
    <w:rsid w:val="00487208"/>
    <w:rsid w:val="005615EA"/>
    <w:rsid w:val="00565A72"/>
    <w:rsid w:val="005813B4"/>
    <w:rsid w:val="00597669"/>
    <w:rsid w:val="005A652E"/>
    <w:rsid w:val="005C5BD1"/>
    <w:rsid w:val="00601B84"/>
    <w:rsid w:val="006045D2"/>
    <w:rsid w:val="006225F9"/>
    <w:rsid w:val="00633FC2"/>
    <w:rsid w:val="006420E8"/>
    <w:rsid w:val="00643B4A"/>
    <w:rsid w:val="00673503"/>
    <w:rsid w:val="0068373D"/>
    <w:rsid w:val="00691810"/>
    <w:rsid w:val="006B6BE5"/>
    <w:rsid w:val="006C779A"/>
    <w:rsid w:val="006F6712"/>
    <w:rsid w:val="00741443"/>
    <w:rsid w:val="007607A2"/>
    <w:rsid w:val="007803C2"/>
    <w:rsid w:val="007968D7"/>
    <w:rsid w:val="007E1B87"/>
    <w:rsid w:val="007E3DD2"/>
    <w:rsid w:val="008020BC"/>
    <w:rsid w:val="0083404E"/>
    <w:rsid w:val="008621F6"/>
    <w:rsid w:val="008A45F7"/>
    <w:rsid w:val="008A6B63"/>
    <w:rsid w:val="008B7212"/>
    <w:rsid w:val="00912344"/>
    <w:rsid w:val="00915C60"/>
    <w:rsid w:val="00945438"/>
    <w:rsid w:val="00945474"/>
    <w:rsid w:val="00962DCF"/>
    <w:rsid w:val="009803B8"/>
    <w:rsid w:val="00985F4C"/>
    <w:rsid w:val="009A492D"/>
    <w:rsid w:val="009E42AC"/>
    <w:rsid w:val="00A14E15"/>
    <w:rsid w:val="00A36715"/>
    <w:rsid w:val="00A43911"/>
    <w:rsid w:val="00A478F5"/>
    <w:rsid w:val="00A64404"/>
    <w:rsid w:val="00A67CE0"/>
    <w:rsid w:val="00A70022"/>
    <w:rsid w:val="00AA3D8B"/>
    <w:rsid w:val="00AA7C0F"/>
    <w:rsid w:val="00AE3785"/>
    <w:rsid w:val="00AF64EE"/>
    <w:rsid w:val="00B13B3E"/>
    <w:rsid w:val="00B24D51"/>
    <w:rsid w:val="00B53F59"/>
    <w:rsid w:val="00B901E6"/>
    <w:rsid w:val="00B95024"/>
    <w:rsid w:val="00C05F49"/>
    <w:rsid w:val="00C342A0"/>
    <w:rsid w:val="00C61142"/>
    <w:rsid w:val="00C6774E"/>
    <w:rsid w:val="00C94FF2"/>
    <w:rsid w:val="00CC6952"/>
    <w:rsid w:val="00CD50A9"/>
    <w:rsid w:val="00D01F48"/>
    <w:rsid w:val="00D157D6"/>
    <w:rsid w:val="00D24C9E"/>
    <w:rsid w:val="00D96729"/>
    <w:rsid w:val="00D96AB0"/>
    <w:rsid w:val="00DE08AD"/>
    <w:rsid w:val="00E052B2"/>
    <w:rsid w:val="00E07789"/>
    <w:rsid w:val="00E430DC"/>
    <w:rsid w:val="00E63581"/>
    <w:rsid w:val="00E64001"/>
    <w:rsid w:val="00EA441F"/>
    <w:rsid w:val="00EB655B"/>
    <w:rsid w:val="00EC1B35"/>
    <w:rsid w:val="00EC392A"/>
    <w:rsid w:val="00EC6C8E"/>
    <w:rsid w:val="00F12217"/>
    <w:rsid w:val="00F2251C"/>
    <w:rsid w:val="00F35ECC"/>
    <w:rsid w:val="00F510A9"/>
    <w:rsid w:val="00F56945"/>
    <w:rsid w:val="00F76FBD"/>
    <w:rsid w:val="00F82171"/>
    <w:rsid w:val="00FC01DA"/>
    <w:rsid w:val="00FC2379"/>
    <w:rsid w:val="00FD31C8"/>
    <w:rsid w:val="00FE6965"/>
    <w:rsid w:val="00FF422C"/>
    <w:rsid w:val="00FF75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sz w:val="24"/>
        <w:szCs w:val="24"/>
        <w:lang w:val="es-ES" w:eastAsia="es-ES_tradnl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ind w:left="644" w:hanging="360"/>
      <w:outlineLvl w:val="0"/>
    </w:pPr>
    <w:rPr>
      <w:rFonts w:ascii="Calibri" w:eastAsia="Calibri" w:hAnsi="Calibri" w:cs="Calibri"/>
      <w:b/>
      <w:sz w:val="26"/>
      <w:szCs w:val="26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jc w:val="both"/>
      <w:outlineLvl w:val="1"/>
    </w:pPr>
    <w:rPr>
      <w:b/>
      <w:highlight w:val="white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spacing w:before="240" w:after="60"/>
      <w:outlineLvl w:val="2"/>
    </w:pPr>
    <w:rPr>
      <w:rFonts w:ascii="Arial" w:eastAsia="Arial" w:hAnsi="Arial" w:cs="Arial"/>
      <w:b/>
      <w:sz w:val="26"/>
      <w:szCs w:val="26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5615EA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615EA"/>
  </w:style>
  <w:style w:type="paragraph" w:styleId="Piedepgina">
    <w:name w:val="footer"/>
    <w:basedOn w:val="Normal"/>
    <w:link w:val="PiedepginaCar"/>
    <w:uiPriority w:val="99"/>
    <w:unhideWhenUsed/>
    <w:rsid w:val="005615EA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615EA"/>
  </w:style>
  <w:style w:type="character" w:customStyle="1" w:styleId="Ttulo10">
    <w:name w:val="Título1"/>
    <w:basedOn w:val="Fuentedeprrafopredeter"/>
    <w:rsid w:val="00C342A0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sz w:val="24"/>
        <w:szCs w:val="24"/>
        <w:lang w:val="es-ES" w:eastAsia="es-ES_tradnl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ind w:left="644" w:hanging="360"/>
      <w:outlineLvl w:val="0"/>
    </w:pPr>
    <w:rPr>
      <w:rFonts w:ascii="Calibri" w:eastAsia="Calibri" w:hAnsi="Calibri" w:cs="Calibri"/>
      <w:b/>
      <w:sz w:val="26"/>
      <w:szCs w:val="26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jc w:val="both"/>
      <w:outlineLvl w:val="1"/>
    </w:pPr>
    <w:rPr>
      <w:b/>
      <w:highlight w:val="white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spacing w:before="240" w:after="60"/>
      <w:outlineLvl w:val="2"/>
    </w:pPr>
    <w:rPr>
      <w:rFonts w:ascii="Arial" w:eastAsia="Arial" w:hAnsi="Arial" w:cs="Arial"/>
      <w:b/>
      <w:sz w:val="26"/>
      <w:szCs w:val="26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5615EA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615EA"/>
  </w:style>
  <w:style w:type="paragraph" w:styleId="Piedepgina">
    <w:name w:val="footer"/>
    <w:basedOn w:val="Normal"/>
    <w:link w:val="PiedepginaCar"/>
    <w:uiPriority w:val="99"/>
    <w:unhideWhenUsed/>
    <w:rsid w:val="005615EA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615EA"/>
  </w:style>
  <w:style w:type="character" w:customStyle="1" w:styleId="Ttulo10">
    <w:name w:val="Título1"/>
    <w:basedOn w:val="Fuentedeprrafopredeter"/>
    <w:rsid w:val="00C342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334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58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chart" Target="charts/chart4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chart" Target="charts/chart3.xml"/><Relationship Id="rId5" Type="http://schemas.openxmlformats.org/officeDocument/2006/relationships/settings" Target="settings.xml"/><Relationship Id="rId15" Type="http://schemas.openxmlformats.org/officeDocument/2006/relationships/footer" Target="footer2.xml"/><Relationship Id="rId10" Type="http://schemas.openxmlformats.org/officeDocument/2006/relationships/chart" Target="charts/chart2.xml"/><Relationship Id="rId4" Type="http://schemas.microsoft.com/office/2007/relationships/stylesWithEffects" Target="stylesWithEffects.xml"/><Relationship Id="rId9" Type="http://schemas.openxmlformats.org/officeDocument/2006/relationships/chart" Target="charts/chart1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gif"/><Relationship Id="rId1" Type="http://schemas.openxmlformats.org/officeDocument/2006/relationships/image" Target="media/image1.png"/></Relationships>
</file>

<file path=word/charts/_rels/chart1.xml.rels><?xml version="1.0" encoding="UTF-8" standalone="yes"?>
<Relationships xmlns="http://schemas.openxmlformats.org/package/2006/relationships"><Relationship Id="rId3" Type="http://schemas.microsoft.com/office/2011/relationships/chartStyle" Target="style1.xml"/><Relationship Id="rId2" Type="http://schemas.microsoft.com/office/2011/relationships/chartColorStyle" Target="colors1.xml"/><Relationship Id="rId1" Type="http://schemas.openxmlformats.org/officeDocument/2006/relationships/oleObject" Target="file:///C:\Users\fqi\Desktop\Varios\graficos%20infoinve.xlsx" TargetMode="External"/></Relationships>
</file>

<file path=word/charts/_rels/chart2.xml.rels><?xml version="1.0" encoding="UTF-8" standalone="yes"?>
<Relationships xmlns="http://schemas.openxmlformats.org/package/2006/relationships"><Relationship Id="rId3" Type="http://schemas.microsoft.com/office/2011/relationships/chartStyle" Target="style2.xml"/><Relationship Id="rId2" Type="http://schemas.microsoft.com/office/2011/relationships/chartColorStyle" Target="colors2.xml"/><Relationship Id="rId1" Type="http://schemas.openxmlformats.org/officeDocument/2006/relationships/oleObject" Target="file:///C:\Users\fqi\Desktop\Varios\graficos%20infoinve.xlsx" TargetMode="External"/></Relationships>
</file>

<file path=word/charts/_rels/chart3.xml.rels><?xml version="1.0" encoding="UTF-8" standalone="yes"?>
<Relationships xmlns="http://schemas.openxmlformats.org/package/2006/relationships"><Relationship Id="rId3" Type="http://schemas.microsoft.com/office/2011/relationships/chartStyle" Target="style3.xml"/><Relationship Id="rId2" Type="http://schemas.microsoft.com/office/2011/relationships/chartColorStyle" Target="colors3.xml"/><Relationship Id="rId1" Type="http://schemas.openxmlformats.org/officeDocument/2006/relationships/oleObject" Target="file:///C:\Users\fqi\Desktop\Varios\graficos%20infoinve.xlsx" TargetMode="External"/></Relationships>
</file>

<file path=word/charts/_rels/chart4.xml.rels><?xml version="1.0" encoding="UTF-8" standalone="yes"?>
<Relationships xmlns="http://schemas.openxmlformats.org/package/2006/relationships"><Relationship Id="rId3" Type="http://schemas.microsoft.com/office/2011/relationships/chartStyle" Target="style4.xml"/><Relationship Id="rId2" Type="http://schemas.microsoft.com/office/2011/relationships/chartColorStyle" Target="colors4.xml"/><Relationship Id="rId1" Type="http://schemas.openxmlformats.org/officeDocument/2006/relationships/oleObject" Target="file:///C:\Users\fqi\Desktop\Varios\graficos%20infoinve.xlsx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s-A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Hoja1!$C$4</c:f>
              <c:strCache>
                <c:ptCount val="1"/>
                <c:pt idx="0">
                  <c:v>PIB p.c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Hoja1!$B$5:$B$10</c:f>
              <c:numCache>
                <c:formatCode>General</c:formatCode>
                <c:ptCount val="6"/>
                <c:pt idx="0">
                  <c:v>2019</c:v>
                </c:pt>
                <c:pt idx="1">
                  <c:v>2020</c:v>
                </c:pt>
                <c:pt idx="2">
                  <c:v>2021</c:v>
                </c:pt>
                <c:pt idx="3">
                  <c:v>2022</c:v>
                </c:pt>
                <c:pt idx="4">
                  <c:v>2023</c:v>
                </c:pt>
                <c:pt idx="5">
                  <c:v>2024</c:v>
                </c:pt>
              </c:numCache>
            </c:numRef>
          </c:cat>
          <c:val>
            <c:numRef>
              <c:f>Hoja1!$C$5:$C$10</c:f>
              <c:numCache>
                <c:formatCode>_-* #,##0_-;\-* #,##0_-;_-* "-"??_-;_-@_-</c:formatCode>
                <c:ptCount val="6"/>
                <c:pt idx="0">
                  <c:v>19335</c:v>
                </c:pt>
                <c:pt idx="1">
                  <c:v>17886</c:v>
                </c:pt>
                <c:pt idx="2">
                  <c:v>20654</c:v>
                </c:pt>
                <c:pt idx="3">
                  <c:v>20971</c:v>
                </c:pt>
                <c:pt idx="4">
                  <c:v>23400</c:v>
                </c:pt>
                <c:pt idx="5">
                  <c:v>24752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0-45F5-4443-8E28-F068769B09C7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95491584"/>
        <c:axId val="95502720"/>
      </c:barChart>
      <c:lineChart>
        <c:grouping val="standard"/>
        <c:varyColors val="0"/>
        <c:ser>
          <c:idx val="1"/>
          <c:order val="1"/>
          <c:tx>
            <c:strRef>
              <c:f>Hoja1!$D$4</c:f>
              <c:strCache>
                <c:ptCount val="1"/>
                <c:pt idx="0">
                  <c:v>Crecimiento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Hoja1!$B$5:$B$10</c:f>
              <c:numCache>
                <c:formatCode>General</c:formatCode>
                <c:ptCount val="6"/>
                <c:pt idx="0">
                  <c:v>2019</c:v>
                </c:pt>
                <c:pt idx="1">
                  <c:v>2020</c:v>
                </c:pt>
                <c:pt idx="2">
                  <c:v>2021</c:v>
                </c:pt>
                <c:pt idx="3">
                  <c:v>2022</c:v>
                </c:pt>
                <c:pt idx="4">
                  <c:v>2023</c:v>
                </c:pt>
                <c:pt idx="5">
                  <c:v>2024</c:v>
                </c:pt>
              </c:numCache>
            </c:numRef>
          </c:cat>
          <c:val>
            <c:numRef>
              <c:f>Hoja1!$D$5:$D$10</c:f>
              <c:numCache>
                <c:formatCode>0.0%</c:formatCode>
                <c:ptCount val="6"/>
                <c:pt idx="0">
                  <c:v>2.3E-2</c:v>
                </c:pt>
                <c:pt idx="1">
                  <c:v>-9.1999999999999998E-2</c:v>
                </c:pt>
                <c:pt idx="2">
                  <c:v>8.6999999999999994E-2</c:v>
                </c:pt>
                <c:pt idx="3">
                  <c:v>5.7000000000000002E-2</c:v>
                </c:pt>
                <c:pt idx="4">
                  <c:v>2.3E-2</c:v>
                </c:pt>
                <c:pt idx="5">
                  <c:v>2.3E-2</c:v>
                </c:pt>
              </c:numCache>
            </c:numRef>
          </c:val>
          <c:smooth val="0"/>
          <c:extLst xmlns:c16r2="http://schemas.microsoft.com/office/drawing/2015/06/chart">
            <c:ext xmlns:c16="http://schemas.microsoft.com/office/drawing/2014/chart" uri="{C3380CC4-5D6E-409C-BE32-E72D297353CC}">
              <c16:uniqueId val="{00000001-45F5-4443-8E28-F068769B09C7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marker val="1"/>
        <c:smooth val="0"/>
        <c:axId val="95505792"/>
        <c:axId val="95504256"/>
      </c:lineChart>
      <c:catAx>
        <c:axId val="95491584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95502720"/>
        <c:crosses val="autoZero"/>
        <c:auto val="1"/>
        <c:lblAlgn val="ctr"/>
        <c:lblOffset val="100"/>
        <c:noMultiLvlLbl val="0"/>
      </c:catAx>
      <c:valAx>
        <c:axId val="9550272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_-* #,##0_-;\-* #,##0_-;_-* &quot;-&quot;??_-;_-@_-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95491584"/>
        <c:crosses val="autoZero"/>
        <c:crossBetween val="between"/>
      </c:valAx>
      <c:valAx>
        <c:axId val="95504256"/>
        <c:scaling>
          <c:orientation val="minMax"/>
        </c:scaling>
        <c:delete val="0"/>
        <c:axPos val="r"/>
        <c:numFmt formatCode="0.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95505792"/>
        <c:crosses val="max"/>
        <c:crossBetween val="between"/>
      </c:valAx>
      <c:catAx>
        <c:axId val="95505792"/>
        <c:scaling>
          <c:orientation val="minMax"/>
        </c:scaling>
        <c:delete val="1"/>
        <c:axPos val="b"/>
        <c:numFmt formatCode="General" sourceLinked="1"/>
        <c:majorTickMark val="none"/>
        <c:minorTickMark val="none"/>
        <c:tickLblPos val="nextTo"/>
        <c:crossAx val="95504256"/>
        <c:crosses val="autoZero"/>
        <c:auto val="1"/>
        <c:lblAlgn val="ctr"/>
        <c:lblOffset val="100"/>
        <c:noMultiLvlLbl val="0"/>
      </c:cat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b="1"/>
      </a:pPr>
      <a:endParaRPr lang="es-AR"/>
    </a:p>
  </c:txPr>
  <c:externalData r:id="rId1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s-A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2"/>
          <c:order val="0"/>
          <c:tx>
            <c:strRef>
              <c:f>Hoja1!$C$18</c:f>
              <c:strCache>
                <c:ptCount val="1"/>
                <c:pt idx="0">
                  <c:v>Inflación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Hoja1!$B$19:$B$24</c:f>
              <c:numCache>
                <c:formatCode>General</c:formatCode>
                <c:ptCount val="6"/>
                <c:pt idx="0">
                  <c:v>2019</c:v>
                </c:pt>
                <c:pt idx="1">
                  <c:v>2020</c:v>
                </c:pt>
                <c:pt idx="2">
                  <c:v>2021</c:v>
                </c:pt>
                <c:pt idx="3">
                  <c:v>2022</c:v>
                </c:pt>
                <c:pt idx="4">
                  <c:v>2023</c:v>
                </c:pt>
                <c:pt idx="5">
                  <c:v>2024</c:v>
                </c:pt>
              </c:numCache>
            </c:numRef>
          </c:cat>
          <c:val>
            <c:numRef>
              <c:f>Hoja1!$C$19:$C$24</c:f>
              <c:numCache>
                <c:formatCode>0.0%</c:formatCode>
                <c:ptCount val="6"/>
                <c:pt idx="0">
                  <c:v>3.0000000000000001E-3</c:v>
                </c:pt>
                <c:pt idx="1">
                  <c:v>-1.2E-2</c:v>
                </c:pt>
                <c:pt idx="2">
                  <c:v>1.2E-2</c:v>
                </c:pt>
                <c:pt idx="3">
                  <c:v>9.6000000000000002E-2</c:v>
                </c:pt>
                <c:pt idx="4">
                  <c:v>3.5000000000000003E-2</c:v>
                </c:pt>
                <c:pt idx="5">
                  <c:v>2.7E-2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0-616F-45AE-932E-13A58494603F}"/>
            </c:ext>
          </c:extLst>
        </c:ser>
        <c:ser>
          <c:idx val="3"/>
          <c:order val="1"/>
          <c:tx>
            <c:strRef>
              <c:f>Hoja1!$D$18</c:f>
              <c:strCache>
                <c:ptCount val="1"/>
                <c:pt idx="0">
                  <c:v>Desempleo</c:v>
                </c:pt>
              </c:strCache>
            </c:strRef>
          </c:tx>
          <c:spPr>
            <a:solidFill>
              <a:schemeClr val="accent1">
                <a:lumMod val="60000"/>
              </a:schemeClr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Hoja1!$B$19:$B$24</c:f>
              <c:numCache>
                <c:formatCode>General</c:formatCode>
                <c:ptCount val="6"/>
                <c:pt idx="0">
                  <c:v>2019</c:v>
                </c:pt>
                <c:pt idx="1">
                  <c:v>2020</c:v>
                </c:pt>
                <c:pt idx="2">
                  <c:v>2021</c:v>
                </c:pt>
                <c:pt idx="3">
                  <c:v>2022</c:v>
                </c:pt>
                <c:pt idx="4">
                  <c:v>2023</c:v>
                </c:pt>
                <c:pt idx="5">
                  <c:v>2024</c:v>
                </c:pt>
              </c:numCache>
            </c:numRef>
          </c:cat>
          <c:val>
            <c:numRef>
              <c:f>Hoja1!$D$19:$D$24</c:f>
              <c:numCache>
                <c:formatCode>0.0%</c:formatCode>
                <c:ptCount val="6"/>
                <c:pt idx="0">
                  <c:v>0.17</c:v>
                </c:pt>
                <c:pt idx="1">
                  <c:v>0.159</c:v>
                </c:pt>
                <c:pt idx="2">
                  <c:v>0.14699999999999999</c:v>
                </c:pt>
                <c:pt idx="3">
                  <c:v>0.124</c:v>
                </c:pt>
                <c:pt idx="4">
                  <c:v>0.111</c:v>
                </c:pt>
                <c:pt idx="5">
                  <c:v>0.10100000000000001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1-616F-45AE-932E-13A58494603F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95545216"/>
        <c:axId val="95546752"/>
      </c:barChart>
      <c:catAx>
        <c:axId val="95545216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95546752"/>
        <c:crosses val="autoZero"/>
        <c:auto val="1"/>
        <c:lblAlgn val="ctr"/>
        <c:lblOffset val="100"/>
        <c:noMultiLvlLbl val="0"/>
      </c:catAx>
      <c:valAx>
        <c:axId val="9554675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.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95545216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b="1"/>
      </a:pPr>
      <a:endParaRPr lang="es-AR"/>
    </a:p>
  </c:txPr>
  <c:externalData r:id="rId1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s-A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Hoja1!$P$15</c:f>
              <c:strCache>
                <c:ptCount val="1"/>
                <c:pt idx="0">
                  <c:v>Entrante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Hoja1!$O$16:$O$18</c:f>
              <c:numCache>
                <c:formatCode>General</c:formatCode>
                <c:ptCount val="3"/>
                <c:pt idx="0">
                  <c:v>2000</c:v>
                </c:pt>
                <c:pt idx="1">
                  <c:v>2010</c:v>
                </c:pt>
                <c:pt idx="2">
                  <c:v>2024</c:v>
                </c:pt>
              </c:numCache>
            </c:numRef>
          </c:cat>
          <c:val>
            <c:numRef>
              <c:f>Hoja1!$P$16:$P$18</c:f>
              <c:numCache>
                <c:formatCode>_-* #,##0_-;\-* #,##0_-;_-* "-"??_-;_-@_-</c:formatCode>
                <c:ptCount val="3"/>
                <c:pt idx="0">
                  <c:v>14113</c:v>
                </c:pt>
                <c:pt idx="1">
                  <c:v>35026</c:v>
                </c:pt>
                <c:pt idx="2">
                  <c:v>68429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0-CB02-4DE7-85BE-09130407CFB2}"/>
            </c:ext>
          </c:extLst>
        </c:ser>
        <c:ser>
          <c:idx val="1"/>
          <c:order val="1"/>
          <c:tx>
            <c:strRef>
              <c:f>Hoja1!$Q$15</c:f>
              <c:strCache>
                <c:ptCount val="1"/>
                <c:pt idx="0">
                  <c:v>Saliente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Hoja1!$O$16:$O$18</c:f>
              <c:numCache>
                <c:formatCode>General</c:formatCode>
                <c:ptCount val="3"/>
                <c:pt idx="0">
                  <c:v>2000</c:v>
                </c:pt>
                <c:pt idx="1">
                  <c:v>2010</c:v>
                </c:pt>
                <c:pt idx="2">
                  <c:v>2024</c:v>
                </c:pt>
              </c:numCache>
            </c:numRef>
          </c:cat>
          <c:val>
            <c:numRef>
              <c:f>Hoja1!$Q$16:$Q$18</c:f>
              <c:numCache>
                <c:formatCode>_-* #,##0_-;\-* #,##0_-;_-* "-"??_-;_-@_-</c:formatCode>
                <c:ptCount val="3"/>
                <c:pt idx="0">
                  <c:v>6094</c:v>
                </c:pt>
                <c:pt idx="1">
                  <c:v>42623</c:v>
                </c:pt>
                <c:pt idx="2">
                  <c:v>22553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1-CB02-4DE7-85BE-09130407CFB2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56985088"/>
        <c:axId val="56986624"/>
      </c:barChart>
      <c:catAx>
        <c:axId val="5698508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56986624"/>
        <c:crosses val="autoZero"/>
        <c:auto val="1"/>
        <c:lblAlgn val="ctr"/>
        <c:lblOffset val="100"/>
        <c:noMultiLvlLbl val="0"/>
      </c:catAx>
      <c:valAx>
        <c:axId val="5698662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_-* #,##0_-;\-* #,##0_-;_-* &quot;-&quot;??_-;_-@_-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5698508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b="1"/>
      </a:pPr>
      <a:endParaRPr lang="es-AR"/>
    </a:p>
  </c:txPr>
  <c:externalData r:id="rId1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s-A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Hoja1!$P$3</c:f>
              <c:strCache>
                <c:ptCount val="1"/>
                <c:pt idx="0">
                  <c:v>Entrante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Hoja1!$O$4:$O$9</c:f>
              <c:numCache>
                <c:formatCode>General</c:formatCode>
                <c:ptCount val="6"/>
                <c:pt idx="0">
                  <c:v>2019</c:v>
                </c:pt>
                <c:pt idx="1">
                  <c:v>2020</c:v>
                </c:pt>
                <c:pt idx="2">
                  <c:v>2021</c:v>
                </c:pt>
                <c:pt idx="3">
                  <c:v>2022</c:v>
                </c:pt>
                <c:pt idx="4">
                  <c:v>2023</c:v>
                </c:pt>
                <c:pt idx="5">
                  <c:v>2024</c:v>
                </c:pt>
              </c:numCache>
            </c:numRef>
          </c:cat>
          <c:val>
            <c:numRef>
              <c:f>Hoja1!$P$4:$P$9</c:f>
              <c:numCache>
                <c:formatCode>_-* #,##0_-;\-* #,##0_-;_-* "-"??_-;_-@_-</c:formatCode>
                <c:ptCount val="6"/>
                <c:pt idx="0">
                  <c:v>5019</c:v>
                </c:pt>
                <c:pt idx="1">
                  <c:v>3213</c:v>
                </c:pt>
                <c:pt idx="2">
                  <c:v>6328</c:v>
                </c:pt>
                <c:pt idx="3">
                  <c:v>8451</c:v>
                </c:pt>
                <c:pt idx="4">
                  <c:v>5163</c:v>
                </c:pt>
                <c:pt idx="5">
                  <c:v>7304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0-8E42-4118-8C63-B8D72A2E1707}"/>
            </c:ext>
          </c:extLst>
        </c:ser>
        <c:ser>
          <c:idx val="1"/>
          <c:order val="1"/>
          <c:tx>
            <c:strRef>
              <c:f>Hoja1!$Q$3</c:f>
              <c:strCache>
                <c:ptCount val="1"/>
                <c:pt idx="0">
                  <c:v>Saliente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Hoja1!$O$4:$O$9</c:f>
              <c:numCache>
                <c:formatCode>General</c:formatCode>
                <c:ptCount val="6"/>
                <c:pt idx="0">
                  <c:v>2019</c:v>
                </c:pt>
                <c:pt idx="1">
                  <c:v>2020</c:v>
                </c:pt>
                <c:pt idx="2">
                  <c:v>2021</c:v>
                </c:pt>
                <c:pt idx="3">
                  <c:v>2022</c:v>
                </c:pt>
                <c:pt idx="4">
                  <c:v>2023</c:v>
                </c:pt>
                <c:pt idx="5">
                  <c:v>2024</c:v>
                </c:pt>
              </c:numCache>
            </c:numRef>
          </c:cat>
          <c:val>
            <c:numRef>
              <c:f>Hoja1!$Q$4:$Q$9</c:f>
              <c:numCache>
                <c:formatCode>_-* #,##0_-;\-* #,##0_-;_-* "-"??_-;_-@_-</c:formatCode>
                <c:ptCount val="6"/>
                <c:pt idx="0">
                  <c:v>642</c:v>
                </c:pt>
                <c:pt idx="1">
                  <c:v>549</c:v>
                </c:pt>
                <c:pt idx="2">
                  <c:v>1109</c:v>
                </c:pt>
                <c:pt idx="3">
                  <c:v>3198</c:v>
                </c:pt>
                <c:pt idx="4">
                  <c:v>4512</c:v>
                </c:pt>
                <c:pt idx="5">
                  <c:v>2618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1-8E42-4118-8C63-B8D72A2E1707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95829376"/>
        <c:axId val="95847552"/>
      </c:barChart>
      <c:catAx>
        <c:axId val="95829376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95847552"/>
        <c:crosses val="autoZero"/>
        <c:auto val="1"/>
        <c:lblAlgn val="ctr"/>
        <c:lblOffset val="100"/>
        <c:noMultiLvlLbl val="0"/>
      </c:catAx>
      <c:valAx>
        <c:axId val="9584755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_-* #,##0_-;\-* #,##0_-;_-* &quot;-&quot;??_-;_-@_-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95829376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b="1"/>
      </a:pPr>
      <a:endParaRPr lang="es-AR"/>
    </a:p>
  </c:txPr>
  <c:externalData r:id="rId1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1">
  <a:schemeClr val="accent1"/>
  <a:schemeClr val="accent3"/>
  <a:schemeClr val="accent5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32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280D127-175B-4F63-B318-84680BBEBD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664</Words>
  <Characters>3656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Fernández, Ignacio Ariel</dc:creator>
  <cp:lastModifiedBy>Arese, Matías Pablo</cp:lastModifiedBy>
  <cp:revision>3</cp:revision>
  <dcterms:created xsi:type="dcterms:W3CDTF">2025-11-17T16:41:00Z</dcterms:created>
  <dcterms:modified xsi:type="dcterms:W3CDTF">2025-11-17T17:13:00Z</dcterms:modified>
</cp:coreProperties>
</file>