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EB2" w:rsidRDefault="00D653D8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junio</w:t>
      </w:r>
      <w:r w:rsidR="00B32B9E">
        <w:rPr>
          <w:rFonts w:ascii="Calibri" w:eastAsia="Calibri" w:hAnsi="Calibri" w:cs="Calibri"/>
          <w:b/>
          <w:sz w:val="26"/>
          <w:szCs w:val="26"/>
        </w:rPr>
        <w:t xml:space="preserve"> de 2026</w:t>
      </w:r>
    </w:p>
    <w:p w:rsidR="00F94EB2" w:rsidRDefault="00F94EB2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94EB2" w:rsidRDefault="00F94EB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94EB2" w:rsidRDefault="00607D5E">
      <w:pPr>
        <w:pStyle w:val="Ttulo1"/>
        <w:numPr>
          <w:ilvl w:val="0"/>
          <w:numId w:val="8"/>
        </w:numPr>
        <w:ind w:hanging="360"/>
      </w:pPr>
      <w:r>
        <w:t>Principales indicadores macroeconómicos de Canadá</w:t>
      </w:r>
    </w:p>
    <w:p w:rsidR="00F94EB2" w:rsidRDefault="00F94EB2"/>
    <w:p w:rsidR="00F94EB2" w:rsidRDefault="00607D5E" w:rsidP="007E71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line="480" w:lineRule="auto"/>
        <w:ind w:left="266" w:hanging="35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El PIB per </w:t>
      </w:r>
      <w:r w:rsidR="00B71DE8">
        <w:rPr>
          <w:rFonts w:ascii="Calibri" w:eastAsia="Calibri" w:hAnsi="Calibri" w:cs="Calibri"/>
          <w:color w:val="000000"/>
        </w:rPr>
        <w:t>cápita</w:t>
      </w:r>
      <w:r>
        <w:rPr>
          <w:rFonts w:ascii="Calibri" w:eastAsia="Calibri" w:hAnsi="Calibri" w:cs="Calibri"/>
          <w:color w:val="000000"/>
        </w:rPr>
        <w:t xml:space="preserve"> de Can</w:t>
      </w:r>
      <w:r w:rsidR="003E501E">
        <w:rPr>
          <w:rFonts w:ascii="Calibri" w:eastAsia="Calibri" w:hAnsi="Calibri" w:cs="Calibri"/>
          <w:color w:val="000000"/>
        </w:rPr>
        <w:t xml:space="preserve">adá </w:t>
      </w:r>
      <w:r w:rsidR="007E7172">
        <w:rPr>
          <w:rFonts w:ascii="Calibri" w:eastAsia="Calibri" w:hAnsi="Calibri" w:cs="Calibri"/>
          <w:color w:val="000000"/>
        </w:rPr>
        <w:t>en 2024</w:t>
      </w:r>
      <w:r w:rsidR="008F4A6A">
        <w:rPr>
          <w:rFonts w:ascii="Calibri" w:eastAsia="Calibri" w:hAnsi="Calibri" w:cs="Calibri"/>
          <w:color w:val="000000"/>
        </w:rPr>
        <w:t xml:space="preserve"> (Precios corrientes) </w:t>
      </w:r>
      <w:r w:rsidR="00B71DE8">
        <w:rPr>
          <w:rFonts w:ascii="Calibri" w:eastAsia="Calibri" w:hAnsi="Calibri" w:cs="Calibri"/>
          <w:color w:val="000000"/>
        </w:rPr>
        <w:t>alcanzó los U$S</w:t>
      </w:r>
      <w:r w:rsidR="008F4A6A">
        <w:rPr>
          <w:rFonts w:ascii="Calibri" w:eastAsia="Calibri" w:hAnsi="Calibri" w:cs="Calibri"/>
          <w:color w:val="000000"/>
        </w:rPr>
        <w:t xml:space="preserve"> </w:t>
      </w:r>
      <w:r w:rsidR="007E7172">
        <w:rPr>
          <w:rFonts w:ascii="Calibri" w:eastAsia="Calibri" w:hAnsi="Calibri" w:cs="Calibri"/>
          <w:color w:val="000000"/>
        </w:rPr>
        <w:t>54.340</w:t>
      </w:r>
      <w:r w:rsidR="00B71DE8">
        <w:rPr>
          <w:rFonts w:ascii="Calibri" w:eastAsia="Calibri" w:hAnsi="Calibri" w:cs="Calibri"/>
          <w:color w:val="000000"/>
        </w:rPr>
        <w:t>.</w:t>
      </w:r>
      <w:r>
        <w:rPr>
          <w:rFonts w:ascii="Calibri" w:eastAsia="Calibri" w:hAnsi="Calibri" w:cs="Calibri"/>
          <w:color w:val="000000"/>
        </w:rPr>
        <w:t xml:space="preserve"> Por su parte, </w:t>
      </w:r>
      <w:r w:rsidR="00B71DE8">
        <w:rPr>
          <w:rFonts w:ascii="Calibri" w:eastAsia="Calibri" w:hAnsi="Calibri" w:cs="Calibri"/>
          <w:color w:val="000000"/>
        </w:rPr>
        <w:t xml:space="preserve">el </w:t>
      </w:r>
      <w:r>
        <w:rPr>
          <w:rFonts w:ascii="Calibri" w:eastAsia="Calibri" w:hAnsi="Calibri" w:cs="Calibri"/>
          <w:color w:val="000000"/>
        </w:rPr>
        <w:t xml:space="preserve">PIB </w:t>
      </w:r>
      <w:r w:rsidR="00B71DE8">
        <w:rPr>
          <w:rFonts w:ascii="Calibri" w:eastAsia="Calibri" w:hAnsi="Calibri" w:cs="Calibri"/>
          <w:color w:val="000000"/>
        </w:rPr>
        <w:t>creció</w:t>
      </w:r>
      <w:r>
        <w:rPr>
          <w:rFonts w:ascii="Calibri" w:eastAsia="Calibri" w:hAnsi="Calibri" w:cs="Calibri"/>
          <w:color w:val="000000"/>
        </w:rPr>
        <w:t xml:space="preserve"> </w:t>
      </w:r>
      <w:r w:rsidR="007E7172">
        <w:rPr>
          <w:rFonts w:ascii="Calibri" w:eastAsia="Calibri" w:hAnsi="Calibri" w:cs="Calibri"/>
          <w:color w:val="000000"/>
        </w:rPr>
        <w:t xml:space="preserve">1.6% </w:t>
      </w:r>
      <w:r>
        <w:rPr>
          <w:rFonts w:ascii="Calibri" w:eastAsia="Calibri" w:hAnsi="Calibri" w:cs="Calibri"/>
          <w:color w:val="000000"/>
        </w:rPr>
        <w:t>en el mismo año.</w:t>
      </w:r>
    </w:p>
    <w:p w:rsidR="00F94EB2" w:rsidRDefault="00F94EB2">
      <w:pPr>
        <w:tabs>
          <w:tab w:val="left" w:pos="255"/>
          <w:tab w:val="center" w:pos="4680"/>
        </w:tabs>
        <w:jc w:val="both"/>
        <w:rPr>
          <w:rFonts w:ascii="Calibri" w:eastAsia="Calibri" w:hAnsi="Calibri" w:cs="Calibri"/>
        </w:rPr>
      </w:pPr>
      <w:bookmarkStart w:id="0" w:name="_heading=h.gjdgxs" w:colFirst="0" w:colLast="0"/>
      <w:bookmarkEnd w:id="0"/>
    </w:p>
    <w:p w:rsidR="00840E04" w:rsidRDefault="007E7172" w:rsidP="00840E04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5648" behindDoc="0" locked="0" layoutInCell="1" allowOverlap="1" wp14:anchorId="5D4996D1" wp14:editId="6B2BB022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5810250" cy="3762375"/>
            <wp:effectExtent l="0" t="0" r="0" b="9525"/>
            <wp:wrapThrough wrapText="bothSides">
              <wp:wrapPolygon edited="0">
                <wp:start x="0" y="0"/>
                <wp:lineTo x="0" y="21545"/>
                <wp:lineTo x="21529" y="21545"/>
                <wp:lineTo x="21529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D5E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F94EB2" w:rsidRDefault="00607D5E" w:rsidP="00840E04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Fuente: MRECIC en base a Banco Mundial</w:t>
      </w:r>
    </w:p>
    <w:p w:rsidR="00B7002C" w:rsidRDefault="00B7002C" w:rsidP="00B7002C">
      <w:pPr>
        <w:pBdr>
          <w:top w:val="nil"/>
          <w:left w:val="nil"/>
          <w:bottom w:val="nil"/>
          <w:right w:val="nil"/>
          <w:between w:val="nil"/>
        </w:pBdr>
      </w:pPr>
    </w:p>
    <w:p w:rsidR="00B7002C" w:rsidRDefault="00B7002C" w:rsidP="00B7002C">
      <w:pPr>
        <w:pBdr>
          <w:top w:val="nil"/>
          <w:left w:val="nil"/>
          <w:bottom w:val="nil"/>
          <w:right w:val="nil"/>
          <w:between w:val="nil"/>
        </w:pBdr>
      </w:pPr>
    </w:p>
    <w:p w:rsidR="00B7002C" w:rsidRDefault="00B7002C" w:rsidP="00B7002C">
      <w:pPr>
        <w:pBdr>
          <w:top w:val="nil"/>
          <w:left w:val="nil"/>
          <w:bottom w:val="nil"/>
          <w:right w:val="nil"/>
          <w:between w:val="nil"/>
        </w:pBdr>
      </w:pPr>
    </w:p>
    <w:p w:rsidR="00F94EB2" w:rsidRPr="00F26536" w:rsidRDefault="00E52955" w:rsidP="00F26536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alibri" w:eastAsia="Calibri" w:hAnsi="Calibri" w:cs="Calibri"/>
          <w:b/>
          <w:color w:val="000000"/>
          <w:sz w:val="27"/>
          <w:szCs w:val="27"/>
        </w:rPr>
      </w:pPr>
      <w:r w:rsidRPr="00F26536">
        <w:rPr>
          <w:rFonts w:ascii="Calibri" w:eastAsia="Calibri" w:hAnsi="Calibri" w:cs="Calibri"/>
          <w:color w:val="000000"/>
        </w:rPr>
        <w:t>La tasa de desempleo de 202</w:t>
      </w:r>
      <w:r w:rsidR="00A3632A">
        <w:rPr>
          <w:rFonts w:ascii="Calibri" w:eastAsia="Calibri" w:hAnsi="Calibri" w:cs="Calibri"/>
          <w:color w:val="000000"/>
        </w:rPr>
        <w:t>4</w:t>
      </w:r>
      <w:r w:rsidR="00F26536">
        <w:rPr>
          <w:rFonts w:ascii="Calibri" w:eastAsia="Calibri" w:hAnsi="Calibri" w:cs="Calibri"/>
          <w:color w:val="000000"/>
        </w:rPr>
        <w:t xml:space="preserve"> fue de </w:t>
      </w:r>
      <w:r w:rsidR="00A3632A">
        <w:rPr>
          <w:rFonts w:ascii="Calibri" w:eastAsia="Calibri" w:hAnsi="Calibri" w:cs="Calibri"/>
          <w:color w:val="000000"/>
        </w:rPr>
        <w:t>6,4</w:t>
      </w:r>
      <w:r w:rsidR="00607D5E" w:rsidRPr="00F26536">
        <w:rPr>
          <w:rFonts w:ascii="Calibri" w:eastAsia="Calibri" w:hAnsi="Calibri" w:cs="Calibri"/>
          <w:color w:val="000000"/>
        </w:rPr>
        <w:t>%</w:t>
      </w:r>
      <w:r w:rsidR="00607D5E" w:rsidRPr="00F26536"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F94EB2" w:rsidRDefault="00607D5E" w:rsidP="00B700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240"/>
        <w:ind w:left="630" w:hanging="35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A3632A">
        <w:rPr>
          <w:rFonts w:ascii="Calibri" w:eastAsia="Calibri" w:hAnsi="Calibri" w:cs="Calibri"/>
          <w:color w:val="000000"/>
        </w:rPr>
        <w:t>2,4</w:t>
      </w:r>
      <w:r>
        <w:rPr>
          <w:rFonts w:ascii="Calibri" w:eastAsia="Calibri" w:hAnsi="Calibri" w:cs="Calibri"/>
          <w:color w:val="000000"/>
        </w:rPr>
        <w:t>%.</w:t>
      </w: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94EB2" w:rsidRDefault="00A3632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188595</wp:posOffset>
            </wp:positionV>
            <wp:extent cx="581977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65" y="21481"/>
                <wp:lineTo x="21565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D5E">
        <w:rPr>
          <w:rFonts w:ascii="Calibri" w:eastAsia="Calibri" w:hAnsi="Calibri" w:cs="Calibri"/>
          <w:b/>
          <w:color w:val="000000"/>
          <w:u w:val="single"/>
        </w:rPr>
        <w:t>Gráfico 2: Mercado de trabajo y precios</w:t>
      </w: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B7002C" w:rsidRDefault="00607D5E">
      <w:pPr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662B3D" w:rsidRDefault="00662B3D">
      <w:pPr>
        <w:rPr>
          <w:rFonts w:ascii="Calibri" w:eastAsia="Calibri" w:hAnsi="Calibri" w:cs="Calibri"/>
          <w:b/>
          <w:color w:val="FF0000"/>
          <w:sz w:val="22"/>
          <w:szCs w:val="22"/>
        </w:rPr>
      </w:pPr>
    </w:p>
    <w:p w:rsidR="00F94EB2" w:rsidRDefault="00556DBB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</w:t>
      </w:r>
      <w:r w:rsidR="00607D5E">
        <w:rPr>
          <w:rFonts w:ascii="Calibri" w:eastAsia="Calibri" w:hAnsi="Calibri" w:cs="Calibri"/>
          <w:b/>
        </w:rPr>
        <w:t>Flujos de IED de Canadá en el mundo</w:t>
      </w:r>
      <w:r w:rsidR="00607D5E">
        <w:rPr>
          <w:rFonts w:ascii="Calibri" w:eastAsia="Calibri" w:hAnsi="Calibri" w:cs="Calibri"/>
          <w:b/>
        </w:rPr>
        <w:tab/>
        <w:t xml:space="preserve">      </w:t>
      </w:r>
      <w:r w:rsidR="00607D5E">
        <w:rPr>
          <w:rFonts w:ascii="Calibri" w:eastAsia="Calibri" w:hAnsi="Calibri" w:cs="Calibri"/>
          <w:b/>
        </w:rPr>
        <w:tab/>
      </w:r>
      <w:r w:rsidR="00607D5E">
        <w:rPr>
          <w:rFonts w:ascii="Calibri" w:eastAsia="Calibri" w:hAnsi="Calibri" w:cs="Calibri"/>
          <w:b/>
        </w:rPr>
        <w:tab/>
        <w:t xml:space="preserve">        Stock de la IED Canadá en el mundo</w:t>
      </w:r>
    </w:p>
    <w:p w:rsidR="00F94EB2" w:rsidRDefault="00607D5E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r w:rsidR="00556DBB"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t xml:space="preserve">  </w:t>
      </w:r>
      <w:r w:rsidR="00E54CE9">
        <w:rPr>
          <w:rFonts w:ascii="Calibri" w:eastAsia="Calibri" w:hAnsi="Calibri" w:cs="Calibri"/>
          <w:b/>
          <w:sz w:val="22"/>
          <w:szCs w:val="22"/>
        </w:rPr>
        <w:t>2019-2024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 w:rsidR="00556DBB">
        <w:rPr>
          <w:rFonts w:ascii="Calibri" w:eastAsia="Calibri" w:hAnsi="Calibri" w:cs="Calibri"/>
          <w:b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z w:val="22"/>
          <w:szCs w:val="22"/>
        </w:rPr>
        <w:t xml:space="preserve">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</w:t>
      </w:r>
      <w:r w:rsidR="00073626">
        <w:rPr>
          <w:rFonts w:ascii="Calibri" w:eastAsia="Calibri" w:hAnsi="Calibri" w:cs="Calibri"/>
          <w:b/>
          <w:sz w:val="22"/>
          <w:szCs w:val="22"/>
        </w:rPr>
        <w:t>2000 -202</w:t>
      </w:r>
      <w:r w:rsidR="006D2755">
        <w:rPr>
          <w:rFonts w:ascii="Calibri" w:eastAsia="Calibri" w:hAnsi="Calibri" w:cs="Calibri"/>
          <w:b/>
          <w:sz w:val="22"/>
          <w:szCs w:val="22"/>
        </w:rPr>
        <w:t>4</w:t>
      </w:r>
    </w:p>
    <w:p w:rsidR="00F94EB2" w:rsidRDefault="00E54CE9" w:rsidP="00B7002C">
      <w:pPr>
        <w:rPr>
          <w:rFonts w:ascii="Calibri" w:eastAsia="Calibri" w:hAnsi="Calibri" w:cs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7696" behindDoc="0" locked="0" layoutInCell="1" allowOverlap="1" wp14:anchorId="005787DC" wp14:editId="3903AA56">
            <wp:simplePos x="0" y="0"/>
            <wp:positionH relativeFrom="column">
              <wp:posOffset>-326390</wp:posOffset>
            </wp:positionH>
            <wp:positionV relativeFrom="paragraph">
              <wp:posOffset>259080</wp:posOffset>
            </wp:positionV>
            <wp:extent cx="3133725" cy="3562350"/>
            <wp:effectExtent l="0" t="0" r="9525" b="0"/>
            <wp:wrapThrough wrapText="bothSides">
              <wp:wrapPolygon edited="0">
                <wp:start x="0" y="0"/>
                <wp:lineTo x="0" y="21484"/>
                <wp:lineTo x="21534" y="21484"/>
                <wp:lineTo x="2153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8720" behindDoc="0" locked="0" layoutInCell="1" allowOverlap="1" wp14:anchorId="6DAD1358" wp14:editId="23CC0710">
            <wp:simplePos x="0" y="0"/>
            <wp:positionH relativeFrom="margin">
              <wp:posOffset>2845435</wp:posOffset>
            </wp:positionH>
            <wp:positionV relativeFrom="paragraph">
              <wp:posOffset>258445</wp:posOffset>
            </wp:positionV>
            <wp:extent cx="2790825" cy="3552825"/>
            <wp:effectExtent l="0" t="0" r="9525" b="9525"/>
            <wp:wrapThrough wrapText="bothSides">
              <wp:wrapPolygon edited="0">
                <wp:start x="0" y="0"/>
                <wp:lineTo x="0" y="21542"/>
                <wp:lineTo x="21526" y="21542"/>
                <wp:lineTo x="21526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626" w:rsidRPr="00073626">
        <w:rPr>
          <w:noProof/>
          <w:lang w:val="es-AR" w:eastAsia="es-AR"/>
        </w:rPr>
        <w:t xml:space="preserve"> </w:t>
      </w:r>
      <w:r w:rsidR="00607D5E">
        <w:t xml:space="preserve">  </w:t>
      </w:r>
      <w:r w:rsidR="00607D5E">
        <w:rPr>
          <w:rFonts w:ascii="Calibri" w:eastAsia="Calibri" w:hAnsi="Calibri" w:cs="Calibri"/>
        </w:rPr>
        <w:t xml:space="preserve">           </w:t>
      </w:r>
      <w:r w:rsidR="00556DBB">
        <w:rPr>
          <w:rFonts w:ascii="Calibri" w:eastAsia="Calibri" w:hAnsi="Calibri" w:cs="Calibri"/>
        </w:rPr>
        <w:t xml:space="preserve">  </w:t>
      </w:r>
      <w:r w:rsidR="00607D5E">
        <w:rPr>
          <w:rFonts w:ascii="Calibri" w:eastAsia="Calibri" w:hAnsi="Calibri" w:cs="Calibri"/>
        </w:rPr>
        <w:t xml:space="preserve">  US$ millones</w:t>
      </w:r>
      <w:r w:rsidR="00607D5E">
        <w:rPr>
          <w:rFonts w:ascii="Calibri" w:eastAsia="Calibri" w:hAnsi="Calibri" w:cs="Calibri"/>
        </w:rPr>
        <w:tab/>
      </w:r>
      <w:r w:rsidR="00607D5E">
        <w:rPr>
          <w:rFonts w:ascii="Calibri" w:eastAsia="Calibri" w:hAnsi="Calibri" w:cs="Calibri"/>
        </w:rPr>
        <w:tab/>
      </w:r>
      <w:r w:rsidR="00607D5E">
        <w:rPr>
          <w:rFonts w:ascii="Calibri" w:eastAsia="Calibri" w:hAnsi="Calibri" w:cs="Calibri"/>
        </w:rPr>
        <w:tab/>
        <w:t xml:space="preserve">             </w:t>
      </w:r>
      <w:r w:rsidR="00105476">
        <w:rPr>
          <w:rFonts w:ascii="Calibri" w:eastAsia="Calibri" w:hAnsi="Calibri" w:cs="Calibri"/>
        </w:rPr>
        <w:tab/>
      </w:r>
      <w:r w:rsidR="00105476">
        <w:rPr>
          <w:rFonts w:ascii="Calibri" w:eastAsia="Calibri" w:hAnsi="Calibri" w:cs="Calibri"/>
        </w:rPr>
        <w:tab/>
      </w:r>
      <w:r w:rsidR="00105476">
        <w:rPr>
          <w:rFonts w:ascii="Calibri" w:eastAsia="Calibri" w:hAnsi="Calibri" w:cs="Calibri"/>
        </w:rPr>
        <w:tab/>
      </w:r>
      <w:r w:rsidR="002D0DAA">
        <w:rPr>
          <w:rFonts w:ascii="Calibri" w:eastAsia="Calibri" w:hAnsi="Calibri" w:cs="Calibri"/>
        </w:rPr>
        <w:t xml:space="preserve">     </w:t>
      </w:r>
      <w:r w:rsidR="00607D5E">
        <w:rPr>
          <w:rFonts w:ascii="Calibri" w:eastAsia="Calibri" w:hAnsi="Calibri" w:cs="Calibri"/>
        </w:rPr>
        <w:t>US$ millones</w:t>
      </w:r>
    </w:p>
    <w:p w:rsidR="00F94EB2" w:rsidRDefault="00607D5E" w:rsidP="00105476">
      <w:pPr>
        <w:ind w:left="2880"/>
        <w:jc w:val="both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F94EB2" w:rsidRDefault="00F94EB2">
      <w:pPr>
        <w:rPr>
          <w:rFonts w:ascii="Calibri" w:eastAsia="Calibri" w:hAnsi="Calibri" w:cs="Calibri"/>
          <w:color w:val="FF0000"/>
        </w:rPr>
      </w:pPr>
    </w:p>
    <w:p w:rsidR="00B7002C" w:rsidRDefault="00B7002C">
      <w:pPr>
        <w:rPr>
          <w:rFonts w:ascii="Calibri" w:eastAsia="Calibri" w:hAnsi="Calibri" w:cs="Calibri"/>
          <w:color w:val="FF0000"/>
        </w:rPr>
      </w:pPr>
    </w:p>
    <w:p w:rsidR="00F94EB2" w:rsidRDefault="00607D5E" w:rsidP="008B1C0E">
      <w:pPr>
        <w:pStyle w:val="Ttulo1"/>
        <w:numPr>
          <w:ilvl w:val="0"/>
          <w:numId w:val="8"/>
        </w:numPr>
        <w:rPr>
          <w:rFonts w:eastAsia="Calibri" w:cs="Calibri"/>
          <w:color w:val="000000"/>
        </w:rPr>
      </w:pPr>
      <w:r>
        <w:rPr>
          <w:rFonts w:eastAsia="Calibri" w:cs="Calibri"/>
          <w:color w:val="000000"/>
        </w:rPr>
        <w:t>Anuncios de inversión de empresas canadienses en el mundo</w:t>
      </w:r>
    </w:p>
    <w:p w:rsidR="00F94EB2" w:rsidRDefault="00F94EB2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F94EB2" w:rsidRDefault="00607D5E">
      <w:pPr>
        <w:numPr>
          <w:ilvl w:val="0"/>
          <w:numId w:val="10"/>
        </w:numPr>
        <w:ind w:hanging="28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Según la b</w:t>
      </w:r>
      <w:r w:rsidR="00A2157A">
        <w:rPr>
          <w:rFonts w:ascii="Calibri" w:eastAsia="Calibri" w:hAnsi="Calibri" w:cs="Calibri"/>
          <w:color w:val="000000"/>
        </w:rPr>
        <w:t xml:space="preserve">ase de datos </w:t>
      </w:r>
      <w:proofErr w:type="spellStart"/>
      <w:r w:rsidR="00723319">
        <w:rPr>
          <w:rFonts w:ascii="Calibri" w:eastAsia="Calibri" w:hAnsi="Calibri" w:cs="Calibri"/>
          <w:color w:val="000000"/>
        </w:rPr>
        <w:t>Orbis</w:t>
      </w:r>
      <w:proofErr w:type="spellEnd"/>
      <w:r w:rsidR="00723319">
        <w:rPr>
          <w:rFonts w:ascii="Calibri" w:eastAsia="Calibri" w:hAnsi="Calibri" w:cs="Calibri"/>
          <w:color w:val="000000"/>
        </w:rPr>
        <w:t xml:space="preserve"> entre 2020</w:t>
      </w:r>
      <w:r w:rsidR="007C31E6">
        <w:rPr>
          <w:rFonts w:ascii="Calibri" w:eastAsia="Calibri" w:hAnsi="Calibri" w:cs="Calibri"/>
          <w:color w:val="000000"/>
        </w:rPr>
        <w:t xml:space="preserve"> y </w:t>
      </w:r>
      <w:r w:rsidR="00D653D8">
        <w:rPr>
          <w:rFonts w:ascii="Calibri" w:eastAsia="Calibri" w:hAnsi="Calibri" w:cs="Calibri"/>
          <w:color w:val="000000"/>
        </w:rPr>
        <w:t>junio</w:t>
      </w:r>
      <w:r w:rsidR="00723319">
        <w:rPr>
          <w:rFonts w:ascii="Calibri" w:eastAsia="Calibri" w:hAnsi="Calibri" w:cs="Calibri"/>
          <w:color w:val="000000"/>
        </w:rPr>
        <w:t xml:space="preserve"> de 2026</w:t>
      </w:r>
      <w:r w:rsidR="002656DC">
        <w:rPr>
          <w:rFonts w:ascii="Calibri" w:eastAsia="Calibri" w:hAnsi="Calibri" w:cs="Calibri"/>
          <w:color w:val="000000"/>
        </w:rPr>
        <w:t xml:space="preserve"> </w:t>
      </w:r>
      <w:r w:rsidR="0063658A">
        <w:rPr>
          <w:rFonts w:ascii="Calibri" w:eastAsia="Calibri" w:hAnsi="Calibri" w:cs="Calibri"/>
          <w:color w:val="000000"/>
        </w:rPr>
        <w:t xml:space="preserve">se registraron </w:t>
      </w:r>
      <w:r w:rsidR="00FE3E16">
        <w:rPr>
          <w:rFonts w:ascii="Calibri" w:eastAsia="Calibri" w:hAnsi="Calibri" w:cs="Calibri"/>
          <w:color w:val="000000"/>
        </w:rPr>
        <w:t>2.</w:t>
      </w:r>
      <w:r w:rsidR="00542FFB">
        <w:rPr>
          <w:rFonts w:ascii="Calibri" w:eastAsia="Calibri" w:hAnsi="Calibri" w:cs="Calibri"/>
          <w:color w:val="000000"/>
        </w:rPr>
        <w:t>044</w:t>
      </w:r>
      <w:r w:rsidR="002656DC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anuncios de inversión</w:t>
      </w:r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>
        <w:rPr>
          <w:rFonts w:ascii="Calibri" w:eastAsia="Calibri" w:hAnsi="Calibri" w:cs="Calibri"/>
          <w:color w:val="000000"/>
        </w:rPr>
        <w:t xml:space="preserve"> por parte de empresas canadienses en el mundo. Los principales países de destino fueron: Estados Unidos, Reino Unido y</w:t>
      </w:r>
      <w:r w:rsidR="004C38D6">
        <w:rPr>
          <w:rFonts w:ascii="Calibri" w:eastAsia="Calibri" w:hAnsi="Calibri" w:cs="Calibri"/>
          <w:color w:val="000000"/>
        </w:rPr>
        <w:t xml:space="preserve"> China.</w:t>
      </w:r>
    </w:p>
    <w:p w:rsidR="00F94EB2" w:rsidRDefault="00F94EB2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F94EB2" w:rsidRDefault="008B1C0E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2</w:t>
      </w:r>
      <w:r w:rsidR="00607D5E">
        <w:rPr>
          <w:rFonts w:ascii="Calibri" w:eastAsia="Calibri" w:hAnsi="Calibri" w:cs="Calibri"/>
          <w:b/>
          <w:color w:val="000000"/>
        </w:rPr>
        <w:t xml:space="preserve">.1 – Anuncios de inversión de empresas canadienses en el mundo por país de destino, </w:t>
      </w:r>
      <w:r w:rsidR="00A06407">
        <w:rPr>
          <w:rFonts w:ascii="Calibri" w:eastAsia="Calibri" w:hAnsi="Calibri" w:cs="Calibri"/>
          <w:b/>
          <w:color w:val="000000"/>
        </w:rPr>
        <w:t>2020</w:t>
      </w:r>
      <w:r w:rsidR="00607D5E">
        <w:rPr>
          <w:rFonts w:ascii="Calibri" w:eastAsia="Calibri" w:hAnsi="Calibri" w:cs="Calibri"/>
          <w:b/>
          <w:color w:val="000000"/>
        </w:rPr>
        <w:t xml:space="preserve"> – </w:t>
      </w:r>
      <w:r w:rsidR="0028644A">
        <w:rPr>
          <w:rFonts w:ascii="Calibri" w:eastAsia="Calibri" w:hAnsi="Calibri" w:cs="Calibri"/>
          <w:b/>
        </w:rPr>
        <w:t>junio</w:t>
      </w:r>
      <w:r w:rsidR="00A06407">
        <w:rPr>
          <w:rFonts w:ascii="Calibri" w:eastAsia="Calibri" w:hAnsi="Calibri" w:cs="Calibri"/>
          <w:b/>
        </w:rPr>
        <w:t xml:space="preserve"> de 2026</w:t>
      </w:r>
    </w:p>
    <w:tbl>
      <w:tblPr>
        <w:tblStyle w:val="a2"/>
        <w:tblW w:w="77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54"/>
        <w:gridCol w:w="2487"/>
        <w:gridCol w:w="1368"/>
      </w:tblGrid>
      <w:tr w:rsidR="00F94EB2" w:rsidTr="0008397C">
        <w:trPr>
          <w:trHeight w:val="1129"/>
          <w:jc w:val="center"/>
        </w:trPr>
        <w:tc>
          <w:tcPr>
            <w:tcW w:w="3854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487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368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1.009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45%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161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80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75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73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58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45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585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28644A" w:rsidTr="0028644A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28644A" w:rsidRDefault="0028644A" w:rsidP="0028644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2.238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28644A" w:rsidRDefault="0028644A" w:rsidP="002864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F94EB2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94EB2" w:rsidRDefault="00607D5E">
      <w:pPr>
        <w:numPr>
          <w:ilvl w:val="0"/>
          <w:numId w:val="7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anuncios de proyectos de empresas canadienses en el mundo se destacan los siguientes sectores: Comercio Minorista; </w:t>
      </w:r>
      <w:r w:rsidR="001D318D">
        <w:rPr>
          <w:rFonts w:ascii="Calibri" w:eastAsia="Calibri" w:hAnsi="Calibri" w:cs="Calibri"/>
          <w:color w:val="000000"/>
        </w:rPr>
        <w:t>Viajes y Ocio.</w:t>
      </w:r>
      <w:r>
        <w:rPr>
          <w:rFonts w:ascii="Calibri" w:eastAsia="Calibri" w:hAnsi="Calibri" w:cs="Calibri"/>
          <w:color w:val="000000"/>
        </w:rPr>
        <w:t xml:space="preserve"> </w:t>
      </w:r>
    </w:p>
    <w:p w:rsidR="00F94EB2" w:rsidRDefault="00607D5E">
      <w:pPr>
        <w:rPr>
          <w:rFonts w:ascii="Calibri" w:eastAsia="Calibri" w:hAnsi="Calibri" w:cs="Calibri"/>
          <w:b/>
          <w:color w:val="000000"/>
        </w:rPr>
      </w:pPr>
      <w:r>
        <w:br w:type="page"/>
      </w:r>
    </w:p>
    <w:p w:rsidR="008D1C0B" w:rsidRDefault="008B1C0E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Cuadro 2</w:t>
      </w:r>
      <w:r w:rsidR="00607D5E">
        <w:rPr>
          <w:rFonts w:ascii="Calibri" w:eastAsia="Calibri" w:hAnsi="Calibri" w:cs="Calibri"/>
          <w:b/>
          <w:color w:val="000000"/>
        </w:rPr>
        <w:t xml:space="preserve">.2 – Anuncios de inversión de empresas canadienses en el mundo por sector del proyecto, </w:t>
      </w:r>
      <w:r w:rsidR="005C1672">
        <w:rPr>
          <w:rFonts w:ascii="Calibri" w:eastAsia="Calibri" w:hAnsi="Calibri" w:cs="Calibri"/>
          <w:b/>
          <w:color w:val="000000"/>
        </w:rPr>
        <w:t xml:space="preserve">2020 – </w:t>
      </w:r>
      <w:r w:rsidR="003723A8">
        <w:rPr>
          <w:rFonts w:ascii="Calibri" w:eastAsia="Calibri" w:hAnsi="Calibri" w:cs="Calibri"/>
          <w:b/>
          <w:color w:val="000000"/>
        </w:rPr>
        <w:t>junio</w:t>
      </w:r>
      <w:r w:rsidR="005C1672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3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37"/>
        <w:gridCol w:w="1743"/>
        <w:gridCol w:w="1246"/>
      </w:tblGrid>
      <w:tr w:rsidR="00F94EB2" w:rsidTr="00E72B3C">
        <w:trPr>
          <w:trHeight w:val="1311"/>
          <w:jc w:val="center"/>
        </w:trPr>
        <w:tc>
          <w:tcPr>
            <w:tcW w:w="6037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43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46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414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Banca, Seguros y Ss. Financieros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141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72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Fabricación de Transporte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58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328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F8420B" w:rsidTr="00F8420B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F8420B" w:rsidRDefault="00F8420B" w:rsidP="00F8420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2.238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F8420B" w:rsidRDefault="00F8420B" w:rsidP="00F842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F94EB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8D1C0B" w:rsidRDefault="008D1C0B">
      <w:pPr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br w:type="page"/>
      </w:r>
    </w:p>
    <w:p w:rsidR="00F94EB2" w:rsidRDefault="00607D5E" w:rsidP="008B1C0E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Anuncios de inversión de empresas canadienses en la región</w:t>
      </w:r>
    </w:p>
    <w:p w:rsidR="00F94EB2" w:rsidRDefault="00F94EB2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F94EB2" w:rsidRDefault="00607D5E">
      <w:pPr>
        <w:numPr>
          <w:ilvl w:val="0"/>
          <w:numId w:val="1"/>
        </w:numPr>
        <w:spacing w:after="240"/>
        <w:ind w:left="714" w:hanging="357"/>
        <w:jc w:val="both"/>
        <w:rPr>
          <w:rFonts w:ascii="Calibri" w:eastAsia="Calibri" w:hAnsi="Calibri" w:cs="Calibri"/>
          <w:color w:val="000000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 entre </w:t>
      </w:r>
      <w:r w:rsidR="00066FF4">
        <w:rPr>
          <w:rFonts w:ascii="Calibri" w:eastAsia="Calibri" w:hAnsi="Calibri" w:cs="Calibri"/>
          <w:color w:val="000000"/>
        </w:rPr>
        <w:t xml:space="preserve">2020 y </w:t>
      </w:r>
      <w:r w:rsidR="00766DA2">
        <w:rPr>
          <w:rFonts w:ascii="Calibri" w:eastAsia="Calibri" w:hAnsi="Calibri" w:cs="Calibri"/>
          <w:color w:val="000000"/>
        </w:rPr>
        <w:t>junio</w:t>
      </w:r>
      <w:r w:rsidR="00066FF4">
        <w:rPr>
          <w:rFonts w:ascii="Calibri" w:eastAsia="Calibri" w:hAnsi="Calibri" w:cs="Calibri"/>
          <w:color w:val="000000"/>
        </w:rPr>
        <w:t xml:space="preserve"> de 2026</w:t>
      </w:r>
      <w:r>
        <w:rPr>
          <w:rFonts w:ascii="Calibri" w:eastAsia="Calibri" w:hAnsi="Calibri" w:cs="Calibri"/>
          <w:color w:val="000000"/>
        </w:rPr>
        <w:t xml:space="preserve"> se registraron</w:t>
      </w:r>
      <w:r w:rsidR="008D1C0B">
        <w:rPr>
          <w:rFonts w:ascii="Calibri" w:eastAsia="Calibri" w:hAnsi="Calibri" w:cs="Calibri"/>
          <w:color w:val="000000"/>
        </w:rPr>
        <w:t xml:space="preserve"> </w:t>
      </w:r>
      <w:r w:rsidR="007D537A">
        <w:rPr>
          <w:rFonts w:ascii="Calibri" w:eastAsia="Calibri" w:hAnsi="Calibri" w:cs="Calibri"/>
          <w:color w:val="000000"/>
        </w:rPr>
        <w:t>2</w:t>
      </w:r>
      <w:r w:rsidR="001F14DE">
        <w:rPr>
          <w:rFonts w:ascii="Calibri" w:eastAsia="Calibri" w:hAnsi="Calibri" w:cs="Calibri"/>
          <w:color w:val="000000"/>
        </w:rPr>
        <w:t>7</w:t>
      </w:r>
      <w:r w:rsidR="00066FF4">
        <w:rPr>
          <w:rFonts w:ascii="Calibri" w:eastAsia="Calibri" w:hAnsi="Calibri" w:cs="Calibri"/>
          <w:color w:val="000000"/>
        </w:rPr>
        <w:t>1</w:t>
      </w:r>
      <w:r w:rsidR="001F14DE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anuncios de inversión por parte de empresas canadienses en América Latina. Los principales países de destino fueron: </w:t>
      </w:r>
      <w:r w:rsidR="00FE6312">
        <w:rPr>
          <w:rFonts w:ascii="Calibri" w:eastAsia="Calibri" w:hAnsi="Calibri" w:cs="Calibri"/>
          <w:color w:val="000000"/>
        </w:rPr>
        <w:t>Perú, México y Brasil.</w:t>
      </w:r>
    </w:p>
    <w:p w:rsidR="00F94EB2" w:rsidRDefault="00607D5E">
      <w:pPr>
        <w:numPr>
          <w:ilvl w:val="0"/>
          <w:numId w:val="1"/>
        </w:numPr>
        <w:ind w:left="714" w:hanging="35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sectores de destino, se destacan: </w:t>
      </w:r>
      <w:r w:rsidR="00AD4FA8">
        <w:rPr>
          <w:rFonts w:ascii="Calibri" w:eastAsia="Calibri" w:hAnsi="Calibri" w:cs="Calibri"/>
          <w:color w:val="000000"/>
        </w:rPr>
        <w:t xml:space="preserve">Comercio Minorista; </w:t>
      </w:r>
      <w:r w:rsidR="00630C5D">
        <w:rPr>
          <w:rFonts w:ascii="Calibri" w:eastAsia="Calibri" w:hAnsi="Calibri" w:cs="Calibri"/>
          <w:color w:val="000000"/>
        </w:rPr>
        <w:t>Viajes y Ocio.</w:t>
      </w:r>
    </w:p>
    <w:p w:rsidR="00511DF8" w:rsidRDefault="00511DF8" w:rsidP="00511DF8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8D1C0B" w:rsidRPr="008D1C0B" w:rsidRDefault="008D1C0B"/>
    <w:p w:rsidR="00511DF8" w:rsidRDefault="008538E8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3</w:t>
      </w:r>
      <w:r w:rsidR="00607D5E">
        <w:rPr>
          <w:rFonts w:ascii="Calibri" w:eastAsia="Calibri" w:hAnsi="Calibri" w:cs="Calibri"/>
          <w:b/>
          <w:color w:val="000000"/>
        </w:rPr>
        <w:t xml:space="preserve">.1 – Anuncios de inversión de empresas canadienses en América Latina y el Caribe, </w:t>
      </w:r>
      <w:r w:rsidR="00066FF4">
        <w:rPr>
          <w:rFonts w:ascii="Calibri" w:eastAsia="Calibri" w:hAnsi="Calibri" w:cs="Calibri"/>
          <w:b/>
          <w:color w:val="000000"/>
        </w:rPr>
        <w:t xml:space="preserve">2020 – </w:t>
      </w:r>
      <w:r w:rsidR="008130D3">
        <w:rPr>
          <w:rFonts w:ascii="Calibri" w:eastAsia="Calibri" w:hAnsi="Calibri" w:cs="Calibri"/>
          <w:b/>
          <w:color w:val="000000"/>
        </w:rPr>
        <w:t>junio</w:t>
      </w:r>
      <w:r w:rsidR="00066FF4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4"/>
        <w:tblW w:w="854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74"/>
        <w:gridCol w:w="2756"/>
        <w:gridCol w:w="1516"/>
      </w:tblGrid>
      <w:tr w:rsidR="00F94EB2" w:rsidTr="005B1DFC">
        <w:trPr>
          <w:trHeight w:val="1336"/>
          <w:jc w:val="center"/>
        </w:trPr>
        <w:tc>
          <w:tcPr>
            <w:tcW w:w="4274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756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516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51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Puerto Rico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Jamaica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Cuba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66DA2" w:rsidTr="00766DA2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766DA2" w:rsidRDefault="00766DA2" w:rsidP="00766DA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289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766DA2" w:rsidRDefault="00766DA2" w:rsidP="00766D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C22936" w:rsidRDefault="00C22936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8538E8" w:rsidRDefault="008538E8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Cuadro 3</w:t>
      </w:r>
      <w:r w:rsidR="00607D5E">
        <w:rPr>
          <w:rFonts w:ascii="Calibri" w:eastAsia="Calibri" w:hAnsi="Calibri" w:cs="Calibri"/>
          <w:b/>
          <w:color w:val="000000"/>
        </w:rPr>
        <w:t>.2 – Anuncios de inversión de empresas canadienses en la regi</w:t>
      </w:r>
      <w:r>
        <w:rPr>
          <w:rFonts w:ascii="Calibri" w:eastAsia="Calibri" w:hAnsi="Calibri" w:cs="Calibri"/>
          <w:b/>
          <w:color w:val="000000"/>
        </w:rPr>
        <w:t xml:space="preserve">ón por sector del proyecto, </w:t>
      </w:r>
      <w:r w:rsidR="007E2FF1">
        <w:rPr>
          <w:rFonts w:ascii="Calibri" w:eastAsia="Calibri" w:hAnsi="Calibri" w:cs="Calibri"/>
          <w:b/>
          <w:color w:val="000000"/>
        </w:rPr>
        <w:t xml:space="preserve">2020 – </w:t>
      </w:r>
      <w:r w:rsidR="008130D3">
        <w:rPr>
          <w:rFonts w:ascii="Calibri" w:eastAsia="Calibri" w:hAnsi="Calibri" w:cs="Calibri"/>
          <w:b/>
          <w:color w:val="000000"/>
        </w:rPr>
        <w:t>junio</w:t>
      </w:r>
      <w:r w:rsidR="007E2FF1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5"/>
        <w:tblW w:w="90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38"/>
        <w:gridCol w:w="1744"/>
        <w:gridCol w:w="1245"/>
      </w:tblGrid>
      <w:tr w:rsidR="00F94EB2" w:rsidTr="00C123DE">
        <w:trPr>
          <w:trHeight w:val="818"/>
          <w:jc w:val="center"/>
        </w:trPr>
        <w:tc>
          <w:tcPr>
            <w:tcW w:w="6038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44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45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97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69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43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9947AC" w:rsidTr="00C123DE">
        <w:trPr>
          <w:trHeight w:val="567"/>
          <w:jc w:val="center"/>
        </w:trPr>
        <w:tc>
          <w:tcPr>
            <w:tcW w:w="6038" w:type="dxa"/>
            <w:shd w:val="clear" w:color="auto" w:fill="auto"/>
            <w:vAlign w:val="center"/>
          </w:tcPr>
          <w:p w:rsidR="009947AC" w:rsidRDefault="009947AC" w:rsidP="009947A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289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947AC" w:rsidRDefault="009947AC" w:rsidP="009947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F94EB2">
      <w:pPr>
        <w:jc w:val="both"/>
        <w:rPr>
          <w:rFonts w:ascii="Calibri" w:eastAsia="Calibri" w:hAnsi="Calibri" w:cs="Calibri"/>
          <w:color w:val="000000"/>
        </w:rPr>
      </w:pPr>
    </w:p>
    <w:p w:rsidR="009718D6" w:rsidRDefault="009718D6">
      <w:pPr>
        <w:rPr>
          <w:rFonts w:ascii="Calibri" w:eastAsia="Calibri" w:hAnsi="Calibri" w:cs="Calibri"/>
          <w:color w:val="000000"/>
        </w:rPr>
      </w:pPr>
    </w:p>
    <w:p w:rsidR="00F94EB2" w:rsidRDefault="00607D5E" w:rsidP="008B1C0E">
      <w:pPr>
        <w:pStyle w:val="Ttulo1"/>
        <w:numPr>
          <w:ilvl w:val="0"/>
          <w:numId w:val="8"/>
        </w:numPr>
        <w:ind w:hanging="360"/>
      </w:pPr>
      <w:r>
        <w:t>Anuncios de inversión de empresas canadienses en Argentina</w:t>
      </w:r>
    </w:p>
    <w:p w:rsidR="00F94EB2" w:rsidRDefault="00607D5E" w:rsidP="00A458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, entre </w:t>
      </w:r>
      <w:r w:rsidR="00B73BC9">
        <w:rPr>
          <w:rFonts w:ascii="Calibri" w:eastAsia="Calibri" w:hAnsi="Calibri" w:cs="Calibri"/>
          <w:color w:val="000000"/>
        </w:rPr>
        <w:t xml:space="preserve">2020 </w:t>
      </w:r>
      <w:r>
        <w:rPr>
          <w:rFonts w:ascii="Calibri" w:eastAsia="Calibri" w:hAnsi="Calibri" w:cs="Calibri"/>
          <w:color w:val="000000"/>
        </w:rPr>
        <w:t>y</w:t>
      </w:r>
      <w:r w:rsidR="00D37247">
        <w:rPr>
          <w:rFonts w:ascii="Calibri" w:eastAsia="Calibri" w:hAnsi="Calibri" w:cs="Calibri"/>
          <w:color w:val="000000"/>
        </w:rPr>
        <w:t xml:space="preserve"> </w:t>
      </w:r>
      <w:r w:rsidR="00C123DE">
        <w:rPr>
          <w:rFonts w:ascii="Calibri" w:eastAsia="Calibri" w:hAnsi="Calibri" w:cs="Calibri"/>
          <w:color w:val="000000"/>
        </w:rPr>
        <w:t>junio</w:t>
      </w:r>
      <w:r w:rsidR="00B73BC9">
        <w:rPr>
          <w:rFonts w:ascii="Calibri" w:eastAsia="Calibri" w:hAnsi="Calibri" w:cs="Calibri"/>
          <w:color w:val="000000"/>
        </w:rPr>
        <w:t xml:space="preserve"> de 2026</w:t>
      </w:r>
      <w:r w:rsidR="00A458CA">
        <w:rPr>
          <w:rFonts w:ascii="Calibri" w:eastAsia="Calibri" w:hAnsi="Calibri" w:cs="Calibri"/>
          <w:color w:val="000000"/>
        </w:rPr>
        <w:t xml:space="preserve">, se </w:t>
      </w:r>
      <w:r w:rsidR="00C123DE">
        <w:rPr>
          <w:rFonts w:ascii="Calibri" w:eastAsia="Calibri" w:hAnsi="Calibri" w:cs="Calibri"/>
          <w:color w:val="000000"/>
        </w:rPr>
        <w:t>registraron 2</w:t>
      </w:r>
      <w:r w:rsidR="008B43EB">
        <w:rPr>
          <w:rFonts w:ascii="Calibri" w:eastAsia="Calibri" w:hAnsi="Calibri" w:cs="Calibri"/>
          <w:color w:val="000000"/>
        </w:rPr>
        <w:t xml:space="preserve"> anuncio</w:t>
      </w:r>
      <w:r w:rsidR="00C123DE">
        <w:rPr>
          <w:rFonts w:ascii="Calibri" w:eastAsia="Calibri" w:hAnsi="Calibri" w:cs="Calibri"/>
          <w:color w:val="000000"/>
        </w:rPr>
        <w:t>s</w:t>
      </w:r>
      <w:r>
        <w:rPr>
          <w:rFonts w:ascii="Calibri" w:eastAsia="Calibri" w:hAnsi="Calibri" w:cs="Calibri"/>
          <w:color w:val="000000"/>
        </w:rPr>
        <w:t xml:space="preserve"> de inversión de em</w:t>
      </w:r>
      <w:r w:rsidR="00A458CA">
        <w:rPr>
          <w:rFonts w:ascii="Calibri" w:eastAsia="Calibri" w:hAnsi="Calibri" w:cs="Calibri"/>
          <w:color w:val="000000"/>
        </w:rPr>
        <w:t>presas canadienses en Argentina:</w:t>
      </w:r>
    </w:p>
    <w:p w:rsidR="008B43EB" w:rsidRDefault="008B43EB" w:rsidP="008B43EB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both"/>
        <w:rPr>
          <w:rFonts w:ascii="Calibri" w:eastAsia="Calibri" w:hAnsi="Calibri" w:cs="Calibri"/>
          <w:color w:val="000000"/>
        </w:rPr>
      </w:pPr>
    </w:p>
    <w:tbl>
      <w:tblPr>
        <w:tblW w:w="8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1"/>
        <w:gridCol w:w="1597"/>
        <w:gridCol w:w="1442"/>
        <w:gridCol w:w="1353"/>
      </w:tblGrid>
      <w:tr w:rsidR="000C1E37" w:rsidTr="000C1E37">
        <w:trPr>
          <w:trHeight w:val="673"/>
          <w:jc w:val="center"/>
        </w:trPr>
        <w:tc>
          <w:tcPr>
            <w:tcW w:w="3971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s-AR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Anuncio</w:t>
            </w:r>
          </w:p>
        </w:tc>
        <w:tc>
          <w:tcPr>
            <w:tcW w:w="1597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442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353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Capital en </w:t>
            </w:r>
            <w:proofErr w:type="spellStart"/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Mill</w:t>
            </w:r>
            <w:proofErr w:type="spellEnd"/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. De USD</w:t>
            </w:r>
          </w:p>
        </w:tc>
      </w:tr>
      <w:tr w:rsidR="00C74DD1" w:rsidTr="000C1E37">
        <w:trPr>
          <w:trHeight w:val="652"/>
          <w:jc w:val="center"/>
        </w:trPr>
        <w:tc>
          <w:tcPr>
            <w:tcW w:w="3971" w:type="dxa"/>
            <w:shd w:val="clear" w:color="auto" w:fill="auto"/>
            <w:vAlign w:val="center"/>
          </w:tcPr>
          <w:p w:rsidR="00C74DD1" w:rsidRPr="000C1E37" w:rsidRDefault="00C74DD1" w:rsidP="00C74DD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D0EE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Burger King abre franquicia de restaurantes de comida rápida en Buenos Aires, Argentina</w:t>
            </w:r>
          </w:p>
        </w:tc>
        <w:tc>
          <w:tcPr>
            <w:tcW w:w="1597" w:type="dxa"/>
            <w:shd w:val="clear" w:color="auto" w:fill="auto"/>
            <w:noWrap/>
            <w:vAlign w:val="center"/>
          </w:tcPr>
          <w:p w:rsidR="00C74DD1" w:rsidRPr="000C1E37" w:rsidRDefault="00C74DD1" w:rsidP="00C74DD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30/01/2026</w: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C74DD1" w:rsidRPr="000C1E37" w:rsidRDefault="00C74DD1" w:rsidP="00C74DD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53" w:type="dxa"/>
            <w:shd w:val="clear" w:color="auto" w:fill="auto"/>
            <w:noWrap/>
            <w:vAlign w:val="center"/>
          </w:tcPr>
          <w:p w:rsidR="00C74DD1" w:rsidRPr="000C1E37" w:rsidRDefault="00C74DD1" w:rsidP="00C74DD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46028D" w:rsidTr="000C1E37">
        <w:trPr>
          <w:trHeight w:val="652"/>
          <w:jc w:val="center"/>
        </w:trPr>
        <w:tc>
          <w:tcPr>
            <w:tcW w:w="3971" w:type="dxa"/>
            <w:shd w:val="clear" w:color="auto" w:fill="auto"/>
            <w:vAlign w:val="center"/>
          </w:tcPr>
          <w:p w:rsidR="0046028D" w:rsidRPr="000C1E37" w:rsidRDefault="00C74DD1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74DD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Minera </w:t>
            </w:r>
            <w:proofErr w:type="spellStart"/>
            <w:r w:rsidRPr="00C74DD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Calcatreu</w:t>
            </w:r>
            <w:proofErr w:type="spellEnd"/>
            <w:r w:rsidRPr="00C74DD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inaugurará mina de oro y plata en Ingeniero </w:t>
            </w:r>
            <w:proofErr w:type="spellStart"/>
            <w:r w:rsidRPr="00C74DD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Jacobacci</w:t>
            </w:r>
            <w:proofErr w:type="spellEnd"/>
            <w:r w:rsidRPr="00C74DD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1597" w:type="dxa"/>
            <w:shd w:val="clear" w:color="auto" w:fill="auto"/>
            <w:noWrap/>
            <w:vAlign w:val="center"/>
          </w:tcPr>
          <w:p w:rsidR="0046028D" w:rsidRPr="000C1E37" w:rsidRDefault="00C74DD1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23/10/2025</w: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46028D" w:rsidRPr="000C1E37" w:rsidRDefault="00C74DD1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53" w:type="dxa"/>
            <w:shd w:val="clear" w:color="auto" w:fill="auto"/>
            <w:noWrap/>
            <w:vAlign w:val="center"/>
          </w:tcPr>
          <w:p w:rsidR="0046028D" w:rsidRPr="000C1E37" w:rsidRDefault="00C74DD1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250</w:t>
            </w:r>
          </w:p>
        </w:tc>
      </w:tr>
    </w:tbl>
    <w:p w:rsidR="00C123DE" w:rsidRDefault="00A458CA" w:rsidP="00A458C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C123DE" w:rsidRDefault="00C123DE">
      <w:pPr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br w:type="page"/>
      </w:r>
    </w:p>
    <w:p w:rsidR="00F94EB2" w:rsidRDefault="00607D5E" w:rsidP="008B1C0E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canadienses en el mundo</w:t>
      </w:r>
    </w:p>
    <w:p w:rsidR="00F94EB2" w:rsidRDefault="00F94EB2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F94EB2" w:rsidRDefault="00607D5E">
      <w:pPr>
        <w:numPr>
          <w:ilvl w:val="0"/>
          <w:numId w:val="3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</w:t>
      </w:r>
      <w:r w:rsidR="00115BCD">
        <w:rPr>
          <w:rFonts w:ascii="Calibri" w:eastAsia="Calibri" w:hAnsi="Calibri" w:cs="Calibri"/>
          <w:color w:val="000000"/>
        </w:rPr>
        <w:t xml:space="preserve">e </w:t>
      </w:r>
      <w:r w:rsidR="00721A54">
        <w:rPr>
          <w:rFonts w:ascii="Calibri" w:eastAsia="Calibri" w:hAnsi="Calibri" w:cs="Calibri"/>
          <w:color w:val="000000"/>
        </w:rPr>
        <w:t xml:space="preserve">2020 y </w:t>
      </w:r>
      <w:r w:rsidR="00CF44D0">
        <w:rPr>
          <w:rFonts w:ascii="Calibri" w:eastAsia="Calibri" w:hAnsi="Calibri" w:cs="Calibri"/>
          <w:color w:val="000000"/>
        </w:rPr>
        <w:t>junio</w:t>
      </w:r>
      <w:r w:rsidR="00721A54">
        <w:rPr>
          <w:rFonts w:ascii="Calibri" w:eastAsia="Calibri" w:hAnsi="Calibri" w:cs="Calibri"/>
          <w:color w:val="000000"/>
        </w:rPr>
        <w:t xml:space="preserve"> de 2026</w:t>
      </w:r>
      <w:r>
        <w:rPr>
          <w:rFonts w:ascii="Calibri" w:eastAsia="Calibri" w:hAnsi="Calibri" w:cs="Calibri"/>
          <w:color w:val="000000"/>
        </w:rPr>
        <w:t>, se registraron</w:t>
      </w:r>
      <w:r>
        <w:rPr>
          <w:rFonts w:ascii="Calibri" w:eastAsia="Calibri" w:hAnsi="Calibri" w:cs="Calibri"/>
        </w:rPr>
        <w:t xml:space="preserve"> </w:t>
      </w:r>
      <w:r w:rsidR="00D75915">
        <w:rPr>
          <w:rFonts w:ascii="Calibri" w:eastAsia="Calibri" w:hAnsi="Calibri" w:cs="Calibri"/>
        </w:rPr>
        <w:t>2.</w:t>
      </w:r>
      <w:r w:rsidR="0028589B">
        <w:rPr>
          <w:rFonts w:ascii="Calibri" w:eastAsia="Calibri" w:hAnsi="Calibri" w:cs="Calibri"/>
        </w:rPr>
        <w:t>887</w:t>
      </w:r>
      <w:r w:rsidR="00D7591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>operaciones de adquisición (total o parcial) de compañías localizadas en el mundo por parte de empresas de Canadá. Los principales destinos fueron: Estados Unidos, Reino Unido y Australia</w:t>
      </w:r>
    </w:p>
    <w:p w:rsidR="00F94EB2" w:rsidRDefault="00F94EB2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F94EB2" w:rsidRDefault="00607D5E">
      <w:pPr>
        <w:numPr>
          <w:ilvl w:val="0"/>
          <w:numId w:val="3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Los principales sectores de destino fueron: Computación y Software; Bancos, Seguros y Ss. Financieros;</w:t>
      </w:r>
      <w:r w:rsidR="00955AE1">
        <w:rPr>
          <w:rFonts w:ascii="Calibri" w:eastAsia="Calibri" w:hAnsi="Calibri" w:cs="Calibri"/>
          <w:color w:val="000000"/>
        </w:rPr>
        <w:t xml:space="preserve"> Minería y Extracción;</w:t>
      </w:r>
      <w:r>
        <w:rPr>
          <w:rFonts w:ascii="Calibri" w:eastAsia="Calibri" w:hAnsi="Calibri" w:cs="Calibri"/>
          <w:color w:val="000000"/>
        </w:rPr>
        <w:t xml:space="preserve"> Servicios Profesionales.</w:t>
      </w:r>
    </w:p>
    <w:p w:rsidR="00F80039" w:rsidRDefault="00F80039" w:rsidP="00F80039">
      <w:pPr>
        <w:pStyle w:val="Prrafodelista"/>
        <w:rPr>
          <w:rFonts w:ascii="Calibri" w:eastAsia="Calibri" w:hAnsi="Calibri" w:cs="Calibri"/>
          <w:color w:val="000000"/>
        </w:rPr>
      </w:pPr>
    </w:p>
    <w:p w:rsidR="00F80039" w:rsidRDefault="00F80039" w:rsidP="00F80039">
      <w:pPr>
        <w:ind w:left="786"/>
        <w:jc w:val="both"/>
        <w:rPr>
          <w:rFonts w:ascii="Calibri" w:eastAsia="Calibri" w:hAnsi="Calibri" w:cs="Calibri"/>
          <w:color w:val="000000"/>
        </w:rPr>
      </w:pPr>
    </w:p>
    <w:p w:rsidR="00F94EB2" w:rsidRDefault="00F94EB2">
      <w:pPr>
        <w:rPr>
          <w:rFonts w:ascii="Calibri" w:eastAsia="Calibri" w:hAnsi="Calibri" w:cs="Calibri"/>
          <w:color w:val="000000"/>
        </w:rPr>
      </w:pPr>
    </w:p>
    <w:p w:rsidR="00F94EB2" w:rsidRDefault="00607D5E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285C80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 xml:space="preserve">.1 –Operaciones de adquisición de empresas canadienses en el mundo por país, </w:t>
      </w:r>
      <w:r w:rsidR="00826803">
        <w:rPr>
          <w:rFonts w:ascii="Calibri" w:eastAsia="Calibri" w:hAnsi="Calibri" w:cs="Calibri"/>
          <w:b/>
        </w:rPr>
        <w:t xml:space="preserve">2020 – </w:t>
      </w:r>
      <w:r w:rsidR="00C97A77">
        <w:rPr>
          <w:rFonts w:ascii="Calibri" w:eastAsia="Calibri" w:hAnsi="Calibri" w:cs="Calibri"/>
          <w:b/>
        </w:rPr>
        <w:t>junio</w:t>
      </w:r>
      <w:r w:rsidR="00826803">
        <w:rPr>
          <w:rFonts w:ascii="Calibri" w:eastAsia="Calibri" w:hAnsi="Calibri" w:cs="Calibri"/>
          <w:b/>
        </w:rPr>
        <w:t xml:space="preserve"> de 2026</w:t>
      </w:r>
    </w:p>
    <w:tbl>
      <w:tblPr>
        <w:tblStyle w:val="a6"/>
        <w:tblW w:w="787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48"/>
        <w:gridCol w:w="2800"/>
        <w:gridCol w:w="1731"/>
      </w:tblGrid>
      <w:tr w:rsidR="00F94EB2" w:rsidTr="001E034B">
        <w:trPr>
          <w:trHeight w:val="1295"/>
          <w:jc w:val="center"/>
        </w:trPr>
        <w:tc>
          <w:tcPr>
            <w:tcW w:w="33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80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73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5C44E2" w:rsidTr="005C44E2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1.729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60%</w:t>
            </w:r>
          </w:p>
        </w:tc>
      </w:tr>
      <w:tr w:rsidR="005C44E2" w:rsidTr="005C44E2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255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C44E2" w:rsidTr="005C44E2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Australia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159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C44E2" w:rsidTr="005C44E2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73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C44E2" w:rsidTr="005C44E2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71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C44E2" w:rsidTr="005C44E2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México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C44E2" w:rsidTr="005C44E2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Países Bajos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C44E2" w:rsidTr="005C44E2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Brasil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38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C44E2" w:rsidTr="005C44E2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C44E2" w:rsidTr="005C44E2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437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C44E2" w:rsidTr="005C44E2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2.887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44E2" w:rsidRDefault="005C44E2" w:rsidP="005C44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6D2F3E" w:rsidRDefault="006D2F3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94EB2" w:rsidRDefault="00285C8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5</w:t>
      </w:r>
      <w:r w:rsidR="00607D5E">
        <w:rPr>
          <w:rFonts w:ascii="Calibri" w:eastAsia="Calibri" w:hAnsi="Calibri" w:cs="Calibri"/>
          <w:b/>
        </w:rPr>
        <w:t xml:space="preserve">.2 –Operaciones de adquisición de empresas canadienses en el mundo por sector, </w:t>
      </w:r>
      <w:r w:rsidR="00826803">
        <w:rPr>
          <w:rFonts w:ascii="Calibri" w:eastAsia="Calibri" w:hAnsi="Calibri" w:cs="Calibri"/>
          <w:b/>
        </w:rPr>
        <w:t xml:space="preserve">2020 – </w:t>
      </w:r>
      <w:r w:rsidR="00F802DA">
        <w:rPr>
          <w:rFonts w:ascii="Calibri" w:eastAsia="Calibri" w:hAnsi="Calibri" w:cs="Calibri"/>
          <w:b/>
        </w:rPr>
        <w:t>junio</w:t>
      </w:r>
      <w:r w:rsidR="00826803">
        <w:rPr>
          <w:rFonts w:ascii="Calibri" w:eastAsia="Calibri" w:hAnsi="Calibri" w:cs="Calibri"/>
          <w:b/>
        </w:rPr>
        <w:t xml:space="preserve"> de 2026</w:t>
      </w:r>
    </w:p>
    <w:tbl>
      <w:tblPr>
        <w:tblStyle w:val="a7"/>
        <w:tblW w:w="850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527"/>
        <w:gridCol w:w="2521"/>
        <w:gridCol w:w="1454"/>
      </w:tblGrid>
      <w:tr w:rsidR="00F94EB2" w:rsidTr="00072583">
        <w:trPr>
          <w:trHeight w:val="1486"/>
          <w:jc w:val="center"/>
        </w:trPr>
        <w:tc>
          <w:tcPr>
            <w:tcW w:w="45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52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5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E22599" w:rsidTr="00E22599">
        <w:trPr>
          <w:trHeight w:val="882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925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E22599" w:rsidTr="00E22599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Minería y Extracción 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364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E22599" w:rsidTr="00E22599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309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E22599" w:rsidTr="00E22599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22599" w:rsidTr="00E22599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128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22599" w:rsidTr="00E22599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Caucho, Petróleo y Plástico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118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22599" w:rsidTr="00E22599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105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22599" w:rsidTr="00E22599">
        <w:trPr>
          <w:trHeight w:val="852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89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22599" w:rsidTr="00E22599">
        <w:trPr>
          <w:trHeight w:val="835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81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22599" w:rsidTr="00E22599">
        <w:trPr>
          <w:trHeight w:val="835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78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22599" w:rsidTr="00E22599">
        <w:trPr>
          <w:trHeight w:val="835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74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22599" w:rsidTr="00E22599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466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E22599" w:rsidTr="00E22599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2.887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22599" w:rsidRDefault="00E22599" w:rsidP="00E225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762A6C" w:rsidRDefault="00762A6C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br w:type="page"/>
      </w:r>
    </w:p>
    <w:p w:rsidR="00F94EB2" w:rsidRDefault="00F94EB2">
      <w:pPr>
        <w:rPr>
          <w:rFonts w:ascii="Calibri" w:eastAsia="Calibri" w:hAnsi="Calibri" w:cs="Calibri"/>
          <w:sz w:val="18"/>
          <w:szCs w:val="18"/>
        </w:rPr>
      </w:pPr>
    </w:p>
    <w:p w:rsidR="00F94EB2" w:rsidRDefault="00607D5E" w:rsidP="008B1C0E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Operaciones de adquisición de empresas canadienses en Argentina</w:t>
      </w:r>
    </w:p>
    <w:p w:rsidR="00F94EB2" w:rsidRDefault="00F94EB2">
      <w:pPr>
        <w:jc w:val="both"/>
        <w:rPr>
          <w:rFonts w:ascii="Calibri" w:eastAsia="Calibri" w:hAnsi="Calibri" w:cs="Calibri"/>
          <w:highlight w:val="yellow"/>
        </w:rPr>
      </w:pPr>
    </w:p>
    <w:p w:rsidR="00AD25EA" w:rsidRDefault="00AD25EA">
      <w:pPr>
        <w:numPr>
          <w:ilvl w:val="0"/>
          <w:numId w:val="3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 xml:space="preserve">, entre </w:t>
      </w:r>
      <w:r w:rsidR="003646F8">
        <w:rPr>
          <w:rFonts w:ascii="Calibri" w:eastAsia="Calibri" w:hAnsi="Calibri" w:cs="Calibri"/>
        </w:rPr>
        <w:t xml:space="preserve">2020 a </w:t>
      </w:r>
      <w:r w:rsidR="00A24ECF">
        <w:rPr>
          <w:rFonts w:ascii="Calibri" w:eastAsia="Calibri" w:hAnsi="Calibri" w:cs="Calibri"/>
        </w:rPr>
        <w:t>junio</w:t>
      </w:r>
      <w:r w:rsidR="003646F8">
        <w:rPr>
          <w:rFonts w:ascii="Calibri" w:eastAsia="Calibri" w:hAnsi="Calibri" w:cs="Calibri"/>
        </w:rPr>
        <w:t xml:space="preserve"> de 2026</w:t>
      </w:r>
      <w:r w:rsidR="007C3256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se registraron </w:t>
      </w:r>
      <w:r w:rsidR="006124FD">
        <w:rPr>
          <w:rFonts w:ascii="Calibri" w:eastAsia="Calibri" w:hAnsi="Calibri" w:cs="Calibri"/>
        </w:rPr>
        <w:t>11</w:t>
      </w:r>
      <w:r w:rsidR="00804EA3">
        <w:rPr>
          <w:rFonts w:ascii="Calibri" w:eastAsia="Calibri" w:hAnsi="Calibri" w:cs="Calibri"/>
        </w:rPr>
        <w:t xml:space="preserve"> </w:t>
      </w:r>
      <w:r w:rsidR="00607D5E">
        <w:rPr>
          <w:rFonts w:ascii="Calibri" w:eastAsia="Calibri" w:hAnsi="Calibri" w:cs="Calibri"/>
        </w:rPr>
        <w:t xml:space="preserve">operaciones de adquisición (total o parcial) de compañías localizadas en Argentina por parte de empresas de Canadá. </w:t>
      </w:r>
    </w:p>
    <w:p w:rsidR="00804EA3" w:rsidRDefault="00152B17" w:rsidP="00762A6C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W w:w="98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7"/>
        <w:gridCol w:w="1473"/>
        <w:gridCol w:w="2707"/>
        <w:gridCol w:w="1486"/>
      </w:tblGrid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Acuerdo</w:t>
            </w:r>
          </w:p>
        </w:tc>
        <w:tc>
          <w:tcPr>
            <w:tcW w:w="1473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Fecha</w:t>
            </w:r>
          </w:p>
        </w:tc>
        <w:tc>
          <w:tcPr>
            <w:tcW w:w="2707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Tipo de Operación</w:t>
            </w:r>
          </w:p>
        </w:tc>
        <w:tc>
          <w:tcPr>
            <w:tcW w:w="1486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Estado</w:t>
            </w:r>
          </w:p>
        </w:tc>
      </w:tr>
      <w:tr w:rsidR="00001271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001271" w:rsidRP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Golden </w:t>
            </w:r>
            <w:proofErr w:type="spellStart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Goose</w:t>
            </w:r>
            <w:proofErr w:type="spellEnd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Resources</w:t>
            </w:r>
            <w:proofErr w:type="spellEnd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Valcheta</w:t>
            </w:r>
            <w:proofErr w:type="spellEnd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Exploraciones formarán una empresa conjunta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29/01/2026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Joint</w:t>
            </w:r>
            <w:proofErr w:type="spellEnd"/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venture</w:t>
            </w:r>
            <w:proofErr w:type="spellEnd"/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 xml:space="preserve">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Anunciado</w:t>
            </w:r>
          </w:p>
        </w:tc>
      </w:tr>
      <w:tr w:rsidR="00001271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001271" w:rsidRP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Daura</w:t>
            </w:r>
            <w:proofErr w:type="spellEnd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Gold y </w:t>
            </w:r>
            <w:proofErr w:type="spellStart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Latin</w:t>
            </w:r>
            <w:proofErr w:type="spellEnd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Metals</w:t>
            </w:r>
            <w:proofErr w:type="spellEnd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establecerán una empresa conjunta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03/11/2025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Anunciado</w:t>
            </w:r>
          </w:p>
        </w:tc>
      </w:tr>
      <w:tr w:rsidR="00001271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Kelly </w:t>
            </w:r>
            <w:proofErr w:type="spellStart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Ventures</w:t>
            </w:r>
            <w:proofErr w:type="spellEnd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anuncia la adquisición de </w:t>
            </w:r>
            <w:proofErr w:type="spellStart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VulEnergy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27/10/2025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Anunciado</w:t>
            </w:r>
          </w:p>
        </w:tc>
      </w:tr>
      <w:tr w:rsidR="00001271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Mogotes </w:t>
            </w:r>
            <w:proofErr w:type="spellStart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Metals</w:t>
            </w:r>
            <w:proofErr w:type="spellEnd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completa la adquisición del proyecto Filo Sur de Golden </w:t>
            </w:r>
            <w:proofErr w:type="spellStart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Arrow</w:t>
            </w:r>
            <w:proofErr w:type="spellEnd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Resources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001271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Cerrado Gold adquiere Minera Don Nicolás de Compañía Inversora en Minas y Compañía Inversora Argentina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01/04/2025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255D89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Argenta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Silver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concreta la adquisición de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Silex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Argentina a Golden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Minerals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24/10/2024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255D89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Jaguar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Uranium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adquiere la filial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IsoEnergy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22/07/2024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671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Portofino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Resources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completa la adquisición de Yergo de manos de Fabián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Bertetto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26/09/2023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NowVertical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completa la adquisición de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CoreBI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17/02/2022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Cerrado Gold completa la adquisición de Minera Mariana Argentina de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Capella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Minerals</w:t>
            </w:r>
            <w:proofErr w:type="spellEnd"/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25/01/2021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671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Yamana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y otros forman empresa conjunta minera</w:t>
            </w:r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18/12/2020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Joint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venture</w:t>
            </w:r>
            <w:proofErr w:type="spellEnd"/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</w:tbl>
    <w:p w:rsidR="00AD25EA" w:rsidRDefault="00AD25EA" w:rsidP="00AD25E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762A6C" w:rsidRDefault="00762A6C" w:rsidP="00762A6C">
      <w:pPr>
        <w:jc w:val="both"/>
        <w:rPr>
          <w:rFonts w:ascii="Calibri" w:eastAsia="Calibri" w:hAnsi="Calibri" w:cs="Calibri"/>
        </w:rPr>
      </w:pPr>
    </w:p>
    <w:p w:rsidR="00CD5B89" w:rsidRDefault="00CD5B89">
      <w:pPr>
        <w:rPr>
          <w:rFonts w:ascii="Calibri" w:eastAsia="Calibri" w:hAnsi="Calibri" w:cs="Calibri"/>
          <w:sz w:val="18"/>
          <w:szCs w:val="18"/>
        </w:rPr>
      </w:pPr>
    </w:p>
    <w:p w:rsidR="00CD5B89" w:rsidRPr="005946A5" w:rsidRDefault="004E119C" w:rsidP="00CD5B89">
      <w:pPr>
        <w:jc w:val="center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6</w:t>
      </w:r>
      <w:r w:rsidR="00CD5B89" w:rsidRPr="005946A5">
        <w:rPr>
          <w:rFonts w:ascii="Calibri" w:eastAsia="Calibri" w:hAnsi="Calibri" w:cs="Calibri"/>
          <w:b/>
          <w:color w:val="000000"/>
          <w:sz w:val="26"/>
          <w:szCs w:val="26"/>
        </w:rPr>
        <w:t>.A. Anuncios de inversión de empresas canadienses en Argentina, fuente Cables Oficiales.</w:t>
      </w:r>
    </w:p>
    <w:p w:rsidR="00CD5B89" w:rsidRDefault="00CD5B89" w:rsidP="00CD5B89">
      <w:pPr>
        <w:rPr>
          <w:rFonts w:ascii="Calibri" w:eastAsia="Calibri" w:hAnsi="Calibri" w:cs="Calibri"/>
          <w:color w:val="000000"/>
        </w:rPr>
      </w:pPr>
    </w:p>
    <w:p w:rsidR="00CD5B89" w:rsidRPr="005946A5" w:rsidRDefault="00CD5B89" w:rsidP="00CD5B89">
      <w:pPr>
        <w:pStyle w:val="Prrafodelista"/>
        <w:numPr>
          <w:ilvl w:val="0"/>
          <w:numId w:val="13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07/02/2023 - </w:t>
      </w:r>
      <w:r w:rsidRPr="00D52365">
        <w:rPr>
          <w:rFonts w:ascii="Calibri" w:hAnsi="Calibri" w:cs="Calibri"/>
          <w:lang w:eastAsia="es-AR"/>
        </w:rPr>
        <w:t xml:space="preserve">La canadiense </w:t>
      </w:r>
      <w:proofErr w:type="spellStart"/>
      <w:r w:rsidRPr="00D52365">
        <w:rPr>
          <w:rFonts w:ascii="Calibri" w:hAnsi="Calibri" w:cs="Calibri"/>
          <w:lang w:eastAsia="es-AR"/>
        </w:rPr>
        <w:t>Yamana</w:t>
      </w:r>
      <w:proofErr w:type="spellEnd"/>
      <w:r w:rsidRPr="00D52365">
        <w:rPr>
          <w:rFonts w:ascii="Calibri" w:hAnsi="Calibri" w:cs="Calibri"/>
          <w:lang w:eastAsia="es-AR"/>
        </w:rPr>
        <w:t xml:space="preserve"> Gold publicó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 xml:space="preserve">que Pan American </w:t>
      </w:r>
      <w:proofErr w:type="spellStart"/>
      <w:r w:rsidRPr="00D52365">
        <w:rPr>
          <w:rFonts w:ascii="Calibri" w:hAnsi="Calibri" w:cs="Calibri"/>
          <w:lang w:eastAsia="es-AR"/>
        </w:rPr>
        <w:t>Silver</w:t>
      </w:r>
      <w:proofErr w:type="spellEnd"/>
      <w:r w:rsidRPr="00D52365">
        <w:rPr>
          <w:rFonts w:ascii="Calibri" w:hAnsi="Calibri" w:cs="Calibri"/>
          <w:lang w:eastAsia="es-AR"/>
        </w:rPr>
        <w:t xml:space="preserve"> Corp. </w:t>
      </w:r>
      <w:r>
        <w:rPr>
          <w:rFonts w:ascii="Calibri" w:hAnsi="Calibri" w:cs="Calibri"/>
          <w:lang w:eastAsia="es-AR"/>
        </w:rPr>
        <w:t>a</w:t>
      </w:r>
      <w:r w:rsidRPr="00D52365">
        <w:rPr>
          <w:rFonts w:ascii="Calibri" w:hAnsi="Calibri" w:cs="Calibri"/>
          <w:lang w:eastAsia="es-AR"/>
        </w:rPr>
        <w:t xml:space="preserve">dquirirá la empresa. </w:t>
      </w:r>
    </w:p>
    <w:p w:rsidR="00CD5B89" w:rsidRDefault="00CD5B89" w:rsidP="00CD5B89">
      <w:pPr>
        <w:pStyle w:val="Prrafodelista"/>
        <w:ind w:left="720"/>
        <w:jc w:val="both"/>
        <w:rPr>
          <w:rFonts w:ascii="Calibri" w:hAnsi="Calibri" w:cs="Calibri"/>
          <w:lang w:eastAsia="es-AR"/>
        </w:rPr>
      </w:pPr>
      <w:r>
        <w:rPr>
          <w:rFonts w:ascii="Calibri" w:hAnsi="Calibri" w:cs="Calibri"/>
          <w:lang w:eastAsia="es-AR"/>
        </w:rPr>
        <w:t>La operación incluye e</w:t>
      </w:r>
      <w:r w:rsidRPr="00D52365">
        <w:rPr>
          <w:rFonts w:ascii="Calibri" w:hAnsi="Calibri" w:cs="Calibri"/>
          <w:lang w:eastAsia="es-AR"/>
        </w:rPr>
        <w:t>l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>yacimiento santacruceño de oro y plata Cerro Moro. Pan American adquirirá todas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 xml:space="preserve">las acciones ordinarias de </w:t>
      </w:r>
      <w:proofErr w:type="spellStart"/>
      <w:r>
        <w:rPr>
          <w:rFonts w:ascii="Calibri" w:hAnsi="Calibri" w:cs="Calibri"/>
          <w:lang w:eastAsia="es-AR"/>
        </w:rPr>
        <w:t>Yamana</w:t>
      </w:r>
      <w:proofErr w:type="spellEnd"/>
      <w:r w:rsidRPr="00D52365">
        <w:rPr>
          <w:rFonts w:ascii="Calibri" w:hAnsi="Calibri" w:cs="Calibri"/>
          <w:lang w:eastAsia="es-AR"/>
        </w:rPr>
        <w:t xml:space="preserve"> y</w:t>
      </w:r>
      <w:r>
        <w:rPr>
          <w:rFonts w:ascii="Calibri" w:hAnsi="Calibri" w:cs="Calibri"/>
          <w:lang w:eastAsia="es-AR"/>
        </w:rPr>
        <w:t>,</w:t>
      </w:r>
      <w:r w:rsidRPr="00D52365">
        <w:rPr>
          <w:rFonts w:ascii="Calibri" w:hAnsi="Calibri" w:cs="Calibri"/>
          <w:lang w:eastAsia="es-AR"/>
        </w:rPr>
        <w:t xml:space="preserve"> </w:t>
      </w:r>
      <w:proofErr w:type="spellStart"/>
      <w:r w:rsidRPr="00D52365">
        <w:rPr>
          <w:rFonts w:ascii="Calibri" w:hAnsi="Calibri" w:cs="Calibri"/>
          <w:lang w:eastAsia="es-AR"/>
        </w:rPr>
        <w:t>Yamana</w:t>
      </w:r>
      <w:proofErr w:type="spellEnd"/>
      <w:r>
        <w:rPr>
          <w:rFonts w:ascii="Calibri" w:hAnsi="Calibri" w:cs="Calibri"/>
          <w:lang w:eastAsia="es-AR"/>
        </w:rPr>
        <w:t>,</w:t>
      </w:r>
      <w:r w:rsidRPr="00D52365">
        <w:rPr>
          <w:rFonts w:ascii="Calibri" w:hAnsi="Calibri" w:cs="Calibri"/>
          <w:lang w:eastAsia="es-AR"/>
        </w:rPr>
        <w:t xml:space="preserve"> venderá ciertas subsidiarias y</w:t>
      </w:r>
      <w:r>
        <w:rPr>
          <w:rFonts w:ascii="Calibri" w:hAnsi="Calibri" w:cs="Calibri"/>
          <w:lang w:eastAsia="es-AR"/>
        </w:rPr>
        <w:t xml:space="preserve"> sociedades a </w:t>
      </w:r>
      <w:proofErr w:type="spellStart"/>
      <w:r>
        <w:rPr>
          <w:rFonts w:ascii="Calibri" w:hAnsi="Calibri" w:cs="Calibri"/>
          <w:lang w:eastAsia="es-AR"/>
        </w:rPr>
        <w:t>Agnico</w:t>
      </w:r>
      <w:proofErr w:type="spellEnd"/>
      <w:r>
        <w:rPr>
          <w:rFonts w:ascii="Calibri" w:hAnsi="Calibri" w:cs="Calibri"/>
          <w:lang w:eastAsia="es-AR"/>
        </w:rPr>
        <w:t xml:space="preserve"> Eagle, i</w:t>
      </w:r>
      <w:r w:rsidRPr="00D52365">
        <w:rPr>
          <w:rFonts w:ascii="Calibri" w:hAnsi="Calibri" w:cs="Calibri"/>
          <w:lang w:eastAsia="es-AR"/>
        </w:rPr>
        <w:t xml:space="preserve">ncluida la mina Canadian </w:t>
      </w:r>
      <w:proofErr w:type="spellStart"/>
      <w:r w:rsidRPr="00D52365">
        <w:rPr>
          <w:rFonts w:ascii="Calibri" w:hAnsi="Calibri" w:cs="Calibri"/>
          <w:lang w:eastAsia="es-AR"/>
        </w:rPr>
        <w:t>Malartic</w:t>
      </w:r>
      <w:proofErr w:type="spellEnd"/>
      <w:r w:rsidRPr="00D52365">
        <w:rPr>
          <w:rFonts w:ascii="Calibri" w:hAnsi="Calibri" w:cs="Calibri"/>
          <w:lang w:eastAsia="es-AR"/>
        </w:rPr>
        <w:t>, en Canadá. Pan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 xml:space="preserve">American </w:t>
      </w:r>
      <w:proofErr w:type="spellStart"/>
      <w:r w:rsidRPr="00D52365">
        <w:rPr>
          <w:rFonts w:ascii="Calibri" w:hAnsi="Calibri" w:cs="Calibri"/>
          <w:lang w:eastAsia="es-AR"/>
        </w:rPr>
        <w:t>Silver</w:t>
      </w:r>
      <w:proofErr w:type="spellEnd"/>
      <w:r w:rsidRPr="00D52365">
        <w:rPr>
          <w:rFonts w:ascii="Calibri" w:hAnsi="Calibri" w:cs="Calibri"/>
          <w:lang w:eastAsia="es-AR"/>
        </w:rPr>
        <w:t xml:space="preserve"> retendrá todas la</w:t>
      </w:r>
      <w:r>
        <w:rPr>
          <w:rFonts w:ascii="Calibri" w:hAnsi="Calibri" w:cs="Calibri"/>
          <w:lang w:eastAsia="es-AR"/>
        </w:rPr>
        <w:t xml:space="preserve">s minas y propiedades de </w:t>
      </w:r>
      <w:proofErr w:type="spellStart"/>
      <w:r>
        <w:rPr>
          <w:rFonts w:ascii="Calibri" w:hAnsi="Calibri" w:cs="Calibri"/>
          <w:lang w:eastAsia="es-AR"/>
        </w:rPr>
        <w:t>Yamana</w:t>
      </w:r>
      <w:proofErr w:type="spellEnd"/>
      <w:r>
        <w:rPr>
          <w:rFonts w:ascii="Calibri" w:hAnsi="Calibri" w:cs="Calibri"/>
          <w:lang w:eastAsia="es-AR"/>
        </w:rPr>
        <w:t xml:space="preserve"> </w:t>
      </w:r>
      <w:r w:rsidR="00197B28">
        <w:rPr>
          <w:rFonts w:ascii="Calibri" w:hAnsi="Calibri" w:cs="Calibri"/>
          <w:lang w:eastAsia="es-AR"/>
        </w:rPr>
        <w:t xml:space="preserve">en América </w:t>
      </w:r>
      <w:r w:rsidRPr="00D52365">
        <w:rPr>
          <w:rFonts w:ascii="Calibri" w:hAnsi="Calibri" w:cs="Calibri"/>
          <w:lang w:eastAsia="es-AR"/>
        </w:rPr>
        <w:t>Latina. Se espera que la transacción  se</w:t>
      </w:r>
      <w:r w:rsidRPr="00D52365">
        <w:rPr>
          <w:rFonts w:ascii="Calibri" w:hAnsi="Calibri" w:cs="Calibri"/>
          <w:lang w:eastAsia="es-AR"/>
        </w:rPr>
        <w:br/>
        <w:t>complete durante el primer trimestre de 2023.</w:t>
      </w:r>
      <w:r>
        <w:rPr>
          <w:rFonts w:ascii="Calibri" w:hAnsi="Calibri" w:cs="Calibri"/>
          <w:lang w:eastAsia="es-AR"/>
        </w:rPr>
        <w:t xml:space="preserve"> (</w:t>
      </w:r>
      <w:r w:rsidRPr="00D52365">
        <w:rPr>
          <w:rFonts w:ascii="Calibri" w:hAnsi="Calibri" w:cs="Calibri"/>
          <w:lang w:eastAsia="es-AR"/>
        </w:rPr>
        <w:t>ECANA 10072/23</w:t>
      </w:r>
      <w:r>
        <w:rPr>
          <w:rFonts w:ascii="Calibri" w:hAnsi="Calibri" w:cs="Calibri"/>
          <w:lang w:eastAsia="es-AR"/>
        </w:rPr>
        <w:t>)</w:t>
      </w:r>
      <w:r w:rsidR="00F06B50">
        <w:rPr>
          <w:rFonts w:ascii="Calibri" w:hAnsi="Calibri" w:cs="Calibri"/>
          <w:lang w:eastAsia="es-AR"/>
        </w:rPr>
        <w:t>.</w:t>
      </w:r>
    </w:p>
    <w:p w:rsidR="00CD5B89" w:rsidRDefault="00CD5B89">
      <w:pPr>
        <w:rPr>
          <w:rFonts w:ascii="Calibri" w:eastAsia="Calibri" w:hAnsi="Calibri" w:cs="Calibri"/>
          <w:sz w:val="18"/>
          <w:szCs w:val="18"/>
        </w:rPr>
      </w:pPr>
      <w:bookmarkStart w:id="2" w:name="_GoBack"/>
      <w:bookmarkEnd w:id="2"/>
    </w:p>
    <w:sectPr w:rsidR="00CD5B89">
      <w:headerReference w:type="default" r:id="rId14"/>
      <w:footerReference w:type="even" r:id="rId15"/>
      <w:footerReference w:type="default" r:id="rId16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72AA" w:rsidRDefault="00FC72AA">
      <w:r>
        <w:separator/>
      </w:r>
    </w:p>
  </w:endnote>
  <w:endnote w:type="continuationSeparator" w:id="0">
    <w:p w:rsidR="00FC72AA" w:rsidRDefault="00FC7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2AA" w:rsidRDefault="00FC72A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FC72AA" w:rsidRDefault="00FC72A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2AA" w:rsidRDefault="00FC72A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197B28">
      <w:rPr>
        <w:rFonts w:ascii="Calibri" w:eastAsia="Calibri" w:hAnsi="Calibri" w:cs="Calibri"/>
        <w:noProof/>
        <w:color w:val="000000"/>
        <w:sz w:val="20"/>
        <w:szCs w:val="20"/>
      </w:rPr>
      <w:t>9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FC72AA" w:rsidRDefault="00FC72AA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FC72AA" w:rsidRDefault="00FC72A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72AA" w:rsidRDefault="00FC72AA">
      <w:r>
        <w:separator/>
      </w:r>
    </w:p>
  </w:footnote>
  <w:footnote w:type="continuationSeparator" w:id="0">
    <w:p w:rsidR="00FC72AA" w:rsidRDefault="00FC72AA">
      <w:r>
        <w:continuationSeparator/>
      </w:r>
    </w:p>
  </w:footnote>
  <w:footnote w:id="1">
    <w:p w:rsidR="00FC72AA" w:rsidRDefault="00FC72A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2AA" w:rsidRDefault="00FC72AA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hidden="0" allowOverlap="1" wp14:anchorId="73089112" wp14:editId="2AB2558E">
          <wp:simplePos x="0" y="0"/>
          <wp:positionH relativeFrom="column">
            <wp:posOffset>-161289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1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C72AA" w:rsidRDefault="00FC72AA">
    <w:pPr>
      <w:jc w:val="right"/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9264" behindDoc="0" locked="0" layoutInCell="1" hidden="0" allowOverlap="1" wp14:anchorId="1688DF5D" wp14:editId="1BED9DCC">
          <wp:simplePos x="0" y="0"/>
          <wp:positionH relativeFrom="column">
            <wp:posOffset>4916805</wp:posOffset>
          </wp:positionH>
          <wp:positionV relativeFrom="paragraph">
            <wp:posOffset>9525</wp:posOffset>
          </wp:positionV>
          <wp:extent cx="822325" cy="444542"/>
          <wp:effectExtent l="0" t="0" r="0" b="0"/>
          <wp:wrapSquare wrapText="bothSides" distT="0" distB="0" distL="114300" distR="114300"/>
          <wp:docPr id="19" name="image1.jpg" descr="Bandera de CANADÁ: Imágenes, Historia, Evolución y Significad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Bandera de CANADÁ: Imágenes, Historia, Evolución y Significad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325" cy="444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C72AA" w:rsidRDefault="00FC72AA">
    <w:pPr>
      <w:ind w:left="5040" w:firstLine="720"/>
      <w:rPr>
        <w:rFonts w:ascii="Calibri" w:eastAsia="Calibri" w:hAnsi="Calibri" w:cs="Calibri"/>
        <w:b/>
        <w:smallCaps/>
        <w:color w:val="000000"/>
      </w:rPr>
    </w:pPr>
  </w:p>
  <w:p w:rsidR="00FC72AA" w:rsidRDefault="00FC72AA">
    <w:pPr>
      <w:ind w:left="7200" w:firstLine="720"/>
      <w:rPr>
        <w:rFonts w:ascii="Calibri" w:eastAsia="Calibri" w:hAnsi="Calibri" w:cs="Calibri"/>
        <w:b/>
        <w:smallCaps/>
        <w:color w:val="000000"/>
      </w:rPr>
    </w:pPr>
    <w:r>
      <w:rPr>
        <w:rFonts w:ascii="Calibri" w:eastAsia="Calibri" w:hAnsi="Calibri" w:cs="Calibri"/>
        <w:b/>
        <w:smallCaps/>
        <w:color w:val="000000"/>
      </w:rPr>
      <w:t xml:space="preserve"> CANADA</w:t>
    </w:r>
  </w:p>
  <w:p w:rsidR="00FC72AA" w:rsidRDefault="00FC72A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  <w:lang w:val="es-AR" w:eastAsia="es-AR"/>
      </w:rPr>
      <mc:AlternateContent>
        <mc:Choice Requires="wps">
          <w:drawing>
            <wp:inline distT="0" distB="0" distL="0" distR="0" wp14:anchorId="6E157BC3" wp14:editId="4939E5A5">
              <wp:extent cx="314325" cy="314325"/>
              <wp:effectExtent l="0" t="0" r="0" b="0"/>
              <wp:docPr id="17" name="Rectángulo 17" descr="Bandera de Alemania - Wikipedia, la enciclopedia lib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C72AA" w:rsidRDefault="00FC72A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rect w14:anchorId="6E157BC3" id="Rectángulo 17" o:spid="_x0000_s1026" alt="Bandera de Alemania - Wikipedia, la enciclopedia libre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" filled="f" stroked="f">
              <v:textbox inset="2.53958mm,2.53958mm,2.53958mm,2.53958mm">
                <w:txbxContent>
                  <w:p w:rsidR="00FC72AA" w:rsidRDefault="00FC72AA">
                    <w:pPr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C30"/>
    <w:multiLevelType w:val="multilevel"/>
    <w:tmpl w:val="E6BC624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A304943"/>
    <w:multiLevelType w:val="multilevel"/>
    <w:tmpl w:val="921490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FBE06C4"/>
    <w:multiLevelType w:val="multilevel"/>
    <w:tmpl w:val="9C3AD4F6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4AE62DD"/>
    <w:multiLevelType w:val="multilevel"/>
    <w:tmpl w:val="F1CE16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62B6E5B"/>
    <w:multiLevelType w:val="hybridMultilevel"/>
    <w:tmpl w:val="B58A0B80"/>
    <w:lvl w:ilvl="0" w:tplc="2C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5">
    <w:nsid w:val="328960DA"/>
    <w:multiLevelType w:val="multilevel"/>
    <w:tmpl w:val="CCC2CA1A"/>
    <w:lvl w:ilvl="0">
      <w:start w:val="1"/>
      <w:numFmt w:val="bullet"/>
      <w:lvlText w:val="●"/>
      <w:lvlJc w:val="left"/>
      <w:pPr>
        <w:ind w:left="926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D6D3501"/>
    <w:multiLevelType w:val="hybridMultilevel"/>
    <w:tmpl w:val="14C08CBA"/>
    <w:lvl w:ilvl="0" w:tplc="2C0A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>
    <w:nsid w:val="463064F9"/>
    <w:multiLevelType w:val="hybridMultilevel"/>
    <w:tmpl w:val="23F254D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A97873"/>
    <w:multiLevelType w:val="multilevel"/>
    <w:tmpl w:val="3AC05946"/>
    <w:lvl w:ilvl="0">
      <w:start w:val="4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47914A08"/>
    <w:multiLevelType w:val="multilevel"/>
    <w:tmpl w:val="958C9D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4174341"/>
    <w:multiLevelType w:val="hybridMultilevel"/>
    <w:tmpl w:val="C90A0BF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E716CAB"/>
    <w:multiLevelType w:val="multilevel"/>
    <w:tmpl w:val="7BF0024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644E4861"/>
    <w:multiLevelType w:val="hybridMultilevel"/>
    <w:tmpl w:val="E732E7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9033E6"/>
    <w:multiLevelType w:val="multilevel"/>
    <w:tmpl w:val="8DCE8440"/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678A7624"/>
    <w:multiLevelType w:val="multilevel"/>
    <w:tmpl w:val="0B86686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72F73D25"/>
    <w:multiLevelType w:val="multilevel"/>
    <w:tmpl w:val="DDBE5A4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3"/>
  </w:num>
  <w:num w:numId="2">
    <w:abstractNumId w:val="1"/>
  </w:num>
  <w:num w:numId="3">
    <w:abstractNumId w:val="2"/>
  </w:num>
  <w:num w:numId="4">
    <w:abstractNumId w:val="8"/>
  </w:num>
  <w:num w:numId="5">
    <w:abstractNumId w:val="5"/>
  </w:num>
  <w:num w:numId="6">
    <w:abstractNumId w:val="14"/>
  </w:num>
  <w:num w:numId="7">
    <w:abstractNumId w:val="9"/>
  </w:num>
  <w:num w:numId="8">
    <w:abstractNumId w:val="3"/>
  </w:num>
  <w:num w:numId="9">
    <w:abstractNumId w:val="11"/>
  </w:num>
  <w:num w:numId="10">
    <w:abstractNumId w:val="15"/>
  </w:num>
  <w:num w:numId="11">
    <w:abstractNumId w:val="0"/>
  </w:num>
  <w:num w:numId="12">
    <w:abstractNumId w:val="6"/>
  </w:num>
  <w:num w:numId="13">
    <w:abstractNumId w:val="7"/>
  </w:num>
  <w:num w:numId="14">
    <w:abstractNumId w:val="10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EB2"/>
    <w:rsid w:val="00001271"/>
    <w:rsid w:val="0000615C"/>
    <w:rsid w:val="00010385"/>
    <w:rsid w:val="000211B1"/>
    <w:rsid w:val="00035489"/>
    <w:rsid w:val="00056804"/>
    <w:rsid w:val="000642B6"/>
    <w:rsid w:val="00066FF4"/>
    <w:rsid w:val="00072583"/>
    <w:rsid w:val="00073626"/>
    <w:rsid w:val="0008397C"/>
    <w:rsid w:val="000A4AC8"/>
    <w:rsid w:val="000A7F5A"/>
    <w:rsid w:val="000C1E37"/>
    <w:rsid w:val="000F251A"/>
    <w:rsid w:val="000F4333"/>
    <w:rsid w:val="001019D5"/>
    <w:rsid w:val="00105476"/>
    <w:rsid w:val="00115BCD"/>
    <w:rsid w:val="00142ADA"/>
    <w:rsid w:val="0015025D"/>
    <w:rsid w:val="001524BF"/>
    <w:rsid w:val="00152B17"/>
    <w:rsid w:val="001831F1"/>
    <w:rsid w:val="001918BB"/>
    <w:rsid w:val="0019574F"/>
    <w:rsid w:val="00197B28"/>
    <w:rsid w:val="001A0652"/>
    <w:rsid w:val="001A13D7"/>
    <w:rsid w:val="001A2301"/>
    <w:rsid w:val="001B1CD8"/>
    <w:rsid w:val="001B2DCD"/>
    <w:rsid w:val="001C7333"/>
    <w:rsid w:val="001D318D"/>
    <w:rsid w:val="001E034B"/>
    <w:rsid w:val="001E05B6"/>
    <w:rsid w:val="001E4C5A"/>
    <w:rsid w:val="001F14DE"/>
    <w:rsid w:val="00217C37"/>
    <w:rsid w:val="00242371"/>
    <w:rsid w:val="00246BEB"/>
    <w:rsid w:val="0025444C"/>
    <w:rsid w:val="0025546E"/>
    <w:rsid w:val="00255D89"/>
    <w:rsid w:val="002656DC"/>
    <w:rsid w:val="002744B1"/>
    <w:rsid w:val="0027498F"/>
    <w:rsid w:val="0028036E"/>
    <w:rsid w:val="0028589B"/>
    <w:rsid w:val="00285C80"/>
    <w:rsid w:val="0028644A"/>
    <w:rsid w:val="002B32E3"/>
    <w:rsid w:val="002C6CBF"/>
    <w:rsid w:val="002D0DAA"/>
    <w:rsid w:val="002D1D13"/>
    <w:rsid w:val="002D7DD4"/>
    <w:rsid w:val="002F131F"/>
    <w:rsid w:val="00310BB8"/>
    <w:rsid w:val="003208A0"/>
    <w:rsid w:val="0032665A"/>
    <w:rsid w:val="003322F1"/>
    <w:rsid w:val="00335FFA"/>
    <w:rsid w:val="00341E79"/>
    <w:rsid w:val="003503A3"/>
    <w:rsid w:val="003528D0"/>
    <w:rsid w:val="00354B51"/>
    <w:rsid w:val="003646F8"/>
    <w:rsid w:val="003723A8"/>
    <w:rsid w:val="003748EE"/>
    <w:rsid w:val="00382A93"/>
    <w:rsid w:val="00397EA6"/>
    <w:rsid w:val="003A6163"/>
    <w:rsid w:val="003B2F8C"/>
    <w:rsid w:val="003D3D0E"/>
    <w:rsid w:val="003E3D55"/>
    <w:rsid w:val="003E501E"/>
    <w:rsid w:val="003E52BC"/>
    <w:rsid w:val="003F4570"/>
    <w:rsid w:val="003F45FA"/>
    <w:rsid w:val="003F7E6A"/>
    <w:rsid w:val="00402782"/>
    <w:rsid w:val="00413AE2"/>
    <w:rsid w:val="00416BE7"/>
    <w:rsid w:val="00426520"/>
    <w:rsid w:val="00431378"/>
    <w:rsid w:val="00432429"/>
    <w:rsid w:val="0043248E"/>
    <w:rsid w:val="0043740F"/>
    <w:rsid w:val="0045139B"/>
    <w:rsid w:val="0046028D"/>
    <w:rsid w:val="0047007F"/>
    <w:rsid w:val="004C38D6"/>
    <w:rsid w:val="004C43B1"/>
    <w:rsid w:val="004D17A6"/>
    <w:rsid w:val="004E119C"/>
    <w:rsid w:val="005030E9"/>
    <w:rsid w:val="005072BE"/>
    <w:rsid w:val="00511DF8"/>
    <w:rsid w:val="00527696"/>
    <w:rsid w:val="00542FFB"/>
    <w:rsid w:val="00556DBB"/>
    <w:rsid w:val="00567679"/>
    <w:rsid w:val="00570A6D"/>
    <w:rsid w:val="00577C48"/>
    <w:rsid w:val="00582BFF"/>
    <w:rsid w:val="005861E7"/>
    <w:rsid w:val="005946A5"/>
    <w:rsid w:val="005A3761"/>
    <w:rsid w:val="005B1DFC"/>
    <w:rsid w:val="005B4674"/>
    <w:rsid w:val="005B771E"/>
    <w:rsid w:val="005C1672"/>
    <w:rsid w:val="005C44E2"/>
    <w:rsid w:val="005D7AB8"/>
    <w:rsid w:val="005E6B9C"/>
    <w:rsid w:val="005F0B8B"/>
    <w:rsid w:val="005F38CA"/>
    <w:rsid w:val="00607D5E"/>
    <w:rsid w:val="00611871"/>
    <w:rsid w:val="006124FD"/>
    <w:rsid w:val="00630C5D"/>
    <w:rsid w:val="0063658A"/>
    <w:rsid w:val="00657D64"/>
    <w:rsid w:val="00662B3D"/>
    <w:rsid w:val="006A1BDB"/>
    <w:rsid w:val="006A26AB"/>
    <w:rsid w:val="006A4F05"/>
    <w:rsid w:val="006A50F4"/>
    <w:rsid w:val="006A7E8E"/>
    <w:rsid w:val="006B5425"/>
    <w:rsid w:val="006B7665"/>
    <w:rsid w:val="006C13BD"/>
    <w:rsid w:val="006D2755"/>
    <w:rsid w:val="006D2F3E"/>
    <w:rsid w:val="006E45D2"/>
    <w:rsid w:val="006F2436"/>
    <w:rsid w:val="006F7D65"/>
    <w:rsid w:val="007178A1"/>
    <w:rsid w:val="00721A54"/>
    <w:rsid w:val="00723319"/>
    <w:rsid w:val="00733357"/>
    <w:rsid w:val="00744927"/>
    <w:rsid w:val="007472CA"/>
    <w:rsid w:val="00762A6C"/>
    <w:rsid w:val="00766DA2"/>
    <w:rsid w:val="007B368F"/>
    <w:rsid w:val="007B38C2"/>
    <w:rsid w:val="007C31E6"/>
    <w:rsid w:val="007C3256"/>
    <w:rsid w:val="007D537A"/>
    <w:rsid w:val="007E169E"/>
    <w:rsid w:val="007E26CF"/>
    <w:rsid w:val="007E2FF1"/>
    <w:rsid w:val="007E3099"/>
    <w:rsid w:val="007E7172"/>
    <w:rsid w:val="007F65E5"/>
    <w:rsid w:val="00804EA3"/>
    <w:rsid w:val="00805FE0"/>
    <w:rsid w:val="008130D3"/>
    <w:rsid w:val="00823B75"/>
    <w:rsid w:val="00826803"/>
    <w:rsid w:val="00840E04"/>
    <w:rsid w:val="00843AA4"/>
    <w:rsid w:val="008538E8"/>
    <w:rsid w:val="00855967"/>
    <w:rsid w:val="00897286"/>
    <w:rsid w:val="008A5A02"/>
    <w:rsid w:val="008A61B8"/>
    <w:rsid w:val="008B1C0E"/>
    <w:rsid w:val="008B43EB"/>
    <w:rsid w:val="008D0BE9"/>
    <w:rsid w:val="008D1C0B"/>
    <w:rsid w:val="008F4A6A"/>
    <w:rsid w:val="008F6A00"/>
    <w:rsid w:val="009061C2"/>
    <w:rsid w:val="009145D1"/>
    <w:rsid w:val="00916394"/>
    <w:rsid w:val="00931665"/>
    <w:rsid w:val="009330E9"/>
    <w:rsid w:val="00947A77"/>
    <w:rsid w:val="00955AE1"/>
    <w:rsid w:val="009718D6"/>
    <w:rsid w:val="009947AC"/>
    <w:rsid w:val="009A067D"/>
    <w:rsid w:val="009B2EDB"/>
    <w:rsid w:val="009B525D"/>
    <w:rsid w:val="009C291E"/>
    <w:rsid w:val="009D0EE6"/>
    <w:rsid w:val="009D3316"/>
    <w:rsid w:val="00A06407"/>
    <w:rsid w:val="00A2157A"/>
    <w:rsid w:val="00A24ECF"/>
    <w:rsid w:val="00A3302A"/>
    <w:rsid w:val="00A3632A"/>
    <w:rsid w:val="00A458CA"/>
    <w:rsid w:val="00A56785"/>
    <w:rsid w:val="00A86240"/>
    <w:rsid w:val="00A92252"/>
    <w:rsid w:val="00AA13A0"/>
    <w:rsid w:val="00AA7644"/>
    <w:rsid w:val="00AC0FEC"/>
    <w:rsid w:val="00AC59A6"/>
    <w:rsid w:val="00AD25EA"/>
    <w:rsid w:val="00AD4FA8"/>
    <w:rsid w:val="00AD5B61"/>
    <w:rsid w:val="00AD7899"/>
    <w:rsid w:val="00B02410"/>
    <w:rsid w:val="00B02BA6"/>
    <w:rsid w:val="00B32B9E"/>
    <w:rsid w:val="00B60C55"/>
    <w:rsid w:val="00B64DF4"/>
    <w:rsid w:val="00B7002C"/>
    <w:rsid w:val="00B71DE8"/>
    <w:rsid w:val="00B73BC9"/>
    <w:rsid w:val="00B93BB5"/>
    <w:rsid w:val="00B95FCB"/>
    <w:rsid w:val="00BA2144"/>
    <w:rsid w:val="00BC1608"/>
    <w:rsid w:val="00BC2B35"/>
    <w:rsid w:val="00C1212D"/>
    <w:rsid w:val="00C123DE"/>
    <w:rsid w:val="00C16466"/>
    <w:rsid w:val="00C22936"/>
    <w:rsid w:val="00C3346E"/>
    <w:rsid w:val="00C54DF5"/>
    <w:rsid w:val="00C70FCD"/>
    <w:rsid w:val="00C74DD1"/>
    <w:rsid w:val="00C83B55"/>
    <w:rsid w:val="00C93B42"/>
    <w:rsid w:val="00C95E53"/>
    <w:rsid w:val="00C97A77"/>
    <w:rsid w:val="00CB0986"/>
    <w:rsid w:val="00CC0D4E"/>
    <w:rsid w:val="00CC2AAE"/>
    <w:rsid w:val="00CC7A31"/>
    <w:rsid w:val="00CD5B89"/>
    <w:rsid w:val="00CF44D0"/>
    <w:rsid w:val="00D33B27"/>
    <w:rsid w:val="00D35B9B"/>
    <w:rsid w:val="00D37247"/>
    <w:rsid w:val="00D43215"/>
    <w:rsid w:val="00D653D8"/>
    <w:rsid w:val="00D75915"/>
    <w:rsid w:val="00D7773F"/>
    <w:rsid w:val="00D810E6"/>
    <w:rsid w:val="00DA529A"/>
    <w:rsid w:val="00DB6E68"/>
    <w:rsid w:val="00DC01F4"/>
    <w:rsid w:val="00DC107E"/>
    <w:rsid w:val="00DD10EF"/>
    <w:rsid w:val="00DD4CA8"/>
    <w:rsid w:val="00DE47EA"/>
    <w:rsid w:val="00E001F7"/>
    <w:rsid w:val="00E11ACB"/>
    <w:rsid w:val="00E13C9F"/>
    <w:rsid w:val="00E22599"/>
    <w:rsid w:val="00E24AEC"/>
    <w:rsid w:val="00E25948"/>
    <w:rsid w:val="00E30396"/>
    <w:rsid w:val="00E52955"/>
    <w:rsid w:val="00E54CE9"/>
    <w:rsid w:val="00E72B3C"/>
    <w:rsid w:val="00E815B0"/>
    <w:rsid w:val="00E978F4"/>
    <w:rsid w:val="00EB67D4"/>
    <w:rsid w:val="00EE7741"/>
    <w:rsid w:val="00EE7EE8"/>
    <w:rsid w:val="00F02AA8"/>
    <w:rsid w:val="00F03D73"/>
    <w:rsid w:val="00F04452"/>
    <w:rsid w:val="00F06B50"/>
    <w:rsid w:val="00F10477"/>
    <w:rsid w:val="00F26536"/>
    <w:rsid w:val="00F40043"/>
    <w:rsid w:val="00F44F79"/>
    <w:rsid w:val="00F80039"/>
    <w:rsid w:val="00F802DA"/>
    <w:rsid w:val="00F8420B"/>
    <w:rsid w:val="00F94EB2"/>
    <w:rsid w:val="00F96F2F"/>
    <w:rsid w:val="00FA6EEB"/>
    <w:rsid w:val="00FB1AFA"/>
    <w:rsid w:val="00FC0A5D"/>
    <w:rsid w:val="00FC5D71"/>
    <w:rsid w:val="00FC6210"/>
    <w:rsid w:val="00FC72AA"/>
    <w:rsid w:val="00FD40B0"/>
    <w:rsid w:val="00FE3E16"/>
    <w:rsid w:val="00FE6312"/>
    <w:rsid w:val="00FF0A63"/>
    <w:rsid w:val="00FF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lang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1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lang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1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hart" Target="charts/chart4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chart" Target="charts/chart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chart" Target="charts/chart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45537</c:v>
                </c:pt>
                <c:pt idx="1">
                  <c:v>52886</c:v>
                </c:pt>
                <c:pt idx="2">
                  <c:v>56256</c:v>
                </c:pt>
                <c:pt idx="3">
                  <c:v>54220</c:v>
                </c:pt>
                <c:pt idx="4">
                  <c:v>54340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4AF-44B9-AB72-1853B893364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002624"/>
        <c:axId val="10100556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-0.05</c:v>
                </c:pt>
                <c:pt idx="1">
                  <c:v>0.06</c:v>
                </c:pt>
                <c:pt idx="2">
                  <c:v>4.2000000000000003E-2</c:v>
                </c:pt>
                <c:pt idx="3">
                  <c:v>1.4999999999999999E-2</c:v>
                </c:pt>
                <c:pt idx="4">
                  <c:v>1.6E-2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4AF-44B9-AB72-1853B893364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021184"/>
        <c:axId val="101019648"/>
      </c:lineChart>
      <c:catAx>
        <c:axId val="1010026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005568"/>
        <c:crosses val="autoZero"/>
        <c:auto val="1"/>
        <c:lblAlgn val="ctr"/>
        <c:lblOffset val="100"/>
        <c:noMultiLvlLbl val="0"/>
      </c:catAx>
      <c:valAx>
        <c:axId val="101005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002624"/>
        <c:crosses val="autoZero"/>
        <c:crossBetween val="between"/>
      </c:valAx>
      <c:valAx>
        <c:axId val="10101964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021184"/>
        <c:crosses val="max"/>
        <c:crossBetween val="between"/>
      </c:valAx>
      <c:catAx>
        <c:axId val="10102118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101964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Hoja1!$C$17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Hoja1!$C$18:$C$22</c:f>
              <c:numCache>
                <c:formatCode>0.0%</c:formatCode>
                <c:ptCount val="5"/>
                <c:pt idx="0">
                  <c:v>7.0000000000000001E-3</c:v>
                </c:pt>
                <c:pt idx="1">
                  <c:v>3.4000000000000002E-2</c:v>
                </c:pt>
                <c:pt idx="2">
                  <c:v>6.8000000000000005E-2</c:v>
                </c:pt>
                <c:pt idx="3">
                  <c:v>3.9E-2</c:v>
                </c:pt>
                <c:pt idx="4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244-4E30-B947-B95B1808E99F}"/>
            </c:ext>
          </c:extLst>
        </c:ser>
        <c:ser>
          <c:idx val="3"/>
          <c:order val="1"/>
          <c:tx>
            <c:strRef>
              <c:f>Hoja1!$D$17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Hoja1!$D$18:$D$22</c:f>
              <c:numCache>
                <c:formatCode>0.0%</c:formatCode>
                <c:ptCount val="5"/>
                <c:pt idx="0">
                  <c:v>9.7000000000000003E-2</c:v>
                </c:pt>
                <c:pt idx="1">
                  <c:v>7.4999999999999997E-2</c:v>
                </c:pt>
                <c:pt idx="2">
                  <c:v>5.2999999999999999E-2</c:v>
                </c:pt>
                <c:pt idx="3">
                  <c:v>5.3999999999999999E-2</c:v>
                </c:pt>
                <c:pt idx="4">
                  <c:v>6.4000000000000001E-2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244-4E30-B947-B95B1808E99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576128"/>
        <c:axId val="102577664"/>
      </c:barChart>
      <c:catAx>
        <c:axId val="102576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577664"/>
        <c:crosses val="autoZero"/>
        <c:auto val="1"/>
        <c:lblAlgn val="ctr"/>
        <c:lblOffset val="100"/>
        <c:noMultiLvlLbl val="0"/>
      </c:catAx>
      <c:valAx>
        <c:axId val="102577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576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50544</c:v>
                </c:pt>
                <c:pt idx="1">
                  <c:v>25594</c:v>
                </c:pt>
                <c:pt idx="2">
                  <c:v>61450</c:v>
                </c:pt>
                <c:pt idx="3">
                  <c:v>45827</c:v>
                </c:pt>
                <c:pt idx="4">
                  <c:v>46525</c:v>
                </c:pt>
                <c:pt idx="5">
                  <c:v>64096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F2B-4C30-BAE2-C281022D60D3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77492</c:v>
                </c:pt>
                <c:pt idx="1">
                  <c:v>43667</c:v>
                </c:pt>
                <c:pt idx="2">
                  <c:v>105975</c:v>
                </c:pt>
                <c:pt idx="3">
                  <c:v>83996</c:v>
                </c:pt>
                <c:pt idx="4">
                  <c:v>93348</c:v>
                </c:pt>
                <c:pt idx="5">
                  <c:v>86044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F2B-4C30-BAE2-C281022D60D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608256"/>
        <c:axId val="102610048"/>
      </c:barChart>
      <c:catAx>
        <c:axId val="102608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10048"/>
        <c:crosses val="autoZero"/>
        <c:auto val="1"/>
        <c:lblAlgn val="ctr"/>
        <c:lblOffset val="100"/>
        <c:noMultiLvlLbl val="0"/>
      </c:catAx>
      <c:valAx>
        <c:axId val="102610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08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325020</c:v>
                </c:pt>
                <c:pt idx="1">
                  <c:v>983889</c:v>
                </c:pt>
                <c:pt idx="2">
                  <c:v>1818788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74C-4839-8CAB-EB3FA32952C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1.3651877133105885E-2"/>
                  <c:y val="-3.574620196604117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B74C-4839-8CAB-EB3FA32952C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442623</c:v>
                </c:pt>
                <c:pt idx="1">
                  <c:v>998466</c:v>
                </c:pt>
                <c:pt idx="2">
                  <c:v>2792899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74C-4839-8CAB-EB3FA32952C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669696"/>
        <c:axId val="102675584"/>
      </c:barChart>
      <c:catAx>
        <c:axId val="102669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75584"/>
        <c:crosses val="autoZero"/>
        <c:auto val="1"/>
        <c:lblAlgn val="ctr"/>
        <c:lblOffset val="100"/>
        <c:noMultiLvlLbl val="0"/>
      </c:catAx>
      <c:valAx>
        <c:axId val="102675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69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rQF5ypmeSJvnE/pqE7tTRUmS9A==">AMUW2mXT4nO1ZhmULw30CJxspL3uZ+sV8HLZp+uPAnV+5z1OAGOJ6FEXUKGQt6ZIY1/9wzUDue3D7V4lp2Z/yzSl/Dx49f9zW52Tu7WYq4RIZoV6O7kM8fdbnqKm/0SBJZ6/w6y0lQjH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AF0902B-19F1-4E95-B8F4-13B0B796C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1170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7591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Francce, Verónica Daiana</dc:creator>
  <cp:lastModifiedBy>Zito Lema, Camila</cp:lastModifiedBy>
  <cp:revision>29</cp:revision>
  <dcterms:created xsi:type="dcterms:W3CDTF">2026-06-02T13:56:00Z</dcterms:created>
  <dcterms:modified xsi:type="dcterms:W3CDTF">2026-06-02T14:40:00Z</dcterms:modified>
</cp:coreProperties>
</file>