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D1EC2" w14:textId="380C7E47" w:rsidR="00731E94" w:rsidRDefault="00731E94" w:rsidP="00731E94">
      <w:pPr>
        <w:rPr>
          <w:rFonts w:ascii="Times New Roman" w:hAnsi="Times New Roman" w:cs="Times New Roman"/>
          <w:color w:val="000000" w:themeColor="text1"/>
        </w:rPr>
      </w:pPr>
      <w:r>
        <w:rPr>
          <w:rFonts w:ascii="Times New Roman" w:hAnsi="Times New Roman" w:cs="Times New Roman"/>
          <w:color w:val="000000" w:themeColor="text1"/>
        </w:rPr>
        <w:t xml:space="preserve">Bioinformatics, </w:t>
      </w:r>
      <w:r w:rsidRPr="00E53256">
        <w:rPr>
          <w:rFonts w:ascii="Times New Roman" w:hAnsi="Times New Roman" w:cs="Times New Roman"/>
          <w:color w:val="000000" w:themeColor="text1"/>
        </w:rPr>
        <w:t>BSC 4</w:t>
      </w:r>
      <w:r w:rsidR="004739A4">
        <w:rPr>
          <w:rFonts w:ascii="Times New Roman" w:hAnsi="Times New Roman" w:cs="Times New Roman"/>
          <w:color w:val="000000" w:themeColor="text1"/>
        </w:rPr>
        <w:t>434C</w:t>
      </w:r>
      <w:r w:rsidRPr="00E53256">
        <w:rPr>
          <w:rFonts w:ascii="Times New Roman" w:hAnsi="Times New Roman" w:cs="Times New Roman"/>
          <w:color w:val="000000" w:themeColor="text1"/>
        </w:rPr>
        <w:t>/6932</w:t>
      </w:r>
      <w:r>
        <w:rPr>
          <w:rFonts w:ascii="Times New Roman" w:hAnsi="Times New Roman" w:cs="Times New Roman"/>
          <w:color w:val="000000" w:themeColor="text1"/>
        </w:rPr>
        <w:t xml:space="preserve">, Midterm </w:t>
      </w:r>
      <w:r w:rsidR="00F10705">
        <w:rPr>
          <w:rFonts w:ascii="Times New Roman" w:hAnsi="Times New Roman" w:cs="Times New Roman"/>
          <w:color w:val="000000" w:themeColor="text1"/>
        </w:rPr>
        <w:t>2</w:t>
      </w:r>
      <w:r>
        <w:rPr>
          <w:rFonts w:ascii="Times New Roman" w:hAnsi="Times New Roman" w:cs="Times New Roman"/>
          <w:color w:val="000000" w:themeColor="text1"/>
        </w:rPr>
        <w:t xml:space="preserve">                   Name: ____</w:t>
      </w:r>
      <w:r w:rsidR="004D505F">
        <w:rPr>
          <w:rFonts w:ascii="Times New Roman" w:hAnsi="Times New Roman" w:cs="Times New Roman"/>
          <w:color w:val="000000" w:themeColor="text1"/>
        </w:rPr>
        <w:t>Devin Quigley</w:t>
      </w:r>
      <w:r>
        <w:rPr>
          <w:rFonts w:ascii="Times New Roman" w:hAnsi="Times New Roman" w:cs="Times New Roman"/>
          <w:color w:val="000000" w:themeColor="text1"/>
        </w:rPr>
        <w:t>________</w:t>
      </w:r>
      <w:r>
        <w:rPr>
          <w:rFonts w:ascii="Times New Roman" w:hAnsi="Times New Roman" w:cs="Times New Roman"/>
          <w:color w:val="000000" w:themeColor="text1"/>
        </w:rPr>
        <w:br/>
      </w:r>
      <w:r w:rsidR="00F3148E">
        <w:rPr>
          <w:rFonts w:ascii="Times New Roman" w:hAnsi="Times New Roman" w:cs="Times New Roman"/>
          <w:color w:val="000000" w:themeColor="text1"/>
        </w:rPr>
        <w:t>Take-home practical</w:t>
      </w:r>
    </w:p>
    <w:p w14:paraId="6B41DCA7" w14:textId="77777777" w:rsidR="002F720F" w:rsidRDefault="002F720F" w:rsidP="002F720F">
      <w:pPr>
        <w:rPr>
          <w:rFonts w:ascii="Times New Roman" w:hAnsi="Times New Roman" w:cs="Times New Roman"/>
          <w:b/>
          <w:bCs/>
          <w:color w:val="000000" w:themeColor="text1"/>
        </w:rPr>
      </w:pPr>
    </w:p>
    <w:p w14:paraId="58BAED53" w14:textId="77777777" w:rsidR="002F720F" w:rsidRDefault="002F720F" w:rsidP="002F720F">
      <w:pPr>
        <w:rPr>
          <w:rFonts w:ascii="Times New Roman" w:hAnsi="Times New Roman" w:cs="Times New Roman"/>
          <w:b/>
          <w:bCs/>
          <w:color w:val="000000" w:themeColor="text1"/>
        </w:rPr>
      </w:pPr>
      <w:r w:rsidRPr="006043AC">
        <w:rPr>
          <w:rFonts w:ascii="Times New Roman" w:hAnsi="Times New Roman" w:cs="Times New Roman"/>
          <w:b/>
          <w:bCs/>
          <w:color w:val="000000" w:themeColor="text1"/>
        </w:rPr>
        <w:t xml:space="preserve">Write your name </w:t>
      </w:r>
      <w:r>
        <w:rPr>
          <w:rFonts w:ascii="Times New Roman" w:hAnsi="Times New Roman" w:cs="Times New Roman"/>
          <w:b/>
          <w:bCs/>
          <w:color w:val="000000" w:themeColor="text1"/>
        </w:rPr>
        <w:t>at</w:t>
      </w:r>
      <w:r w:rsidRPr="006043AC">
        <w:rPr>
          <w:rFonts w:ascii="Times New Roman" w:hAnsi="Times New Roman" w:cs="Times New Roman"/>
          <w:b/>
          <w:bCs/>
          <w:color w:val="000000" w:themeColor="text1"/>
        </w:rPr>
        <w:t xml:space="preserve"> the top right of this page. </w:t>
      </w:r>
    </w:p>
    <w:p w14:paraId="162F7055" w14:textId="77777777" w:rsidR="00731E94" w:rsidRDefault="00731E94"/>
    <w:p w14:paraId="34F524ED" w14:textId="2A726F5B" w:rsidR="00846D98" w:rsidRPr="00283357" w:rsidRDefault="00846D98" w:rsidP="00846D98">
      <w:pPr>
        <w:rPr>
          <w:rFonts w:ascii="Times New Roman" w:hAnsi="Times New Roman" w:cs="Times New Roman"/>
          <w:color w:val="000000" w:themeColor="text1"/>
        </w:rPr>
      </w:pPr>
      <w:r>
        <w:rPr>
          <w:rFonts w:ascii="Times New Roman" w:hAnsi="Times New Roman" w:cs="Times New Roman"/>
          <w:color w:val="000000" w:themeColor="text1"/>
        </w:rPr>
        <w:t xml:space="preserve">This midterm is out of 100 points. </w:t>
      </w:r>
      <w:r w:rsidR="00F10705">
        <w:rPr>
          <w:rFonts w:ascii="Times New Roman" w:hAnsi="Times New Roman" w:cs="Times New Roman"/>
          <w:color w:val="000000" w:themeColor="text1"/>
        </w:rPr>
        <w:t>80</w:t>
      </w:r>
      <w:r>
        <w:rPr>
          <w:rFonts w:ascii="Times New Roman" w:hAnsi="Times New Roman" w:cs="Times New Roman"/>
          <w:color w:val="000000" w:themeColor="text1"/>
        </w:rPr>
        <w:t xml:space="preserve"> of those points </w:t>
      </w:r>
      <w:r w:rsidR="009A3763">
        <w:rPr>
          <w:rFonts w:ascii="Times New Roman" w:hAnsi="Times New Roman" w:cs="Times New Roman"/>
          <w:color w:val="000000" w:themeColor="text1"/>
        </w:rPr>
        <w:t>were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the in-class</w:t>
      </w:r>
      <w:r>
        <w:rPr>
          <w:rFonts w:ascii="Times New Roman" w:hAnsi="Times New Roman" w:cs="Times New Roman"/>
          <w:color w:val="000000" w:themeColor="text1"/>
        </w:rPr>
        <w:t xml:space="preserve"> exam sheet</w:t>
      </w:r>
      <w:r w:rsidR="00430888">
        <w:rPr>
          <w:rFonts w:ascii="Times New Roman" w:hAnsi="Times New Roman" w:cs="Times New Roman"/>
          <w:color w:val="000000" w:themeColor="text1"/>
        </w:rPr>
        <w:t xml:space="preserve"> that you already completed</w:t>
      </w:r>
      <w:r>
        <w:rPr>
          <w:rFonts w:ascii="Times New Roman" w:hAnsi="Times New Roman" w:cs="Times New Roman"/>
          <w:color w:val="000000" w:themeColor="text1"/>
        </w:rPr>
        <w:t xml:space="preserve">. The remaining </w:t>
      </w:r>
      <w:r w:rsidR="00F10705">
        <w:rPr>
          <w:rFonts w:ascii="Times New Roman" w:hAnsi="Times New Roman" w:cs="Times New Roman"/>
          <w:color w:val="000000" w:themeColor="text1"/>
        </w:rPr>
        <w:t>20</w:t>
      </w:r>
      <w:r>
        <w:rPr>
          <w:rFonts w:ascii="Times New Roman" w:hAnsi="Times New Roman" w:cs="Times New Roman"/>
          <w:color w:val="000000" w:themeColor="text1"/>
        </w:rPr>
        <w:t xml:space="preserve"> </w:t>
      </w:r>
      <w:r w:rsidR="00734EC7">
        <w:rPr>
          <w:rFonts w:ascii="Times New Roman" w:hAnsi="Times New Roman" w:cs="Times New Roman"/>
          <w:color w:val="000000" w:themeColor="text1"/>
        </w:rPr>
        <w:t>are</w:t>
      </w:r>
      <w:r>
        <w:rPr>
          <w:rFonts w:ascii="Times New Roman" w:hAnsi="Times New Roman" w:cs="Times New Roman"/>
          <w:color w:val="000000" w:themeColor="text1"/>
        </w:rPr>
        <w:t xml:space="preserve"> from </w:t>
      </w:r>
      <w:r w:rsidR="00430888">
        <w:rPr>
          <w:rFonts w:ascii="Times New Roman" w:hAnsi="Times New Roman" w:cs="Times New Roman"/>
          <w:color w:val="000000" w:themeColor="text1"/>
        </w:rPr>
        <w:t>this</w:t>
      </w:r>
      <w:r>
        <w:rPr>
          <w:rFonts w:ascii="Times New Roman" w:hAnsi="Times New Roman" w:cs="Times New Roman"/>
          <w:color w:val="000000" w:themeColor="text1"/>
        </w:rPr>
        <w:t xml:space="preserve"> take-home, open-book practical exam distributed on Canvas that is due on </w:t>
      </w:r>
      <w:r w:rsidR="00DF1D40">
        <w:rPr>
          <w:rFonts w:ascii="Times New Roman" w:hAnsi="Times New Roman" w:cs="Times New Roman"/>
          <w:b/>
          <w:bCs/>
          <w:color w:val="000000" w:themeColor="text1"/>
        </w:rPr>
        <w:t>Thursday</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9</w:t>
      </w:r>
      <w:r w:rsidRPr="00556048">
        <w:rPr>
          <w:rFonts w:ascii="Times New Roman" w:hAnsi="Times New Roman" w:cs="Times New Roman"/>
          <w:b/>
          <w:bCs/>
          <w:color w:val="000000" w:themeColor="text1"/>
        </w:rPr>
        <w:t xml:space="preserve"> </w:t>
      </w:r>
      <w:r w:rsidR="00DF1D40">
        <w:rPr>
          <w:rFonts w:ascii="Times New Roman" w:hAnsi="Times New Roman" w:cs="Times New Roman"/>
          <w:b/>
          <w:bCs/>
          <w:color w:val="000000" w:themeColor="text1"/>
        </w:rPr>
        <w:t>April</w:t>
      </w:r>
      <w:r w:rsidRPr="00556048">
        <w:rPr>
          <w:rFonts w:ascii="Times New Roman" w:hAnsi="Times New Roman" w:cs="Times New Roman"/>
          <w:b/>
          <w:bCs/>
          <w:color w:val="000000" w:themeColor="text1"/>
        </w:rPr>
        <w:t xml:space="preserve">, at </w:t>
      </w:r>
      <w:r w:rsidR="00AD10FB">
        <w:rPr>
          <w:rFonts w:ascii="Times New Roman" w:hAnsi="Times New Roman" w:cs="Times New Roman"/>
          <w:b/>
          <w:bCs/>
          <w:color w:val="000000" w:themeColor="text1"/>
        </w:rPr>
        <w:t>5</w:t>
      </w:r>
      <w:r w:rsidR="007E12B3">
        <w:rPr>
          <w:rFonts w:ascii="Times New Roman" w:hAnsi="Times New Roman" w:cs="Times New Roman"/>
          <w:b/>
          <w:bCs/>
          <w:color w:val="000000" w:themeColor="text1"/>
        </w:rPr>
        <w:t>:</w:t>
      </w:r>
      <w:r w:rsidR="00AD10FB">
        <w:rPr>
          <w:rFonts w:ascii="Times New Roman" w:hAnsi="Times New Roman" w:cs="Times New Roman"/>
          <w:b/>
          <w:bCs/>
          <w:color w:val="000000" w:themeColor="text1"/>
        </w:rPr>
        <w:t>0</w:t>
      </w:r>
      <w:r w:rsidR="007E12B3">
        <w:rPr>
          <w:rFonts w:ascii="Times New Roman" w:hAnsi="Times New Roman" w:cs="Times New Roman"/>
          <w:b/>
          <w:bCs/>
          <w:color w:val="000000" w:themeColor="text1"/>
        </w:rPr>
        <w:t>0</w:t>
      </w:r>
      <w:r w:rsidRPr="00556048">
        <w:rPr>
          <w:rFonts w:ascii="Times New Roman" w:hAnsi="Times New Roman" w:cs="Times New Roman"/>
          <w:b/>
          <w:bCs/>
          <w:color w:val="000000" w:themeColor="text1"/>
        </w:rPr>
        <w:t xml:space="preserve"> </w:t>
      </w:r>
      <w:r w:rsidR="00AD10FB">
        <w:rPr>
          <w:rFonts w:ascii="Times New Roman" w:hAnsi="Times New Roman" w:cs="Times New Roman"/>
          <w:b/>
          <w:bCs/>
          <w:color w:val="000000" w:themeColor="text1"/>
        </w:rPr>
        <w:t>p</w:t>
      </w:r>
      <w:r w:rsidRPr="00556048">
        <w:rPr>
          <w:rFonts w:ascii="Times New Roman" w:hAnsi="Times New Roman" w:cs="Times New Roman"/>
          <w:b/>
          <w:bCs/>
          <w:color w:val="000000" w:themeColor="text1"/>
        </w:rPr>
        <w:t>m</w:t>
      </w:r>
      <w:r>
        <w:rPr>
          <w:rFonts w:ascii="Times New Roman" w:hAnsi="Times New Roman" w:cs="Times New Roman"/>
          <w:color w:val="000000" w:themeColor="text1"/>
        </w:rPr>
        <w:t>.</w:t>
      </w:r>
    </w:p>
    <w:p w14:paraId="3B966CD8" w14:textId="77777777" w:rsidR="00731E94" w:rsidRDefault="00731E94"/>
    <w:p w14:paraId="51ABA780" w14:textId="21A6099F" w:rsidR="00D64BCD" w:rsidRDefault="00D64BCD">
      <w:r>
        <w:t>This practical is largely based on coding in R</w:t>
      </w:r>
      <w:r w:rsidR="006266C0">
        <w:t xml:space="preserve"> and/or bash</w:t>
      </w:r>
      <w:r>
        <w:t xml:space="preserve">, so will be </w:t>
      </w:r>
      <w:proofErr w:type="gramStart"/>
      <w:r>
        <w:t>similar to</w:t>
      </w:r>
      <w:proofErr w:type="gramEnd"/>
      <w:r>
        <w:t xml:space="preserve"> the </w:t>
      </w:r>
      <w:r w:rsidR="007E12B3">
        <w:t>labs</w:t>
      </w:r>
      <w:r>
        <w:t xml:space="preserve"> that you have completed. As Bioinformaticians, we often </w:t>
      </w:r>
      <w:r w:rsidR="00C67864">
        <w:t xml:space="preserve">re-use code, and you are welcome to do so here. I recognize that much of the code will be identical to both that of your classmates and to the code you’ve already written. That is fine. </w:t>
      </w:r>
      <w:r w:rsidR="00FA3EF9">
        <w:t xml:space="preserve">For every </w:t>
      </w:r>
      <w:r w:rsidR="006266C0">
        <w:t xml:space="preserve">few lines </w:t>
      </w:r>
      <w:r w:rsidR="00FA3EF9">
        <w:t>of code</w:t>
      </w:r>
      <w:r w:rsidR="006266C0">
        <w:t xml:space="preserve"> that work together to complete a similar task</w:t>
      </w:r>
      <w:r w:rsidR="00FA3EF9">
        <w:t xml:space="preserve">, you </w:t>
      </w:r>
      <w:r w:rsidR="00FA3EF9" w:rsidRPr="007B367A">
        <w:rPr>
          <w:u w:val="single"/>
        </w:rPr>
        <w:t>must</w:t>
      </w:r>
      <w:r w:rsidR="00FA3EF9">
        <w:t xml:space="preserve"> write a comment line describing what your code is doing.  This </w:t>
      </w:r>
      <w:r w:rsidR="00FA3EF9">
        <w:rPr>
          <w:u w:val="single"/>
        </w:rPr>
        <w:t>must</w:t>
      </w:r>
      <w:r w:rsidR="00FA3EF9">
        <w:t xml:space="preserve"> be your own work.</w:t>
      </w:r>
      <w:r w:rsidR="0059763F">
        <w:t xml:space="preserve"> See the answer key to </w:t>
      </w:r>
      <w:r w:rsidR="005E0E85">
        <w:t>L</w:t>
      </w:r>
      <w:r w:rsidR="007B367A">
        <w:t>ab</w:t>
      </w:r>
      <w:r w:rsidR="0059763F">
        <w:t xml:space="preserve"> </w:t>
      </w:r>
      <w:r w:rsidR="005E0E85">
        <w:t>3</w:t>
      </w:r>
      <w:r w:rsidR="0059763F">
        <w:t xml:space="preserve"> as an example.</w:t>
      </w:r>
      <w:r w:rsidR="0046660A">
        <w:t xml:space="preserve"> </w:t>
      </w:r>
      <w:r w:rsidR="0059763F">
        <w:t xml:space="preserve">The “#” </w:t>
      </w:r>
      <w:r w:rsidR="00970B4A">
        <w:t>at the start of a line of code makes it a comment line</w:t>
      </w:r>
      <w:r w:rsidR="006266C0">
        <w:t xml:space="preserve"> in both R and bash</w:t>
      </w:r>
      <w:r w:rsidR="00970B4A">
        <w:t>.</w:t>
      </w:r>
    </w:p>
    <w:p w14:paraId="7AE6CD5B" w14:textId="77777777" w:rsidR="00F64C77" w:rsidRDefault="00F64C77"/>
    <w:p w14:paraId="54E48662" w14:textId="302DDEEB" w:rsidR="00F64C77" w:rsidRDefault="00F64C77" w:rsidP="00F64C77">
      <w:r w:rsidRPr="00516D37">
        <w:rPr>
          <w:b/>
          <w:bCs/>
        </w:rPr>
        <w:t xml:space="preserve">A note on </w:t>
      </w:r>
      <w:r>
        <w:rPr>
          <w:b/>
          <w:bCs/>
        </w:rPr>
        <w:t xml:space="preserve">the </w:t>
      </w:r>
      <w:r w:rsidRPr="00516D37">
        <w:rPr>
          <w:b/>
          <w:bCs/>
        </w:rPr>
        <w:t>use of AI for this assignment</w:t>
      </w:r>
      <w:r>
        <w:t>: I have intentionally had you not use AI until Lab 10. That was done so that you can work on building your coding skills and the basics of how to interpret code that I wrote. You cannot judge the accuracy of code written by an AI generator unless you also know the syntax of the language. However, I recognize that AI code writing is the future, and you should all be comfortable coding in both R and bash at this point. Therefore, you have two options to complete th</w:t>
      </w:r>
      <w:r w:rsidR="00612362">
        <w:t>e</w:t>
      </w:r>
      <w:r>
        <w:t xml:space="preserve"> coding-based </w:t>
      </w:r>
      <w:r w:rsidR="00612362">
        <w:t xml:space="preserve">portions of this </w:t>
      </w:r>
      <w:r>
        <w:t xml:space="preserve">practical. You may either </w:t>
      </w:r>
      <w:r w:rsidRPr="006D0F25">
        <w:rPr>
          <w:b/>
          <w:bCs/>
        </w:rPr>
        <w:t>A)</w:t>
      </w:r>
      <w:r>
        <w:t xml:space="preserve"> complete all the coding below on your own, or </w:t>
      </w:r>
      <w:r w:rsidRPr="006D0F25">
        <w:rPr>
          <w:b/>
          <w:bCs/>
        </w:rPr>
        <w:t>B)</w:t>
      </w:r>
      <w:r>
        <w:t xml:space="preserve"> complete the </w:t>
      </w:r>
      <w:r>
        <w:rPr>
          <w:b/>
          <w:bCs/>
        </w:rPr>
        <w:t>coding sections only</w:t>
      </w:r>
      <w:r>
        <w:t xml:space="preserve"> using the AI code generator of your choice. If you choose option B, you must tell the code generator to not include any text comments in the code (lines including a # symbol). You will then need to add those comment lines on your own that tell me what each line of code does and why the output does or does not make sense. Submit in Canvas both the AI-generated code file and your version with comment lines added. For option B, </w:t>
      </w:r>
      <w:r w:rsidR="00385E58">
        <w:t xml:space="preserve">all </w:t>
      </w:r>
      <w:r w:rsidR="00816C88">
        <w:t>writing the answers to</w:t>
      </w:r>
      <w:r w:rsidR="00385E58">
        <w:t xml:space="preserve"> the questions </w:t>
      </w:r>
      <w:r w:rsidR="00816C88">
        <w:t>in</w:t>
      </w:r>
      <w:r w:rsidR="00385E58">
        <w:t xml:space="preserve"> this handout will still need to be </w:t>
      </w:r>
      <w:r w:rsidR="00816C88">
        <w:t>answered without the use of AI.</w:t>
      </w:r>
      <w:r>
        <w:t xml:space="preserve"> </w:t>
      </w:r>
    </w:p>
    <w:p w14:paraId="5E042E73" w14:textId="77777777" w:rsidR="00F64C77" w:rsidRDefault="00F64C77" w:rsidP="00F64C77"/>
    <w:p w14:paraId="3FB9C5C2" w14:textId="0FC583DF" w:rsidR="00F64C77" w:rsidRPr="00F64C77" w:rsidRDefault="00F64C77">
      <w:pPr>
        <w:rPr>
          <w:b/>
          <w:bCs/>
        </w:rPr>
      </w:pPr>
      <w:r w:rsidRPr="006D0F25">
        <w:rPr>
          <w:b/>
          <w:bCs/>
        </w:rPr>
        <w:t>Type A or B here to select the option that you will use</w:t>
      </w:r>
      <w:r>
        <w:rPr>
          <w:b/>
          <w:bCs/>
        </w:rPr>
        <w:t xml:space="preserve"> for this assignment</w:t>
      </w:r>
      <w:r w:rsidRPr="006D0F25">
        <w:rPr>
          <w:b/>
          <w:bCs/>
        </w:rPr>
        <w:t xml:space="preserve">: </w:t>
      </w:r>
      <w:r>
        <w:rPr>
          <w:b/>
          <w:bCs/>
        </w:rPr>
        <w:t>_</w:t>
      </w:r>
      <w:r w:rsidR="00487649" w:rsidRPr="00487649">
        <w:rPr>
          <w:b/>
          <w:bCs/>
          <w:color w:val="9CC2E5" w:themeColor="accent5" w:themeTint="99"/>
        </w:rPr>
        <w:t>B</w:t>
      </w:r>
      <w:r>
        <w:rPr>
          <w:b/>
          <w:bCs/>
        </w:rPr>
        <w:t>__</w:t>
      </w:r>
    </w:p>
    <w:p w14:paraId="4145AE8B" w14:textId="77777777" w:rsidR="00776DD9" w:rsidRDefault="00776DD9"/>
    <w:p w14:paraId="25E0826F" w14:textId="77777777" w:rsidR="006B3006" w:rsidRPr="002620F8" w:rsidRDefault="006B3006" w:rsidP="006B3006">
      <w:r>
        <w:t xml:space="preserve">You are welcome to work together on this practical. However, </w:t>
      </w:r>
      <w:r>
        <w:rPr>
          <w:b/>
          <w:bCs/>
        </w:rPr>
        <w:t>the work that you submit must be your own</w:t>
      </w:r>
      <w:r>
        <w:t>. Submitting identical work will be considered plagiarism and you will receive zero points for this part of the exam.</w:t>
      </w:r>
    </w:p>
    <w:p w14:paraId="15F77697" w14:textId="77777777" w:rsidR="00807C1D" w:rsidRDefault="00807C1D" w:rsidP="00807C1D"/>
    <w:p w14:paraId="2945EA8E" w14:textId="79AB5AE6" w:rsidR="00970B4A" w:rsidRDefault="00807C1D">
      <w:r>
        <w:t xml:space="preserve">Push all your scripts and results plots to your Bioinformatics GitHub page. </w:t>
      </w:r>
      <w:r w:rsidR="0026066F">
        <w:t>At the end of this document there is space for you to add</w:t>
      </w:r>
      <w:r w:rsidR="00970B4A">
        <w:t xml:space="preserve"> a link to your GitHub page </w:t>
      </w:r>
      <w:r w:rsidR="0026066F">
        <w:t>for this assignment</w:t>
      </w:r>
      <w:r w:rsidR="00950F1E">
        <w:t>.</w:t>
      </w:r>
      <w:r w:rsidR="00277C14">
        <w:t xml:space="preserve"> Make sure that the GitHub repository is public (otherwise I can’t access it).</w:t>
      </w:r>
    </w:p>
    <w:p w14:paraId="7A441E2D" w14:textId="77777777" w:rsidR="00277C14" w:rsidRDefault="00277C14"/>
    <w:p w14:paraId="2246A753" w14:textId="77777777" w:rsidR="00277C14" w:rsidRDefault="00277C14">
      <w:r w:rsidRPr="00277C14">
        <w:t>To make a GitHub repository public, go to your repository on the website, click ‘settings’, scroll to the bottom under ‘Danger Zone’ and click ‘Change visibility’, then ‘change to public’. There will be a few more steps to verify that you want to make this change</w:t>
      </w:r>
      <w:r>
        <w:t>.</w:t>
      </w:r>
    </w:p>
    <w:p w14:paraId="06DA6566" w14:textId="77777777" w:rsidR="00807C1D" w:rsidRPr="00850E94" w:rsidRDefault="00807C1D">
      <w:pPr>
        <w:rPr>
          <w:b/>
          <w:bCs/>
        </w:rPr>
      </w:pPr>
    </w:p>
    <w:p w14:paraId="123FE8CB" w14:textId="37EEE4F5" w:rsidR="00807C1D" w:rsidRPr="00850E94" w:rsidRDefault="00F84864">
      <w:pPr>
        <w:rPr>
          <w:b/>
          <w:bCs/>
        </w:rPr>
      </w:pPr>
      <w:r w:rsidRPr="00850E94">
        <w:rPr>
          <w:b/>
          <w:bCs/>
        </w:rPr>
        <w:t>On Canvas: submit</w:t>
      </w:r>
      <w:r w:rsidR="0026066F" w:rsidRPr="00850E94">
        <w:rPr>
          <w:b/>
          <w:bCs/>
        </w:rPr>
        <w:t xml:space="preserve"> only</w:t>
      </w:r>
      <w:r w:rsidRPr="00850E94">
        <w:rPr>
          <w:b/>
          <w:bCs/>
        </w:rPr>
        <w:t xml:space="preserve"> this document </w:t>
      </w:r>
    </w:p>
    <w:p w14:paraId="685B31DB" w14:textId="77777777" w:rsidR="0040182B" w:rsidRDefault="0040182B"/>
    <w:p w14:paraId="64C16F9E" w14:textId="49E320CA" w:rsidR="0040182B" w:rsidRDefault="0040182B">
      <w:r>
        <w:t>The questions in this practical are on the following page.</w:t>
      </w:r>
      <w:r w:rsidR="0014057D">
        <w:t xml:space="preserve"> Answer the questions in this document, not in your code.</w:t>
      </w:r>
    </w:p>
    <w:p w14:paraId="6BE3F31C" w14:textId="77777777" w:rsidR="007B5A1D" w:rsidRDefault="0034057F">
      <w:r>
        <w:lastRenderedPageBreak/>
        <w:t>Take Home practical question</w:t>
      </w:r>
      <w:r w:rsidR="0097121A">
        <w:t>s</w:t>
      </w:r>
      <w:r>
        <w:t>:</w:t>
      </w:r>
    </w:p>
    <w:p w14:paraId="7B5480B0" w14:textId="77777777" w:rsidR="00F278D5" w:rsidRDefault="00F278D5"/>
    <w:p w14:paraId="0916AFA4" w14:textId="5AA65985" w:rsidR="00F278D5" w:rsidRDefault="00F278D5">
      <w:r>
        <w:t xml:space="preserve">Per the previous page, </w:t>
      </w:r>
      <w:r w:rsidR="00DD7445">
        <w:t>the code to complete these tasks must be</w:t>
      </w:r>
      <w:r>
        <w:t xml:space="preserve"> written in a </w:t>
      </w:r>
      <w:r w:rsidR="00F25BB7">
        <w:t xml:space="preserve">script. You may write an R script, a bash script, or both. </w:t>
      </w:r>
      <w:r w:rsidR="00DD7445">
        <w:t>The answers to the questions must be written below each question, in this document. Submit this document to Canvas.</w:t>
      </w:r>
    </w:p>
    <w:p w14:paraId="22F27CE6" w14:textId="77777777" w:rsidR="007B5A1D" w:rsidRDefault="007B5A1D"/>
    <w:p w14:paraId="64634CA0" w14:textId="020BBDC5" w:rsidR="0014057D" w:rsidRDefault="00DA7B00" w:rsidP="0014057D">
      <w:r>
        <w:t xml:space="preserve">Your research lab is conducting a project </w:t>
      </w:r>
      <w:r w:rsidR="005A3EA3">
        <w:t>on the phylogenetics</w:t>
      </w:r>
      <w:r w:rsidR="00DD7445">
        <w:t xml:space="preserve"> and protein function</w:t>
      </w:r>
      <w:r w:rsidR="005A3EA3">
        <w:t xml:space="preserve"> </w:t>
      </w:r>
      <w:r w:rsidR="00DD7445">
        <w:t>in</w:t>
      </w:r>
      <w:r w:rsidR="005A3EA3">
        <w:t xml:space="preserve"> metazoans.</w:t>
      </w:r>
      <w:r w:rsidR="00B3550D">
        <w:t xml:space="preserve"> </w:t>
      </w:r>
      <w:r w:rsidR="00B93A31">
        <w:t xml:space="preserve">There is a file on Canvas containing </w:t>
      </w:r>
      <w:r w:rsidR="005A3EA3">
        <w:t>a</w:t>
      </w:r>
      <w:r w:rsidR="00B93A31">
        <w:t xml:space="preserve"> DNA </w:t>
      </w:r>
      <w:r w:rsidR="005A3EA3">
        <w:t>alignment</w:t>
      </w:r>
      <w:r w:rsidR="00B93A31">
        <w:t xml:space="preserve"> from your sequencing efforts</w:t>
      </w:r>
      <w:r w:rsidR="00D7168D">
        <w:t xml:space="preserve"> called </w:t>
      </w:r>
      <w:r w:rsidR="00D7168D" w:rsidRPr="00D7168D">
        <w:rPr>
          <w:rFonts w:ascii="Courier New" w:hAnsi="Courier New" w:cs="Courier New"/>
          <w:sz w:val="22"/>
          <w:szCs w:val="22"/>
        </w:rPr>
        <w:t>metazoa_alignment.5</w:t>
      </w:r>
      <w:proofErr w:type="gramStart"/>
      <w:r w:rsidR="00D7168D" w:rsidRPr="00D7168D">
        <w:rPr>
          <w:rFonts w:ascii="Courier New" w:hAnsi="Courier New" w:cs="Courier New"/>
          <w:sz w:val="22"/>
          <w:szCs w:val="22"/>
        </w:rPr>
        <w:t>k.fasta</w:t>
      </w:r>
      <w:proofErr w:type="gramEnd"/>
      <w:r w:rsidR="00B93A31">
        <w:t xml:space="preserve"> </w:t>
      </w:r>
      <w:r w:rsidR="00D7168D">
        <w:t xml:space="preserve">that you will use to answer questions 1-5, and another called </w:t>
      </w:r>
      <w:proofErr w:type="spellStart"/>
      <w:r w:rsidR="00D7168D" w:rsidRPr="00146189">
        <w:rPr>
          <w:rFonts w:ascii="Courier New" w:hAnsi="Courier New" w:cs="Courier New"/>
          <w:sz w:val="22"/>
          <w:szCs w:val="22"/>
        </w:rPr>
        <w:t>metazoa_</w:t>
      </w:r>
      <w:proofErr w:type="gramStart"/>
      <w:r w:rsidR="00D7168D" w:rsidRPr="00146189">
        <w:rPr>
          <w:rFonts w:ascii="Courier New" w:hAnsi="Courier New" w:cs="Courier New"/>
          <w:sz w:val="22"/>
          <w:szCs w:val="22"/>
        </w:rPr>
        <w:t>alignment.gene</w:t>
      </w:r>
      <w:proofErr w:type="gramEnd"/>
      <w:r w:rsidR="00D7168D" w:rsidRPr="00146189">
        <w:rPr>
          <w:rFonts w:ascii="Courier New" w:hAnsi="Courier New" w:cs="Courier New"/>
          <w:sz w:val="22"/>
          <w:szCs w:val="22"/>
        </w:rPr>
        <w:t>.fasta</w:t>
      </w:r>
      <w:proofErr w:type="spellEnd"/>
      <w:r w:rsidR="00D7168D">
        <w:rPr>
          <w:rFonts w:ascii="Courier New" w:hAnsi="Courier New" w:cs="Courier New"/>
          <w:sz w:val="22"/>
          <w:szCs w:val="22"/>
        </w:rPr>
        <w:t xml:space="preserve"> </w:t>
      </w:r>
      <w:r w:rsidR="00D7168D">
        <w:t xml:space="preserve">that you will use </w:t>
      </w:r>
      <w:r w:rsidR="00CE24EB">
        <w:t>for</w:t>
      </w:r>
      <w:r w:rsidR="0072090C">
        <w:t xml:space="preserve"> questions 6-10. </w:t>
      </w:r>
      <w:r w:rsidR="00D7168D">
        <w:br/>
      </w:r>
      <w:r w:rsidR="00F278D5">
        <w:t>D</w:t>
      </w:r>
      <w:r w:rsidR="00B93A31">
        <w:t xml:space="preserve">ownload </w:t>
      </w:r>
      <w:r w:rsidR="0072090C">
        <w:t>both files</w:t>
      </w:r>
      <w:r w:rsidR="00B93A31">
        <w:t xml:space="preserve"> to your </w:t>
      </w:r>
      <w:r w:rsidR="00F278D5">
        <w:t>working directory</w:t>
      </w:r>
      <w:r w:rsidR="00B93A31">
        <w:t>.</w:t>
      </w:r>
      <w:r w:rsidR="00D7168D">
        <w:t xml:space="preserve"> Work through the questions below</w:t>
      </w:r>
      <w:r w:rsidR="0014057D">
        <w:t>. Please use a different text color than black so that it is easier for me to read and grade.</w:t>
      </w:r>
    </w:p>
    <w:p w14:paraId="4BAE4378" w14:textId="507F6FE3" w:rsidR="008F5CFB" w:rsidRDefault="008F5CFB"/>
    <w:p w14:paraId="4DEE766E" w14:textId="77777777" w:rsidR="00D7168D" w:rsidRDefault="00D7168D"/>
    <w:p w14:paraId="17D6934C" w14:textId="736E1CCD" w:rsidR="00B5104F" w:rsidRDefault="00B5104F">
      <w:r>
        <w:t>Ten points come from questions 1-5, and the other ten from questions 6-</w:t>
      </w:r>
      <w:r w:rsidR="00CE24EB">
        <w:t>10</w:t>
      </w:r>
      <w:r>
        <w:t>.</w:t>
      </w:r>
    </w:p>
    <w:p w14:paraId="775F2A1B" w14:textId="77777777" w:rsidR="008F5CFB" w:rsidRDefault="008F5CFB"/>
    <w:p w14:paraId="18DF5402" w14:textId="44A45609" w:rsidR="008F5CFB" w:rsidRDefault="00221DC6" w:rsidP="008F5CFB">
      <w:pPr>
        <w:pStyle w:val="ListParagraph"/>
        <w:numPr>
          <w:ilvl w:val="0"/>
          <w:numId w:val="1"/>
        </w:numPr>
      </w:pPr>
      <w:r>
        <w:t>The data in your alignment are from an mRNA sequencing project. The mRNAs were converted to cDNA for sequencing using next-generation Illumina technolog</w:t>
      </w:r>
      <w:r w:rsidR="00CE24EB">
        <w:t>y</w:t>
      </w:r>
      <w:r>
        <w:t xml:space="preserve">. After assembly, the cDNAs </w:t>
      </w:r>
      <w:r w:rsidR="0024560E">
        <w:t xml:space="preserve">contigs </w:t>
      </w:r>
      <w:r>
        <w:t>were concatenated</w:t>
      </w:r>
      <w:r w:rsidR="00B82B5F">
        <w:t xml:space="preserve"> and aligned</w:t>
      </w:r>
      <w:r>
        <w:t xml:space="preserve">. </w:t>
      </w:r>
      <w:r w:rsidR="00A62B40">
        <w:t>Estimate the phylogenetic tree from this alignment. Use the phylogenetic tree tool that is most appropriate given the dataset that you have been provided</w:t>
      </w:r>
      <w:r w:rsidR="00A62B40" w:rsidRPr="00FF16D7">
        <w:t>.</w:t>
      </w:r>
      <w:r w:rsidR="0070787D" w:rsidRPr="00FF16D7">
        <w:t xml:space="preserve"> Add a comment describing why you chose this phylogenetic software.</w:t>
      </w:r>
      <w:r w:rsidR="00DB5936">
        <w:t xml:space="preserve"> Note: you </w:t>
      </w:r>
      <w:r w:rsidR="00DB5936" w:rsidRPr="00DB5936">
        <w:rPr>
          <w:u w:val="single"/>
        </w:rPr>
        <w:t>must</w:t>
      </w:r>
      <w:r w:rsidR="00DB5936">
        <w:t xml:space="preserve"> provide the script command</w:t>
      </w:r>
      <w:r w:rsidR="00930029">
        <w:t>s</w:t>
      </w:r>
      <w:r w:rsidR="00DB5936">
        <w:t xml:space="preserve"> used to estimate the phylogenetic tree (e.g., a bash command for RAxML or the </w:t>
      </w:r>
      <w:r w:rsidR="00DB5936" w:rsidRPr="00DB5936">
        <w:rPr>
          <w:rFonts w:ascii="Courier New" w:hAnsi="Courier New" w:cs="Courier New"/>
          <w:sz w:val="22"/>
          <w:szCs w:val="22"/>
        </w:rPr>
        <w:t>.xml</w:t>
      </w:r>
      <w:r w:rsidR="00DB5936">
        <w:t xml:space="preserve"> file if using BEAST).</w:t>
      </w:r>
      <w:r w:rsidR="00320946">
        <w:t xml:space="preserve"> Provide the </w:t>
      </w:r>
      <w:r w:rsidR="00320946" w:rsidRPr="00320946">
        <w:rPr>
          <w:rFonts w:ascii="Courier New" w:hAnsi="Courier New" w:cs="Courier New"/>
          <w:sz w:val="22"/>
          <w:szCs w:val="22"/>
        </w:rPr>
        <w:t xml:space="preserve">.log </w:t>
      </w:r>
      <w:r w:rsidR="00320946">
        <w:t>files as well.</w:t>
      </w:r>
    </w:p>
    <w:p w14:paraId="469F4504" w14:textId="4219ADC9" w:rsidR="00CF7D09" w:rsidRPr="00CF7D09" w:rsidRDefault="00FF16D7" w:rsidP="00CF7D09">
      <w:pPr>
        <w:pStyle w:val="ListParagraph"/>
        <w:rPr>
          <w:color w:val="9CC2E5" w:themeColor="accent5" w:themeTint="99"/>
        </w:rPr>
      </w:pPr>
      <w:r>
        <w:rPr>
          <w:color w:val="9CC2E5" w:themeColor="accent5" w:themeTint="99"/>
        </w:rPr>
        <w:t xml:space="preserve">Next generation sequencing produces a lot of data, making it computationally expensive. </w:t>
      </w:r>
      <w:r w:rsidR="00CF7D09" w:rsidRPr="00CF7D09">
        <w:rPr>
          <w:color w:val="9CC2E5" w:themeColor="accent5" w:themeTint="99"/>
        </w:rPr>
        <w:t xml:space="preserve">Maximum likelihood trees are generally preferred for very large, concatenated datasets due to its computational speed </w:t>
      </w:r>
      <w:r w:rsidR="00CF7D09">
        <w:rPr>
          <w:color w:val="9CC2E5" w:themeColor="accent5" w:themeTint="99"/>
        </w:rPr>
        <w:t xml:space="preserve">and accuracy. </w:t>
      </w:r>
    </w:p>
    <w:p w14:paraId="43F795F7" w14:textId="77777777" w:rsidR="00E770EC" w:rsidRDefault="00E770EC" w:rsidP="00E770EC"/>
    <w:p w14:paraId="1D29A6B0" w14:textId="1B52F42E" w:rsidR="00E770EC" w:rsidRDefault="004B7942" w:rsidP="008F5CFB">
      <w:pPr>
        <w:pStyle w:val="ListParagraph"/>
        <w:numPr>
          <w:ilvl w:val="0"/>
          <w:numId w:val="1"/>
        </w:numPr>
      </w:pPr>
      <w:r>
        <w:t xml:space="preserve">Root the tree on the branch leading to </w:t>
      </w:r>
      <w:proofErr w:type="spellStart"/>
      <w:r w:rsidRPr="004B7942">
        <w:rPr>
          <w:i/>
          <w:iCs/>
        </w:rPr>
        <w:t>Plakina</w:t>
      </w:r>
      <w:proofErr w:type="spellEnd"/>
      <w:r w:rsidRPr="004B7942">
        <w:rPr>
          <w:i/>
          <w:iCs/>
        </w:rPr>
        <w:t xml:space="preserve"> </w:t>
      </w:r>
      <w:proofErr w:type="spellStart"/>
      <w:r w:rsidRPr="004B7942">
        <w:rPr>
          <w:i/>
          <w:iCs/>
        </w:rPr>
        <w:t>jani</w:t>
      </w:r>
      <w:proofErr w:type="spellEnd"/>
      <w:r>
        <w:t xml:space="preserve"> and </w:t>
      </w:r>
      <w:proofErr w:type="spellStart"/>
      <w:r w:rsidRPr="004B7942">
        <w:rPr>
          <w:i/>
          <w:iCs/>
        </w:rPr>
        <w:t>Grantia</w:t>
      </w:r>
      <w:proofErr w:type="spellEnd"/>
      <w:r w:rsidRPr="004B7942">
        <w:rPr>
          <w:i/>
          <w:iCs/>
        </w:rPr>
        <w:t xml:space="preserve"> </w:t>
      </w:r>
      <w:proofErr w:type="spellStart"/>
      <w:r w:rsidRPr="004B7942">
        <w:rPr>
          <w:i/>
          <w:iCs/>
        </w:rPr>
        <w:t>compressa</w:t>
      </w:r>
      <w:proofErr w:type="spellEnd"/>
      <w:r>
        <w:t>.</w:t>
      </w:r>
    </w:p>
    <w:p w14:paraId="6C51F67A" w14:textId="77777777" w:rsidR="00CB257B" w:rsidRDefault="00CB257B" w:rsidP="000C7804"/>
    <w:p w14:paraId="2D550897" w14:textId="51279D59" w:rsidR="004B7942" w:rsidRDefault="004B7942" w:rsidP="004B7942">
      <w:pPr>
        <w:pStyle w:val="ListParagraph"/>
        <w:numPr>
          <w:ilvl w:val="0"/>
          <w:numId w:val="1"/>
        </w:numPr>
      </w:pPr>
      <w:r>
        <w:t>Find a way to measure how “good” your tree is. Is this a good tree or a bad one? How can you tell?</w:t>
      </w:r>
      <w:r w:rsidR="009B6BD3">
        <w:t xml:space="preserve"> Are there some parts of the tree that are better than others?</w:t>
      </w:r>
    </w:p>
    <w:p w14:paraId="5575727F" w14:textId="74552F62" w:rsidR="00982804" w:rsidRPr="00FF16D7" w:rsidRDefault="00FF16D7" w:rsidP="00982804">
      <w:pPr>
        <w:pStyle w:val="ListParagraph"/>
        <w:rPr>
          <w:color w:val="9CC2E5" w:themeColor="accent5" w:themeTint="99"/>
        </w:rPr>
      </w:pPr>
      <w:r w:rsidRPr="00FF16D7">
        <w:rPr>
          <w:color w:val="9CC2E5" w:themeColor="accent5" w:themeTint="99"/>
        </w:rPr>
        <w:t>The</w:t>
      </w:r>
      <w:r>
        <w:rPr>
          <w:color w:val="9CC2E5" w:themeColor="accent5" w:themeTint="99"/>
        </w:rPr>
        <w:t xml:space="preserve"> quality of the</w:t>
      </w:r>
      <w:r w:rsidRPr="00FF16D7">
        <w:rPr>
          <w:color w:val="9CC2E5" w:themeColor="accent5" w:themeTint="99"/>
        </w:rPr>
        <w:t xml:space="preserve"> tree appears </w:t>
      </w:r>
      <w:r>
        <w:rPr>
          <w:color w:val="9CC2E5" w:themeColor="accent5" w:themeTint="99"/>
        </w:rPr>
        <w:t xml:space="preserve">“good” in many regions as indicated by </w:t>
      </w:r>
      <w:proofErr w:type="gramStart"/>
      <w:r>
        <w:rPr>
          <w:color w:val="9CC2E5" w:themeColor="accent5" w:themeTint="99"/>
        </w:rPr>
        <w:t>a majority of</w:t>
      </w:r>
      <w:proofErr w:type="gramEnd"/>
      <w:r>
        <w:rPr>
          <w:color w:val="9CC2E5" w:themeColor="accent5" w:themeTint="99"/>
        </w:rPr>
        <w:t xml:space="preserve"> high bootstrap values &gt;70-90%. However, some branches have low values &lt;50-70% which indicate that these relationships are unreliable and should </w:t>
      </w:r>
      <w:r w:rsidR="00747CD0">
        <w:rPr>
          <w:color w:val="9CC2E5" w:themeColor="accent5" w:themeTint="99"/>
        </w:rPr>
        <w:t xml:space="preserve">not be considered in interpretations. Overall, the tree quality is generally good, with weaker regions where more analysis may be needed. </w:t>
      </w:r>
    </w:p>
    <w:p w14:paraId="701A8542" w14:textId="77777777" w:rsidR="00CB257B" w:rsidRDefault="00CB257B" w:rsidP="00CB257B">
      <w:pPr>
        <w:pStyle w:val="ListParagraph"/>
      </w:pPr>
    </w:p>
    <w:p w14:paraId="4BD61CC5" w14:textId="162FD093" w:rsidR="00CB257B" w:rsidRDefault="001A010F" w:rsidP="008F5CFB">
      <w:pPr>
        <w:pStyle w:val="ListParagraph"/>
        <w:numPr>
          <w:ilvl w:val="0"/>
          <w:numId w:val="1"/>
        </w:numPr>
      </w:pPr>
      <w:r>
        <w:t>There are six groups of taxa in your tree (</w:t>
      </w:r>
      <w:proofErr w:type="spellStart"/>
      <w:r>
        <w:t>Lophotrochozoa</w:t>
      </w:r>
      <w:proofErr w:type="spellEnd"/>
      <w:r>
        <w:t xml:space="preserve">, </w:t>
      </w:r>
      <w:proofErr w:type="spellStart"/>
      <w:r>
        <w:t>Ecdysozoa</w:t>
      </w:r>
      <w:proofErr w:type="spellEnd"/>
      <w:r>
        <w:t xml:space="preserve">, </w:t>
      </w:r>
      <w:proofErr w:type="spellStart"/>
      <w:r>
        <w:t>Xenambulacraria</w:t>
      </w:r>
      <w:proofErr w:type="spellEnd"/>
      <w:r>
        <w:t xml:space="preserve">, Chordata, Cnidaria, and Porifera). Does your tree support the monophyly of these clades? </w:t>
      </w:r>
      <w:r w:rsidR="00044A27">
        <w:t>What evidence supports or does not support your conclusion</w:t>
      </w:r>
      <w:r>
        <w:t>?</w:t>
      </w:r>
      <w:r w:rsidR="00CB257B">
        <w:t xml:space="preserve"> </w:t>
      </w:r>
    </w:p>
    <w:p w14:paraId="535DF63D" w14:textId="3CE98E45" w:rsidR="007D2376" w:rsidRDefault="007D2376" w:rsidP="006202A0">
      <w:pPr>
        <w:pStyle w:val="ListParagraph"/>
        <w:rPr>
          <w:color w:val="9CC2E5" w:themeColor="accent5" w:themeTint="99"/>
        </w:rPr>
      </w:pPr>
      <w:r w:rsidRPr="007D2376">
        <w:rPr>
          <w:color w:val="9CC2E5" w:themeColor="accent5" w:themeTint="99"/>
        </w:rPr>
        <w:t xml:space="preserve">The </w:t>
      </w:r>
      <w:r w:rsidR="005F72AC">
        <w:rPr>
          <w:color w:val="9CC2E5" w:themeColor="accent5" w:themeTint="99"/>
        </w:rPr>
        <w:t xml:space="preserve">tree supports the </w:t>
      </w:r>
      <w:r w:rsidR="000C0B62">
        <w:rPr>
          <w:color w:val="9CC2E5" w:themeColor="accent5" w:themeTint="99"/>
        </w:rPr>
        <w:t>monophyly</w:t>
      </w:r>
      <w:r w:rsidR="005F72AC">
        <w:rPr>
          <w:color w:val="9CC2E5" w:themeColor="accent5" w:themeTint="99"/>
        </w:rPr>
        <w:t xml:space="preserve"> of Porifera, Cnidaria, and Chordata.</w:t>
      </w:r>
      <w:r w:rsidRPr="007C2550">
        <w:rPr>
          <w:color w:val="9CC2E5" w:themeColor="accent5" w:themeTint="99"/>
        </w:rPr>
        <w:t xml:space="preserve"> However, </w:t>
      </w:r>
      <w:proofErr w:type="spellStart"/>
      <w:r w:rsidRPr="007C2550">
        <w:rPr>
          <w:color w:val="9CC2E5" w:themeColor="accent5" w:themeTint="99"/>
        </w:rPr>
        <w:t>Xenambulacraria</w:t>
      </w:r>
      <w:proofErr w:type="spellEnd"/>
      <w:r w:rsidR="007C2550" w:rsidRPr="007C2550">
        <w:rPr>
          <w:color w:val="9CC2E5" w:themeColor="accent5" w:themeTint="99"/>
        </w:rPr>
        <w:t xml:space="preserve">, </w:t>
      </w:r>
      <w:proofErr w:type="spellStart"/>
      <w:r w:rsidRPr="007C2550">
        <w:rPr>
          <w:color w:val="9CC2E5" w:themeColor="accent5" w:themeTint="99"/>
        </w:rPr>
        <w:t>Ecdysozoa</w:t>
      </w:r>
      <w:proofErr w:type="spellEnd"/>
      <w:r w:rsidR="007C2550">
        <w:rPr>
          <w:color w:val="9CC2E5" w:themeColor="accent5" w:themeTint="99"/>
        </w:rPr>
        <w:t xml:space="preserve">, and </w:t>
      </w:r>
      <w:proofErr w:type="spellStart"/>
      <w:r w:rsidR="007C2550">
        <w:rPr>
          <w:color w:val="9CC2E5" w:themeColor="accent5" w:themeTint="99"/>
        </w:rPr>
        <w:t>Lophotrochozoa</w:t>
      </w:r>
      <w:proofErr w:type="spellEnd"/>
      <w:r w:rsidR="007C2550">
        <w:rPr>
          <w:color w:val="9CC2E5" w:themeColor="accent5" w:themeTint="99"/>
        </w:rPr>
        <w:t xml:space="preserve"> </w:t>
      </w:r>
      <w:r>
        <w:rPr>
          <w:color w:val="9CC2E5" w:themeColor="accent5" w:themeTint="99"/>
        </w:rPr>
        <w:t>do not support that conclusion.</w:t>
      </w:r>
      <w:r w:rsidR="007C2550">
        <w:rPr>
          <w:color w:val="9CC2E5" w:themeColor="accent5" w:themeTint="99"/>
        </w:rPr>
        <w:t xml:space="preserve"> In </w:t>
      </w:r>
      <w:proofErr w:type="spellStart"/>
      <w:r w:rsidR="007C2550" w:rsidRPr="007C2550">
        <w:rPr>
          <w:color w:val="9CC2E5" w:themeColor="accent5" w:themeTint="99"/>
        </w:rPr>
        <w:t>Xenambulacraria</w:t>
      </w:r>
      <w:proofErr w:type="spellEnd"/>
      <w:r w:rsidR="007C2550">
        <w:rPr>
          <w:color w:val="9CC2E5" w:themeColor="accent5" w:themeTint="99"/>
        </w:rPr>
        <w:t xml:space="preserve">, </w:t>
      </w:r>
      <w:proofErr w:type="spellStart"/>
      <w:r w:rsidR="007C2550" w:rsidRPr="005F72AC">
        <w:rPr>
          <w:i/>
          <w:iCs/>
          <w:color w:val="9CC2E5" w:themeColor="accent5" w:themeTint="99"/>
        </w:rPr>
        <w:t>Xenoturbella</w:t>
      </w:r>
      <w:proofErr w:type="spellEnd"/>
      <w:r w:rsidR="007C2550" w:rsidRPr="005F72AC">
        <w:rPr>
          <w:i/>
          <w:iCs/>
          <w:color w:val="9CC2E5" w:themeColor="accent5" w:themeTint="99"/>
        </w:rPr>
        <w:t xml:space="preserve"> </w:t>
      </w:r>
      <w:proofErr w:type="spellStart"/>
      <w:r w:rsidR="007C2550" w:rsidRPr="005F72AC">
        <w:rPr>
          <w:i/>
          <w:iCs/>
          <w:color w:val="9CC2E5" w:themeColor="accent5" w:themeTint="99"/>
        </w:rPr>
        <w:t>bocki</w:t>
      </w:r>
      <w:proofErr w:type="spellEnd"/>
      <w:r w:rsidR="007C2550">
        <w:rPr>
          <w:color w:val="9CC2E5" w:themeColor="accent5" w:themeTint="99"/>
        </w:rPr>
        <w:t xml:space="preserve"> is separated from the other taxa, </w:t>
      </w:r>
      <w:r w:rsidR="005F72AC">
        <w:rPr>
          <w:color w:val="9CC2E5" w:themeColor="accent5" w:themeTint="99"/>
        </w:rPr>
        <w:t>so the group is not considered a single clade</w:t>
      </w:r>
      <w:r w:rsidR="007C2550">
        <w:rPr>
          <w:color w:val="9CC2E5" w:themeColor="accent5" w:themeTint="99"/>
        </w:rPr>
        <w:t xml:space="preserve">. </w:t>
      </w:r>
      <w:r>
        <w:rPr>
          <w:color w:val="9CC2E5" w:themeColor="accent5" w:themeTint="99"/>
        </w:rPr>
        <w:t xml:space="preserve">In </w:t>
      </w:r>
      <w:proofErr w:type="spellStart"/>
      <w:r w:rsidRPr="007D2376">
        <w:rPr>
          <w:color w:val="9CC2E5" w:themeColor="accent5" w:themeTint="99"/>
        </w:rPr>
        <w:t>Ecdysozoa</w:t>
      </w:r>
      <w:proofErr w:type="spellEnd"/>
      <w:r w:rsidR="005F72AC">
        <w:rPr>
          <w:color w:val="9CC2E5" w:themeColor="accent5" w:themeTint="99"/>
        </w:rPr>
        <w:t>,</w:t>
      </w:r>
      <w:r>
        <w:rPr>
          <w:color w:val="9CC2E5" w:themeColor="accent5" w:themeTint="99"/>
        </w:rPr>
        <w:t xml:space="preserve"> most species are clustered together, but </w:t>
      </w:r>
      <w:proofErr w:type="spellStart"/>
      <w:r w:rsidRPr="000E7671">
        <w:rPr>
          <w:i/>
          <w:iCs/>
          <w:color w:val="9CC2E5" w:themeColor="accent5" w:themeTint="99"/>
        </w:rPr>
        <w:t>Priapulus</w:t>
      </w:r>
      <w:proofErr w:type="spellEnd"/>
      <w:r w:rsidRPr="000E7671">
        <w:rPr>
          <w:i/>
          <w:iCs/>
          <w:color w:val="9CC2E5" w:themeColor="accent5" w:themeTint="99"/>
        </w:rPr>
        <w:t xml:space="preserve"> sp.</w:t>
      </w:r>
      <w:r w:rsidR="005F72AC">
        <w:rPr>
          <w:color w:val="9CC2E5" w:themeColor="accent5" w:themeTint="99"/>
        </w:rPr>
        <w:t xml:space="preserve"> and </w:t>
      </w:r>
      <w:proofErr w:type="spellStart"/>
      <w:r w:rsidR="005F72AC" w:rsidRPr="000E7671">
        <w:rPr>
          <w:i/>
          <w:iCs/>
          <w:color w:val="9CC2E5" w:themeColor="accent5" w:themeTint="99"/>
        </w:rPr>
        <w:t>Parhyale</w:t>
      </w:r>
      <w:proofErr w:type="spellEnd"/>
      <w:r w:rsidR="005F72AC" w:rsidRPr="000E7671">
        <w:rPr>
          <w:i/>
          <w:iCs/>
          <w:color w:val="9CC2E5" w:themeColor="accent5" w:themeTint="99"/>
        </w:rPr>
        <w:t xml:space="preserve"> sp.</w:t>
      </w:r>
      <w:r w:rsidRPr="007D2376">
        <w:rPr>
          <w:color w:val="9CC2E5" w:themeColor="accent5" w:themeTint="99"/>
        </w:rPr>
        <w:t xml:space="preserve"> branch</w:t>
      </w:r>
      <w:r w:rsidR="005F72AC">
        <w:rPr>
          <w:color w:val="9CC2E5" w:themeColor="accent5" w:themeTint="99"/>
        </w:rPr>
        <w:t xml:space="preserve"> </w:t>
      </w:r>
      <w:r w:rsidRPr="007D2376">
        <w:rPr>
          <w:color w:val="9CC2E5" w:themeColor="accent5" w:themeTint="99"/>
        </w:rPr>
        <w:t>off separately,</w:t>
      </w:r>
      <w:r w:rsidR="005F72AC">
        <w:rPr>
          <w:color w:val="9CC2E5" w:themeColor="accent5" w:themeTint="99"/>
        </w:rPr>
        <w:t xml:space="preserve"> </w:t>
      </w:r>
      <w:r w:rsidR="000E7671">
        <w:rPr>
          <w:color w:val="9CC2E5" w:themeColor="accent5" w:themeTint="99"/>
        </w:rPr>
        <w:t>not supporting the group as</w:t>
      </w:r>
      <w:r>
        <w:rPr>
          <w:color w:val="9CC2E5" w:themeColor="accent5" w:themeTint="99"/>
        </w:rPr>
        <w:t xml:space="preserve"> monophyletic. </w:t>
      </w:r>
      <w:r w:rsidR="000E7671">
        <w:rPr>
          <w:color w:val="9CC2E5" w:themeColor="accent5" w:themeTint="99"/>
        </w:rPr>
        <w:t>D</w:t>
      </w:r>
      <w:r>
        <w:rPr>
          <w:color w:val="9CC2E5" w:themeColor="accent5" w:themeTint="99"/>
        </w:rPr>
        <w:t xml:space="preserve">ue to </w:t>
      </w:r>
      <w:r w:rsidR="000E7671">
        <w:rPr>
          <w:color w:val="9CC2E5" w:themeColor="accent5" w:themeTint="99"/>
        </w:rPr>
        <w:t>the</w:t>
      </w:r>
      <w:r>
        <w:rPr>
          <w:color w:val="9CC2E5" w:themeColor="accent5" w:themeTint="99"/>
        </w:rPr>
        <w:t xml:space="preserve"> low bootstrap value</w:t>
      </w:r>
      <w:r w:rsidR="000E7671">
        <w:rPr>
          <w:color w:val="9CC2E5" w:themeColor="accent5" w:themeTint="99"/>
        </w:rPr>
        <w:t>s</w:t>
      </w:r>
      <w:r>
        <w:rPr>
          <w:color w:val="9CC2E5" w:themeColor="accent5" w:themeTint="99"/>
        </w:rPr>
        <w:t>, placement</w:t>
      </w:r>
      <w:r w:rsidR="000C0B62">
        <w:rPr>
          <w:color w:val="9CC2E5" w:themeColor="accent5" w:themeTint="99"/>
        </w:rPr>
        <w:t>s</w:t>
      </w:r>
      <w:r>
        <w:rPr>
          <w:color w:val="9CC2E5" w:themeColor="accent5" w:themeTint="99"/>
        </w:rPr>
        <w:t xml:space="preserve"> of </w:t>
      </w:r>
      <w:proofErr w:type="spellStart"/>
      <w:r w:rsidRPr="000E7671">
        <w:rPr>
          <w:i/>
          <w:iCs/>
          <w:color w:val="9CC2E5" w:themeColor="accent5" w:themeTint="99"/>
        </w:rPr>
        <w:t>Priapulus</w:t>
      </w:r>
      <w:proofErr w:type="spellEnd"/>
      <w:r w:rsidRPr="000E7671">
        <w:rPr>
          <w:i/>
          <w:iCs/>
          <w:color w:val="9CC2E5" w:themeColor="accent5" w:themeTint="99"/>
        </w:rPr>
        <w:t xml:space="preserve"> sp.</w:t>
      </w:r>
      <w:r>
        <w:rPr>
          <w:color w:val="9CC2E5" w:themeColor="accent5" w:themeTint="99"/>
        </w:rPr>
        <w:t xml:space="preserve"> </w:t>
      </w:r>
      <w:r w:rsidR="005F72AC">
        <w:rPr>
          <w:color w:val="9CC2E5" w:themeColor="accent5" w:themeTint="99"/>
        </w:rPr>
        <w:t xml:space="preserve">and </w:t>
      </w:r>
      <w:proofErr w:type="spellStart"/>
      <w:r w:rsidR="005F72AC" w:rsidRPr="000E7671">
        <w:rPr>
          <w:i/>
          <w:iCs/>
          <w:color w:val="9CC2E5" w:themeColor="accent5" w:themeTint="99"/>
        </w:rPr>
        <w:t>Parhyale</w:t>
      </w:r>
      <w:proofErr w:type="spellEnd"/>
      <w:r w:rsidR="005F72AC" w:rsidRPr="005F72AC">
        <w:rPr>
          <w:color w:val="9CC2E5" w:themeColor="accent5" w:themeTint="99"/>
        </w:rPr>
        <w:t xml:space="preserve"> </w:t>
      </w:r>
      <w:r w:rsidR="005F72AC" w:rsidRPr="000E7671">
        <w:rPr>
          <w:i/>
          <w:iCs/>
          <w:color w:val="9CC2E5" w:themeColor="accent5" w:themeTint="99"/>
        </w:rPr>
        <w:t>sp.</w:t>
      </w:r>
      <w:r w:rsidR="005F72AC">
        <w:rPr>
          <w:color w:val="9CC2E5" w:themeColor="accent5" w:themeTint="99"/>
        </w:rPr>
        <w:t xml:space="preserve"> are</w:t>
      </w:r>
      <w:r>
        <w:rPr>
          <w:color w:val="9CC2E5" w:themeColor="accent5" w:themeTint="99"/>
        </w:rPr>
        <w:t xml:space="preserve"> </w:t>
      </w:r>
      <w:r w:rsidR="000E7671">
        <w:rPr>
          <w:color w:val="9CC2E5" w:themeColor="accent5" w:themeTint="99"/>
        </w:rPr>
        <w:t>uncertain</w:t>
      </w:r>
      <w:r>
        <w:rPr>
          <w:color w:val="9CC2E5" w:themeColor="accent5" w:themeTint="99"/>
        </w:rPr>
        <w:t xml:space="preserve"> and re-running the tree may change its placement. </w:t>
      </w:r>
      <w:r w:rsidR="005F72AC">
        <w:rPr>
          <w:color w:val="9CC2E5" w:themeColor="accent5" w:themeTint="99"/>
        </w:rPr>
        <w:t xml:space="preserve">In </w:t>
      </w:r>
      <w:proofErr w:type="spellStart"/>
      <w:r w:rsidR="005F72AC" w:rsidRPr="005F72AC">
        <w:rPr>
          <w:color w:val="9CC2E5" w:themeColor="accent5" w:themeTint="99"/>
        </w:rPr>
        <w:lastRenderedPageBreak/>
        <w:t>Lophotrochozoa</w:t>
      </w:r>
      <w:proofErr w:type="spellEnd"/>
      <w:r w:rsidR="005F72AC">
        <w:rPr>
          <w:color w:val="9CC2E5" w:themeColor="accent5" w:themeTint="99"/>
        </w:rPr>
        <w:t xml:space="preserve">, </w:t>
      </w:r>
      <w:proofErr w:type="spellStart"/>
      <w:r w:rsidR="005F72AC" w:rsidRPr="000E7671">
        <w:rPr>
          <w:i/>
          <w:iCs/>
          <w:color w:val="9CC2E5" w:themeColor="accent5" w:themeTint="99"/>
        </w:rPr>
        <w:t>Macrostomum</w:t>
      </w:r>
      <w:proofErr w:type="spellEnd"/>
      <w:r w:rsidR="005F72AC" w:rsidRPr="000E7671">
        <w:rPr>
          <w:i/>
          <w:iCs/>
          <w:color w:val="9CC2E5" w:themeColor="accent5" w:themeTint="99"/>
        </w:rPr>
        <w:t xml:space="preserve"> </w:t>
      </w:r>
      <w:proofErr w:type="spellStart"/>
      <w:r w:rsidR="005F72AC" w:rsidRPr="000E7671">
        <w:rPr>
          <w:i/>
          <w:iCs/>
          <w:color w:val="9CC2E5" w:themeColor="accent5" w:themeTint="99"/>
        </w:rPr>
        <w:t>lignano</w:t>
      </w:r>
      <w:proofErr w:type="spellEnd"/>
      <w:r w:rsidR="005F72AC">
        <w:rPr>
          <w:color w:val="9CC2E5" w:themeColor="accent5" w:themeTint="99"/>
        </w:rPr>
        <w:t xml:space="preserve"> is separate from its taxa group </w:t>
      </w:r>
      <w:r w:rsidR="00FA67F8">
        <w:rPr>
          <w:color w:val="9CC2E5" w:themeColor="accent5" w:themeTint="99"/>
        </w:rPr>
        <w:t xml:space="preserve">which </w:t>
      </w:r>
      <w:r w:rsidR="005F72AC">
        <w:rPr>
          <w:color w:val="9CC2E5" w:themeColor="accent5" w:themeTint="99"/>
        </w:rPr>
        <w:t xml:space="preserve">also </w:t>
      </w:r>
      <w:r w:rsidR="00FA67F8">
        <w:rPr>
          <w:color w:val="9CC2E5" w:themeColor="accent5" w:themeTint="99"/>
        </w:rPr>
        <w:t xml:space="preserve">does </w:t>
      </w:r>
      <w:r w:rsidR="005F72AC">
        <w:rPr>
          <w:color w:val="9CC2E5" w:themeColor="accent5" w:themeTint="99"/>
        </w:rPr>
        <w:t xml:space="preserve">not </w:t>
      </w:r>
      <w:r w:rsidR="00FA67F8">
        <w:rPr>
          <w:color w:val="9CC2E5" w:themeColor="accent5" w:themeTint="99"/>
        </w:rPr>
        <w:t>support</w:t>
      </w:r>
      <w:r w:rsidR="005F72AC">
        <w:rPr>
          <w:color w:val="9CC2E5" w:themeColor="accent5" w:themeTint="99"/>
        </w:rPr>
        <w:t xml:space="preserve"> the monophyly conclusion. </w:t>
      </w:r>
    </w:p>
    <w:p w14:paraId="00D7F5A4" w14:textId="77777777" w:rsidR="007C2550" w:rsidRDefault="007C2550" w:rsidP="006202A0">
      <w:pPr>
        <w:pStyle w:val="ListParagraph"/>
        <w:rPr>
          <w:b/>
          <w:bCs/>
          <w:color w:val="9CC2E5" w:themeColor="accent5" w:themeTint="99"/>
        </w:rPr>
      </w:pPr>
    </w:p>
    <w:p w14:paraId="447BADE3" w14:textId="66F61A4E" w:rsidR="007C2550" w:rsidRDefault="007C2550" w:rsidP="006202A0">
      <w:pPr>
        <w:pStyle w:val="ListParagraph"/>
        <w:rPr>
          <w:color w:val="9CC2E5" w:themeColor="accent5" w:themeTint="99"/>
        </w:rPr>
      </w:pPr>
      <w:r w:rsidRPr="001C3382">
        <w:rPr>
          <w:b/>
          <w:bCs/>
          <w:color w:val="9CC2E5" w:themeColor="accent5" w:themeTint="99"/>
        </w:rPr>
        <w:t>Porifera</w:t>
      </w:r>
      <w:r>
        <w:rPr>
          <w:b/>
          <w:bCs/>
          <w:color w:val="9CC2E5" w:themeColor="accent5" w:themeTint="99"/>
        </w:rPr>
        <w:t xml:space="preserve"> </w:t>
      </w:r>
      <w:r>
        <w:rPr>
          <w:color w:val="9CC2E5" w:themeColor="accent5" w:themeTint="99"/>
        </w:rPr>
        <w:t>(</w:t>
      </w:r>
      <w:proofErr w:type="spellStart"/>
      <w:r w:rsidRPr="007D2376">
        <w:rPr>
          <w:color w:val="9CC2E5" w:themeColor="accent5" w:themeTint="99"/>
        </w:rPr>
        <w:t>Grantia</w:t>
      </w:r>
      <w:proofErr w:type="spellEnd"/>
      <w:r w:rsidRPr="007D2376">
        <w:rPr>
          <w:color w:val="9CC2E5" w:themeColor="accent5" w:themeTint="99"/>
        </w:rPr>
        <w:t xml:space="preserve"> </w:t>
      </w:r>
      <w:proofErr w:type="spellStart"/>
      <w:r w:rsidRPr="007D2376">
        <w:rPr>
          <w:color w:val="9CC2E5" w:themeColor="accent5" w:themeTint="99"/>
        </w:rPr>
        <w:t>compressa</w:t>
      </w:r>
      <w:proofErr w:type="spellEnd"/>
      <w:r w:rsidRPr="007D2376">
        <w:rPr>
          <w:color w:val="9CC2E5" w:themeColor="accent5" w:themeTint="99"/>
        </w:rPr>
        <w:t xml:space="preserve"> and </w:t>
      </w:r>
      <w:proofErr w:type="spellStart"/>
      <w:r w:rsidRPr="007D2376">
        <w:rPr>
          <w:color w:val="9CC2E5" w:themeColor="accent5" w:themeTint="99"/>
        </w:rPr>
        <w:t>Plakina</w:t>
      </w:r>
      <w:proofErr w:type="spellEnd"/>
      <w:r w:rsidRPr="007D2376">
        <w:rPr>
          <w:color w:val="9CC2E5" w:themeColor="accent5" w:themeTint="99"/>
        </w:rPr>
        <w:t xml:space="preserve"> </w:t>
      </w:r>
      <w:proofErr w:type="spellStart"/>
      <w:r w:rsidRPr="007D2376">
        <w:rPr>
          <w:color w:val="9CC2E5" w:themeColor="accent5" w:themeTint="99"/>
        </w:rPr>
        <w:t>jani</w:t>
      </w:r>
      <w:proofErr w:type="spellEnd"/>
      <w:r>
        <w:rPr>
          <w:color w:val="9CC2E5" w:themeColor="accent5" w:themeTint="99"/>
        </w:rPr>
        <w:t>)</w:t>
      </w:r>
    </w:p>
    <w:p w14:paraId="09727328" w14:textId="3FA500A8" w:rsidR="007C2550" w:rsidRDefault="007C2550" w:rsidP="006202A0">
      <w:pPr>
        <w:pStyle w:val="ListParagraph"/>
        <w:rPr>
          <w:color w:val="9CC2E5" w:themeColor="accent5" w:themeTint="99"/>
        </w:rPr>
      </w:pPr>
      <w:r w:rsidRPr="001C3382">
        <w:rPr>
          <w:b/>
          <w:bCs/>
          <w:color w:val="9CC2E5" w:themeColor="accent5" w:themeTint="99"/>
        </w:rPr>
        <w:t>Cnidaria</w:t>
      </w:r>
      <w:r>
        <w:rPr>
          <w:b/>
          <w:bCs/>
          <w:color w:val="9CC2E5" w:themeColor="accent5" w:themeTint="99"/>
        </w:rPr>
        <w:t xml:space="preserve"> </w:t>
      </w:r>
      <w:r>
        <w:rPr>
          <w:color w:val="9CC2E5" w:themeColor="accent5" w:themeTint="99"/>
        </w:rPr>
        <w:t>(</w:t>
      </w:r>
      <w:proofErr w:type="spellStart"/>
      <w:r w:rsidRPr="007D2376">
        <w:rPr>
          <w:color w:val="9CC2E5" w:themeColor="accent5" w:themeTint="99"/>
        </w:rPr>
        <w:t>Plumapathes</w:t>
      </w:r>
      <w:proofErr w:type="spellEnd"/>
      <w:r w:rsidRPr="007D2376">
        <w:rPr>
          <w:color w:val="9CC2E5" w:themeColor="accent5" w:themeTint="99"/>
        </w:rPr>
        <w:t xml:space="preserve"> </w:t>
      </w:r>
      <w:proofErr w:type="spellStart"/>
      <w:r w:rsidRPr="007D2376">
        <w:rPr>
          <w:color w:val="9CC2E5" w:themeColor="accent5" w:themeTint="99"/>
        </w:rPr>
        <w:t>pennacea</w:t>
      </w:r>
      <w:proofErr w:type="spellEnd"/>
      <w:r w:rsidRPr="007D2376">
        <w:rPr>
          <w:color w:val="9CC2E5" w:themeColor="accent5" w:themeTint="99"/>
        </w:rPr>
        <w:t xml:space="preserve"> and </w:t>
      </w:r>
      <w:proofErr w:type="spellStart"/>
      <w:r w:rsidRPr="007D2376">
        <w:rPr>
          <w:color w:val="9CC2E5" w:themeColor="accent5" w:themeTint="99"/>
        </w:rPr>
        <w:t>Antipathes</w:t>
      </w:r>
      <w:proofErr w:type="spellEnd"/>
      <w:r w:rsidRPr="007D2376">
        <w:rPr>
          <w:color w:val="9CC2E5" w:themeColor="accent5" w:themeTint="99"/>
        </w:rPr>
        <w:t xml:space="preserve"> </w:t>
      </w:r>
      <w:proofErr w:type="spellStart"/>
      <w:r w:rsidRPr="007D2376">
        <w:rPr>
          <w:color w:val="9CC2E5" w:themeColor="accent5" w:themeTint="99"/>
        </w:rPr>
        <w:t>caribbeana</w:t>
      </w:r>
      <w:proofErr w:type="spellEnd"/>
      <w:r>
        <w:rPr>
          <w:color w:val="9CC2E5" w:themeColor="accent5" w:themeTint="99"/>
        </w:rPr>
        <w:t>)</w:t>
      </w:r>
    </w:p>
    <w:p w14:paraId="65A9139B" w14:textId="2DFF5232" w:rsidR="007C2550" w:rsidRDefault="007C2550" w:rsidP="006202A0">
      <w:pPr>
        <w:pStyle w:val="ListParagraph"/>
        <w:rPr>
          <w:color w:val="9CC2E5" w:themeColor="accent5" w:themeTint="99"/>
        </w:rPr>
      </w:pPr>
      <w:r w:rsidRPr="001C3382">
        <w:rPr>
          <w:b/>
          <w:bCs/>
          <w:color w:val="9CC2E5" w:themeColor="accent5" w:themeTint="99"/>
        </w:rPr>
        <w:t>Chordata</w:t>
      </w:r>
      <w:r>
        <w:rPr>
          <w:b/>
          <w:bCs/>
          <w:color w:val="9CC2E5" w:themeColor="accent5" w:themeTint="99"/>
        </w:rPr>
        <w:t xml:space="preserve"> </w:t>
      </w:r>
      <w:r>
        <w:rPr>
          <w:color w:val="9CC2E5" w:themeColor="accent5" w:themeTint="99"/>
        </w:rPr>
        <w:t>(</w:t>
      </w:r>
      <w:r w:rsidRPr="007D2376">
        <w:rPr>
          <w:color w:val="9CC2E5" w:themeColor="accent5" w:themeTint="99"/>
        </w:rPr>
        <w:t>Lepisosteus oculatus, Homo sapiens, Xenopus tropicalis, Latimeria chalumnae, and Petromyzon marinus</w:t>
      </w:r>
      <w:r>
        <w:rPr>
          <w:color w:val="9CC2E5" w:themeColor="accent5" w:themeTint="99"/>
        </w:rPr>
        <w:t>)</w:t>
      </w:r>
    </w:p>
    <w:p w14:paraId="681445EA" w14:textId="5F400D79" w:rsidR="007C2550" w:rsidRDefault="007C2550" w:rsidP="006202A0">
      <w:pPr>
        <w:pStyle w:val="ListParagraph"/>
        <w:rPr>
          <w:color w:val="9CC2E5" w:themeColor="accent5" w:themeTint="99"/>
        </w:rPr>
      </w:pPr>
      <w:proofErr w:type="spellStart"/>
      <w:r w:rsidRPr="001C3382">
        <w:rPr>
          <w:b/>
          <w:bCs/>
          <w:color w:val="9CC2E5" w:themeColor="accent5" w:themeTint="99"/>
        </w:rPr>
        <w:t>Xenambulacraria</w:t>
      </w:r>
      <w:proofErr w:type="spellEnd"/>
      <w:r>
        <w:rPr>
          <w:b/>
          <w:bCs/>
          <w:color w:val="9CC2E5" w:themeColor="accent5" w:themeTint="99"/>
        </w:rPr>
        <w:t xml:space="preserve"> </w:t>
      </w:r>
      <w:r>
        <w:rPr>
          <w:color w:val="9CC2E5" w:themeColor="accent5" w:themeTint="99"/>
        </w:rPr>
        <w:t>(</w:t>
      </w:r>
      <w:proofErr w:type="spellStart"/>
      <w:r w:rsidRPr="007D2376">
        <w:rPr>
          <w:color w:val="9CC2E5" w:themeColor="accent5" w:themeTint="99"/>
        </w:rPr>
        <w:t>Xenoturbella</w:t>
      </w:r>
      <w:proofErr w:type="spellEnd"/>
      <w:r w:rsidRPr="007D2376">
        <w:rPr>
          <w:color w:val="9CC2E5" w:themeColor="accent5" w:themeTint="99"/>
        </w:rPr>
        <w:t xml:space="preserve"> </w:t>
      </w:r>
      <w:proofErr w:type="spellStart"/>
      <w:r w:rsidRPr="007D2376">
        <w:rPr>
          <w:color w:val="9CC2E5" w:themeColor="accent5" w:themeTint="99"/>
        </w:rPr>
        <w:t>bocki</w:t>
      </w:r>
      <w:proofErr w:type="spellEnd"/>
      <w:r w:rsidRPr="007D2376">
        <w:rPr>
          <w:color w:val="9CC2E5" w:themeColor="accent5" w:themeTint="99"/>
        </w:rPr>
        <w:t xml:space="preserve">, Strongylocentrotus </w:t>
      </w:r>
      <w:proofErr w:type="spellStart"/>
      <w:r w:rsidRPr="007D2376">
        <w:rPr>
          <w:color w:val="9CC2E5" w:themeColor="accent5" w:themeTint="99"/>
        </w:rPr>
        <w:t>purpuratus</w:t>
      </w:r>
      <w:proofErr w:type="spellEnd"/>
      <w:r w:rsidRPr="007D2376">
        <w:rPr>
          <w:color w:val="9CC2E5" w:themeColor="accent5" w:themeTint="99"/>
        </w:rPr>
        <w:t xml:space="preserve">, </w:t>
      </w:r>
      <w:proofErr w:type="spellStart"/>
      <w:r w:rsidRPr="007D2376">
        <w:rPr>
          <w:color w:val="9CC2E5" w:themeColor="accent5" w:themeTint="99"/>
        </w:rPr>
        <w:t>Rhabdopleura</w:t>
      </w:r>
      <w:proofErr w:type="spellEnd"/>
      <w:r w:rsidRPr="007D2376">
        <w:rPr>
          <w:color w:val="9CC2E5" w:themeColor="accent5" w:themeTint="99"/>
        </w:rPr>
        <w:t xml:space="preserve"> sp., and </w:t>
      </w:r>
      <w:proofErr w:type="spellStart"/>
      <w:r w:rsidRPr="007D2376">
        <w:rPr>
          <w:color w:val="9CC2E5" w:themeColor="accent5" w:themeTint="99"/>
        </w:rPr>
        <w:t>Ptychodera</w:t>
      </w:r>
      <w:proofErr w:type="spellEnd"/>
      <w:r w:rsidRPr="007D2376">
        <w:rPr>
          <w:color w:val="9CC2E5" w:themeColor="accent5" w:themeTint="99"/>
        </w:rPr>
        <w:t xml:space="preserve"> flava</w:t>
      </w:r>
      <w:r>
        <w:rPr>
          <w:color w:val="9CC2E5" w:themeColor="accent5" w:themeTint="99"/>
        </w:rPr>
        <w:t>)</w:t>
      </w:r>
    </w:p>
    <w:p w14:paraId="5F5D7C5C" w14:textId="149CF902" w:rsidR="007C2550" w:rsidRDefault="007C2550" w:rsidP="006202A0">
      <w:pPr>
        <w:pStyle w:val="ListParagraph"/>
        <w:rPr>
          <w:color w:val="9CC2E5" w:themeColor="accent5" w:themeTint="99"/>
        </w:rPr>
      </w:pPr>
      <w:proofErr w:type="spellStart"/>
      <w:r w:rsidRPr="001C3382">
        <w:rPr>
          <w:b/>
          <w:bCs/>
          <w:color w:val="9CC2E5" w:themeColor="accent5" w:themeTint="99"/>
        </w:rPr>
        <w:t>Ecdysozoa</w:t>
      </w:r>
      <w:proofErr w:type="spellEnd"/>
      <w:r>
        <w:rPr>
          <w:b/>
          <w:bCs/>
          <w:color w:val="9CC2E5" w:themeColor="accent5" w:themeTint="99"/>
        </w:rPr>
        <w:t xml:space="preserve"> </w:t>
      </w:r>
      <w:r>
        <w:rPr>
          <w:color w:val="9CC2E5" w:themeColor="accent5" w:themeTint="99"/>
        </w:rPr>
        <w:t>(</w:t>
      </w:r>
      <w:r w:rsidRPr="007D2376">
        <w:rPr>
          <w:color w:val="9CC2E5" w:themeColor="accent5" w:themeTint="99"/>
        </w:rPr>
        <w:t xml:space="preserve">Tribolium </w:t>
      </w:r>
      <w:proofErr w:type="spellStart"/>
      <w:r w:rsidRPr="007D2376">
        <w:rPr>
          <w:color w:val="9CC2E5" w:themeColor="accent5" w:themeTint="99"/>
        </w:rPr>
        <w:t>castaneum</w:t>
      </w:r>
      <w:proofErr w:type="spellEnd"/>
      <w:r w:rsidRPr="007D2376">
        <w:rPr>
          <w:color w:val="9CC2E5" w:themeColor="accent5" w:themeTint="99"/>
        </w:rPr>
        <w:t xml:space="preserve">, </w:t>
      </w:r>
      <w:proofErr w:type="spellStart"/>
      <w:r w:rsidRPr="007D2376">
        <w:rPr>
          <w:color w:val="9CC2E5" w:themeColor="accent5" w:themeTint="99"/>
        </w:rPr>
        <w:t>Strigamia</w:t>
      </w:r>
      <w:proofErr w:type="spellEnd"/>
      <w:r w:rsidRPr="007D2376">
        <w:rPr>
          <w:color w:val="9CC2E5" w:themeColor="accent5" w:themeTint="99"/>
        </w:rPr>
        <w:t xml:space="preserve"> maritima</w:t>
      </w:r>
      <w:r w:rsidR="005F72AC">
        <w:rPr>
          <w:color w:val="9CC2E5" w:themeColor="accent5" w:themeTint="99"/>
        </w:rPr>
        <w:t xml:space="preserve">, </w:t>
      </w:r>
      <w:proofErr w:type="spellStart"/>
      <w:r w:rsidR="005F72AC" w:rsidRPr="005F72AC">
        <w:rPr>
          <w:color w:val="9CC2E5" w:themeColor="accent5" w:themeTint="99"/>
        </w:rPr>
        <w:t>Parhyale</w:t>
      </w:r>
      <w:proofErr w:type="spellEnd"/>
      <w:r w:rsidR="005F72AC" w:rsidRPr="005F72AC">
        <w:rPr>
          <w:color w:val="9CC2E5" w:themeColor="accent5" w:themeTint="99"/>
        </w:rPr>
        <w:t xml:space="preserve"> sp.</w:t>
      </w:r>
      <w:r w:rsidR="005F72AC">
        <w:rPr>
          <w:color w:val="9CC2E5" w:themeColor="accent5" w:themeTint="99"/>
        </w:rPr>
        <w:t xml:space="preserve">, </w:t>
      </w:r>
      <w:proofErr w:type="spellStart"/>
      <w:r w:rsidR="005F72AC" w:rsidRPr="005F72AC">
        <w:rPr>
          <w:color w:val="9CC2E5" w:themeColor="accent5" w:themeTint="99"/>
        </w:rPr>
        <w:t>Priapulus</w:t>
      </w:r>
      <w:proofErr w:type="spellEnd"/>
      <w:r w:rsidR="005F72AC" w:rsidRPr="005F72AC">
        <w:rPr>
          <w:color w:val="9CC2E5" w:themeColor="accent5" w:themeTint="99"/>
        </w:rPr>
        <w:t xml:space="preserve"> sp.</w:t>
      </w:r>
      <w:r>
        <w:rPr>
          <w:color w:val="9CC2E5" w:themeColor="accent5" w:themeTint="99"/>
        </w:rPr>
        <w:t>)</w:t>
      </w:r>
    </w:p>
    <w:p w14:paraId="0491EF07" w14:textId="2C78DF43" w:rsidR="007C2550" w:rsidRPr="007C2550" w:rsidRDefault="007C2550" w:rsidP="007C2550">
      <w:pPr>
        <w:pStyle w:val="ListParagraph"/>
        <w:rPr>
          <w:b/>
          <w:bCs/>
          <w:color w:val="9CC2E5" w:themeColor="accent5" w:themeTint="99"/>
        </w:rPr>
      </w:pPr>
      <w:proofErr w:type="spellStart"/>
      <w:r w:rsidRPr="007C2550">
        <w:rPr>
          <w:b/>
          <w:bCs/>
          <w:color w:val="9CC2E5" w:themeColor="accent5" w:themeTint="99"/>
        </w:rPr>
        <w:t>Lophotrochozoa</w:t>
      </w:r>
      <w:proofErr w:type="spellEnd"/>
      <w:r>
        <w:rPr>
          <w:b/>
          <w:bCs/>
          <w:color w:val="9CC2E5" w:themeColor="accent5" w:themeTint="99"/>
        </w:rPr>
        <w:t xml:space="preserve"> </w:t>
      </w:r>
      <w:r w:rsidRPr="007C2550">
        <w:rPr>
          <w:color w:val="9CC2E5" w:themeColor="accent5" w:themeTint="99"/>
        </w:rPr>
        <w:t>(</w:t>
      </w:r>
      <w:proofErr w:type="spellStart"/>
      <w:r w:rsidR="005F72AC" w:rsidRPr="005F72AC">
        <w:rPr>
          <w:color w:val="9CC2E5" w:themeColor="accent5" w:themeTint="99"/>
        </w:rPr>
        <w:t>Golfingia</w:t>
      </w:r>
      <w:proofErr w:type="spellEnd"/>
      <w:r w:rsidR="005F72AC" w:rsidRPr="005F72AC">
        <w:rPr>
          <w:color w:val="9CC2E5" w:themeColor="accent5" w:themeTint="99"/>
        </w:rPr>
        <w:t xml:space="preserve"> vulgaris, </w:t>
      </w:r>
      <w:proofErr w:type="spellStart"/>
      <w:r w:rsidR="005F72AC" w:rsidRPr="005F72AC">
        <w:rPr>
          <w:color w:val="9CC2E5" w:themeColor="accent5" w:themeTint="99"/>
        </w:rPr>
        <w:t>Cerebratulus</w:t>
      </w:r>
      <w:proofErr w:type="spellEnd"/>
      <w:r w:rsidR="005F72AC" w:rsidRPr="005F72AC">
        <w:rPr>
          <w:color w:val="9CC2E5" w:themeColor="accent5" w:themeTint="99"/>
        </w:rPr>
        <w:t xml:space="preserve"> sp., </w:t>
      </w:r>
      <w:proofErr w:type="spellStart"/>
      <w:r w:rsidR="005F72AC" w:rsidRPr="005F72AC">
        <w:rPr>
          <w:color w:val="9CC2E5" w:themeColor="accent5" w:themeTint="99"/>
        </w:rPr>
        <w:t>Leptochiton</w:t>
      </w:r>
      <w:proofErr w:type="spellEnd"/>
      <w:r w:rsidR="005F72AC" w:rsidRPr="005F72AC">
        <w:rPr>
          <w:color w:val="9CC2E5" w:themeColor="accent5" w:themeTint="99"/>
        </w:rPr>
        <w:t xml:space="preserve"> </w:t>
      </w:r>
      <w:proofErr w:type="spellStart"/>
      <w:r w:rsidR="005F72AC" w:rsidRPr="005F72AC">
        <w:rPr>
          <w:color w:val="9CC2E5" w:themeColor="accent5" w:themeTint="99"/>
        </w:rPr>
        <w:t>rugatus</w:t>
      </w:r>
      <w:proofErr w:type="spellEnd"/>
      <w:r w:rsidR="005F72AC" w:rsidRPr="005F72AC">
        <w:rPr>
          <w:color w:val="9CC2E5" w:themeColor="accent5" w:themeTint="99"/>
        </w:rPr>
        <w:t xml:space="preserve">, </w:t>
      </w:r>
      <w:proofErr w:type="spellStart"/>
      <w:r w:rsidR="005F72AC" w:rsidRPr="005F72AC">
        <w:rPr>
          <w:color w:val="9CC2E5" w:themeColor="accent5" w:themeTint="99"/>
        </w:rPr>
        <w:t>Novocrania</w:t>
      </w:r>
      <w:proofErr w:type="spellEnd"/>
      <w:r w:rsidR="005F72AC" w:rsidRPr="005F72AC">
        <w:rPr>
          <w:color w:val="9CC2E5" w:themeColor="accent5" w:themeTint="99"/>
        </w:rPr>
        <w:t xml:space="preserve"> </w:t>
      </w:r>
      <w:proofErr w:type="spellStart"/>
      <w:r w:rsidR="005F72AC" w:rsidRPr="005F72AC">
        <w:rPr>
          <w:color w:val="9CC2E5" w:themeColor="accent5" w:themeTint="99"/>
        </w:rPr>
        <w:t>anomala</w:t>
      </w:r>
      <w:proofErr w:type="spellEnd"/>
      <w:r w:rsidR="005F72AC">
        <w:rPr>
          <w:color w:val="9CC2E5" w:themeColor="accent5" w:themeTint="99"/>
        </w:rPr>
        <w:t xml:space="preserve">, and </w:t>
      </w:r>
      <w:proofErr w:type="spellStart"/>
      <w:r w:rsidR="005F72AC" w:rsidRPr="005F72AC">
        <w:rPr>
          <w:color w:val="9CC2E5" w:themeColor="accent5" w:themeTint="99"/>
        </w:rPr>
        <w:t>Macrostomum</w:t>
      </w:r>
      <w:proofErr w:type="spellEnd"/>
      <w:r w:rsidR="005F72AC" w:rsidRPr="005F72AC">
        <w:rPr>
          <w:color w:val="9CC2E5" w:themeColor="accent5" w:themeTint="99"/>
        </w:rPr>
        <w:t xml:space="preserve"> </w:t>
      </w:r>
      <w:proofErr w:type="spellStart"/>
      <w:r w:rsidR="005F72AC" w:rsidRPr="005F72AC">
        <w:rPr>
          <w:color w:val="9CC2E5" w:themeColor="accent5" w:themeTint="99"/>
        </w:rPr>
        <w:t>lignano</w:t>
      </w:r>
      <w:proofErr w:type="spellEnd"/>
      <w:r w:rsidRPr="007C2550">
        <w:rPr>
          <w:color w:val="9CC2E5" w:themeColor="accent5" w:themeTint="99"/>
        </w:rPr>
        <w:t>)</w:t>
      </w:r>
    </w:p>
    <w:p w14:paraId="40CECCA6" w14:textId="77777777" w:rsidR="00CB257B" w:rsidRDefault="00CB257B" w:rsidP="00CB257B"/>
    <w:p w14:paraId="7301FB5A" w14:textId="40CDD82B" w:rsidR="000C7804" w:rsidRDefault="001248A4" w:rsidP="008F5CFB">
      <w:pPr>
        <w:pStyle w:val="ListParagraph"/>
        <w:numPr>
          <w:ilvl w:val="0"/>
          <w:numId w:val="1"/>
        </w:numPr>
      </w:pPr>
      <w:r>
        <w:t xml:space="preserve">Plot your rooted tree in the tree visualizer of your choice (I recommend </w:t>
      </w:r>
      <w:proofErr w:type="spellStart"/>
      <w:r>
        <w:t>FigTree</w:t>
      </w:r>
      <w:proofErr w:type="spellEnd"/>
      <w:r>
        <w:t xml:space="preserve"> or one of these R packages: </w:t>
      </w:r>
      <w:r w:rsidR="007379F0" w:rsidRPr="00044A27">
        <w:rPr>
          <w:rFonts w:ascii="Courier New" w:hAnsi="Courier New" w:cs="Courier New"/>
          <w:sz w:val="22"/>
          <w:szCs w:val="22"/>
        </w:rPr>
        <w:t>ape</w:t>
      </w:r>
      <w:r w:rsidR="007379F0" w:rsidRPr="00044A27">
        <w:rPr>
          <w:rFonts w:cstheme="minorHAnsi"/>
        </w:rPr>
        <w:t xml:space="preserve">, </w:t>
      </w:r>
      <w:proofErr w:type="spellStart"/>
      <w:r w:rsidRPr="00044A27">
        <w:rPr>
          <w:rFonts w:ascii="Courier New" w:hAnsi="Courier New" w:cs="Courier New"/>
          <w:sz w:val="22"/>
          <w:szCs w:val="22"/>
        </w:rPr>
        <w:t>ggtree</w:t>
      </w:r>
      <w:proofErr w:type="spellEnd"/>
      <w:r w:rsidRPr="00044A27">
        <w:rPr>
          <w:rFonts w:cstheme="minorHAnsi"/>
        </w:rPr>
        <w:t xml:space="preserve">, </w:t>
      </w:r>
      <w:proofErr w:type="spellStart"/>
      <w:r w:rsidR="00E51F18" w:rsidRPr="00044A27">
        <w:rPr>
          <w:rFonts w:ascii="Courier New" w:hAnsi="Courier New" w:cs="Courier New"/>
          <w:sz w:val="22"/>
          <w:szCs w:val="22"/>
        </w:rPr>
        <w:t>t</w:t>
      </w:r>
      <w:r w:rsidRPr="00044A27">
        <w:rPr>
          <w:rFonts w:ascii="Courier New" w:hAnsi="Courier New" w:cs="Courier New"/>
          <w:sz w:val="22"/>
          <w:szCs w:val="22"/>
        </w:rPr>
        <w:t>ree</w:t>
      </w:r>
      <w:r w:rsidR="00E51F18" w:rsidRPr="00044A27">
        <w:rPr>
          <w:rFonts w:ascii="Courier New" w:hAnsi="Courier New" w:cs="Courier New"/>
          <w:sz w:val="22"/>
          <w:szCs w:val="22"/>
        </w:rPr>
        <w:t>io</w:t>
      </w:r>
      <w:proofErr w:type="spellEnd"/>
      <w:r w:rsidR="00044A27" w:rsidRPr="00044A27">
        <w:rPr>
          <w:rFonts w:cstheme="minorHAnsi"/>
        </w:rPr>
        <w:t xml:space="preserve">, </w:t>
      </w:r>
      <w:proofErr w:type="spellStart"/>
      <w:r w:rsidR="00E51F18" w:rsidRPr="00044A27">
        <w:rPr>
          <w:rFonts w:ascii="Courier New" w:hAnsi="Courier New" w:cs="Courier New"/>
          <w:sz w:val="22"/>
          <w:szCs w:val="22"/>
        </w:rPr>
        <w:t>tidytree</w:t>
      </w:r>
      <w:proofErr w:type="spellEnd"/>
      <w:r w:rsidR="00E51F18">
        <w:t>)</w:t>
      </w:r>
      <w:r w:rsidR="007A6450">
        <w:t xml:space="preserve">, </w:t>
      </w:r>
      <w:r w:rsidR="008F330D">
        <w:t xml:space="preserve">and </w:t>
      </w:r>
      <w:r w:rsidR="007A6450">
        <w:t xml:space="preserve">export a pdf or similar file (e.g., </w:t>
      </w:r>
      <w:proofErr w:type="spellStart"/>
      <w:r w:rsidR="007A6450">
        <w:t>png</w:t>
      </w:r>
      <w:proofErr w:type="spellEnd"/>
      <w:r w:rsidR="007A6450">
        <w:t>, jpeg)</w:t>
      </w:r>
      <w:r w:rsidR="008F330D">
        <w:t>. I</w:t>
      </w:r>
      <w:r w:rsidR="007A6450">
        <w:t xml:space="preserve">nclude this </w:t>
      </w:r>
      <w:r w:rsidR="008F330D">
        <w:t xml:space="preserve">file </w:t>
      </w:r>
      <w:r w:rsidR="007A6450">
        <w:t>in your submission.</w:t>
      </w:r>
    </w:p>
    <w:p w14:paraId="64204EDD" w14:textId="206CBEA3" w:rsidR="00FA67F8" w:rsidRDefault="00FA67F8" w:rsidP="00FA67F8">
      <w:pPr>
        <w:pStyle w:val="ListParagraph"/>
      </w:pPr>
      <w:r>
        <w:rPr>
          <w:noProof/>
          <w14:ligatures w14:val="standardContextual"/>
        </w:rPr>
        <w:drawing>
          <wp:inline distT="0" distB="0" distL="0" distR="0" wp14:anchorId="06DA27AB" wp14:editId="416D57B2">
            <wp:extent cx="4965700" cy="4076700"/>
            <wp:effectExtent l="0" t="0" r="0" b="0"/>
            <wp:docPr id="153554013" name="Picture 1"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4013" name="Picture 1" descr="A black background with a black squar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4965700" cy="4076700"/>
                    </a:xfrm>
                    <a:prstGeom prst="rect">
                      <a:avLst/>
                    </a:prstGeom>
                  </pic:spPr>
                </pic:pic>
              </a:graphicData>
            </a:graphic>
          </wp:inline>
        </w:drawing>
      </w:r>
    </w:p>
    <w:p w14:paraId="2E1493C6" w14:textId="77777777" w:rsidR="0086377C" w:rsidRDefault="0086377C" w:rsidP="0086377C">
      <w:pPr>
        <w:pStyle w:val="ListParagraph"/>
      </w:pPr>
    </w:p>
    <w:p w14:paraId="6675D1F1" w14:textId="6E3C142A" w:rsidR="00294872" w:rsidRDefault="007A6450" w:rsidP="00965EEC">
      <w:pPr>
        <w:pStyle w:val="ListParagraph"/>
        <w:numPr>
          <w:ilvl w:val="0"/>
          <w:numId w:val="1"/>
        </w:numPr>
      </w:pPr>
      <w:r>
        <w:t xml:space="preserve">Next, you will investigate </w:t>
      </w:r>
      <w:r w:rsidR="007E1FD9">
        <w:t>protein function</w:t>
      </w:r>
      <w:r w:rsidR="00B5104F">
        <w:t xml:space="preserve">. </w:t>
      </w:r>
      <w:r w:rsidR="00DA0F8A">
        <w:t xml:space="preserve">You have been provided the </w:t>
      </w:r>
      <w:r w:rsidR="00151053">
        <w:t>data from one of the mRNAs. Your goal is to investigate the function of the protein.</w:t>
      </w:r>
      <w:r w:rsidR="00146189">
        <w:t xml:space="preserve"> </w:t>
      </w:r>
      <w:r w:rsidR="00B82B5F">
        <w:t xml:space="preserve">Use </w:t>
      </w:r>
      <w:r w:rsidR="007E1FD9">
        <w:t xml:space="preserve">the </w:t>
      </w:r>
      <w:proofErr w:type="spellStart"/>
      <w:r w:rsidR="00146189" w:rsidRPr="00146189">
        <w:rPr>
          <w:rFonts w:ascii="Courier New" w:hAnsi="Courier New" w:cs="Courier New"/>
          <w:sz w:val="22"/>
          <w:szCs w:val="22"/>
        </w:rPr>
        <w:t>metazoa_</w:t>
      </w:r>
      <w:proofErr w:type="gramStart"/>
      <w:r w:rsidR="00146189" w:rsidRPr="00146189">
        <w:rPr>
          <w:rFonts w:ascii="Courier New" w:hAnsi="Courier New" w:cs="Courier New"/>
          <w:sz w:val="22"/>
          <w:szCs w:val="22"/>
        </w:rPr>
        <w:t>alignment.gene</w:t>
      </w:r>
      <w:proofErr w:type="gramEnd"/>
      <w:r w:rsidR="00146189" w:rsidRPr="00146189">
        <w:rPr>
          <w:rFonts w:ascii="Courier New" w:hAnsi="Courier New" w:cs="Courier New"/>
          <w:sz w:val="22"/>
          <w:szCs w:val="22"/>
        </w:rPr>
        <w:t>.fasta</w:t>
      </w:r>
      <w:proofErr w:type="spellEnd"/>
      <w:r w:rsidR="007E1FD9">
        <w:rPr>
          <w:rFonts w:ascii="Courier New" w:hAnsi="Courier New" w:cs="Courier New"/>
          <w:sz w:val="22"/>
          <w:szCs w:val="22"/>
        </w:rPr>
        <w:t xml:space="preserve"> </w:t>
      </w:r>
      <w:r w:rsidR="007E1FD9">
        <w:t>file for questions 6-10.</w:t>
      </w:r>
    </w:p>
    <w:p w14:paraId="51040189" w14:textId="77777777" w:rsidR="002F6974" w:rsidRDefault="002F6974" w:rsidP="002F6974">
      <w:pPr>
        <w:pStyle w:val="ListParagraph"/>
      </w:pPr>
    </w:p>
    <w:p w14:paraId="21BBCFB2" w14:textId="77777777" w:rsidR="002F6974" w:rsidRDefault="002F6974" w:rsidP="002F6974">
      <w:pPr>
        <w:pStyle w:val="ListParagraph"/>
      </w:pPr>
    </w:p>
    <w:p w14:paraId="31435F13" w14:textId="77777777" w:rsidR="002A4226" w:rsidRDefault="002A4226" w:rsidP="002A4226">
      <w:pPr>
        <w:pStyle w:val="ListParagraph"/>
        <w:numPr>
          <w:ilvl w:val="0"/>
          <w:numId w:val="1"/>
        </w:numPr>
      </w:pPr>
      <w:r>
        <w:t>Look at the samples in your alignment. What biological/genetic process might have resulted in some samples having so many dashes in the alignment? What evidence led you to that conclusion?</w:t>
      </w:r>
    </w:p>
    <w:p w14:paraId="2DE4623B" w14:textId="291C6F30" w:rsidR="002A4226" w:rsidRPr="00640F0B" w:rsidRDefault="00640F0B" w:rsidP="002A4226">
      <w:pPr>
        <w:pStyle w:val="ListParagraph"/>
        <w:rPr>
          <w:color w:val="9CC2E5" w:themeColor="accent5" w:themeTint="99"/>
        </w:rPr>
      </w:pPr>
      <w:r w:rsidRPr="00640F0B">
        <w:rPr>
          <w:color w:val="9CC2E5" w:themeColor="accent5" w:themeTint="99"/>
        </w:rPr>
        <w:lastRenderedPageBreak/>
        <w:t>Dashes in a FASTA file indicate gaps</w:t>
      </w:r>
      <w:r>
        <w:rPr>
          <w:color w:val="9CC2E5" w:themeColor="accent5" w:themeTint="99"/>
        </w:rPr>
        <w:t xml:space="preserve"> inserted to</w:t>
      </w:r>
      <w:r w:rsidRPr="00640F0B">
        <w:rPr>
          <w:color w:val="9CC2E5" w:themeColor="accent5" w:themeTint="99"/>
        </w:rPr>
        <w:t xml:space="preserve"> increase the homology between sequences</w:t>
      </w:r>
      <w:r>
        <w:rPr>
          <w:color w:val="9CC2E5" w:themeColor="accent5" w:themeTint="99"/>
        </w:rPr>
        <w:t xml:space="preserve"> during the alignment process. Dashes can indicate insertions/deletions that occur over time and gene duplication or loss. Evidence for this includes regions where some sequences have nucleotides while others have gaps.</w:t>
      </w:r>
    </w:p>
    <w:p w14:paraId="6710B06D" w14:textId="00900295" w:rsidR="008834B5" w:rsidRDefault="00F86A1B" w:rsidP="008834B5">
      <w:pPr>
        <w:pStyle w:val="ListParagraph"/>
        <w:numPr>
          <w:ilvl w:val="0"/>
          <w:numId w:val="1"/>
        </w:numPr>
      </w:pPr>
      <w:r>
        <w:t xml:space="preserve">Load your file into R. Find the gene from </w:t>
      </w:r>
      <w:r>
        <w:rPr>
          <w:i/>
          <w:iCs/>
        </w:rPr>
        <w:t>Homo sapiens</w:t>
      </w:r>
      <w:r w:rsidR="003049A8">
        <w:t xml:space="preserve"> in your </w:t>
      </w:r>
      <w:r>
        <w:t>alignment</w:t>
      </w:r>
      <w:r w:rsidR="003049A8">
        <w:t xml:space="preserve">. Translate that sequence to protein. </w:t>
      </w:r>
      <w:r w:rsidR="00A339A5">
        <w:t xml:space="preserve">Write it to </w:t>
      </w:r>
      <w:proofErr w:type="gramStart"/>
      <w:r w:rsidR="00A339A5">
        <w:t xml:space="preserve">a </w:t>
      </w:r>
      <w:r w:rsidR="002372AB">
        <w:t>.</w:t>
      </w:r>
      <w:proofErr w:type="spellStart"/>
      <w:r w:rsidR="00A339A5" w:rsidRPr="002372AB">
        <w:rPr>
          <w:rFonts w:ascii="Courier New" w:hAnsi="Courier New" w:cs="Courier New"/>
          <w:sz w:val="22"/>
          <w:szCs w:val="22"/>
        </w:rPr>
        <w:t>fasta</w:t>
      </w:r>
      <w:proofErr w:type="spellEnd"/>
      <w:proofErr w:type="gramEnd"/>
      <w:r w:rsidR="00A339A5">
        <w:t xml:space="preserve"> file.</w:t>
      </w:r>
      <w:r>
        <w:t xml:space="preserve"> </w:t>
      </w:r>
    </w:p>
    <w:p w14:paraId="064D42E2" w14:textId="77777777" w:rsidR="008834B5" w:rsidRDefault="008834B5" w:rsidP="008834B5"/>
    <w:p w14:paraId="5D0B8030" w14:textId="5711D17B" w:rsidR="008834B5" w:rsidRDefault="00BD08A8" w:rsidP="00965EEC">
      <w:pPr>
        <w:pStyle w:val="ListParagraph"/>
        <w:numPr>
          <w:ilvl w:val="0"/>
          <w:numId w:val="1"/>
        </w:numPr>
      </w:pPr>
      <w:r>
        <w:t>Use a database to figure out what</w:t>
      </w:r>
      <w:r w:rsidR="00FC3F0C">
        <w:t xml:space="preserve"> your protein </w:t>
      </w:r>
      <w:r w:rsidR="00045B27">
        <w:t>is</w:t>
      </w:r>
      <w:r w:rsidR="00F32E1C">
        <w:t>.</w:t>
      </w:r>
      <w:r w:rsidR="00CB2DB7">
        <w:t xml:space="preserve"> Click on the record for the best match. </w:t>
      </w:r>
      <w:r w:rsidR="00E8141E">
        <w:t>What is the name of the gene?</w:t>
      </w:r>
    </w:p>
    <w:p w14:paraId="1D419219" w14:textId="758EFA2A" w:rsidR="008834B5" w:rsidRDefault="00FA67F8" w:rsidP="00FA67F8">
      <w:pPr>
        <w:ind w:left="720"/>
        <w:rPr>
          <w:color w:val="9CC2E5" w:themeColor="accent5" w:themeTint="99"/>
        </w:rPr>
      </w:pPr>
      <w:r w:rsidRPr="00FA67F8">
        <w:rPr>
          <w:color w:val="9CC2E5" w:themeColor="accent5" w:themeTint="99"/>
        </w:rPr>
        <w:t>DNA polymerase subunit gamma-1 [Homo sapiens]</w:t>
      </w:r>
    </w:p>
    <w:p w14:paraId="6F20D26A" w14:textId="345B4EF2" w:rsidR="00440CD5" w:rsidRPr="00FA67F8" w:rsidRDefault="00440CD5" w:rsidP="00FA67F8">
      <w:pPr>
        <w:ind w:left="720"/>
        <w:rPr>
          <w:color w:val="9CC2E5" w:themeColor="accent5" w:themeTint="99"/>
        </w:rPr>
      </w:pPr>
      <w:r>
        <w:rPr>
          <w:color w:val="9CC2E5" w:themeColor="accent5" w:themeTint="99"/>
        </w:rPr>
        <w:t xml:space="preserve">e-value: </w:t>
      </w:r>
      <w:r w:rsidRPr="00440CD5">
        <w:rPr>
          <w:color w:val="9CC2E5" w:themeColor="accent5" w:themeTint="99"/>
        </w:rPr>
        <w:t>0.0</w:t>
      </w:r>
      <w:r w:rsidRPr="00440CD5">
        <w:rPr>
          <w:color w:val="9CC2E5" w:themeColor="accent5" w:themeTint="99"/>
        </w:rPr>
        <w:tab/>
      </w:r>
      <w:r>
        <w:rPr>
          <w:color w:val="9CC2E5" w:themeColor="accent5" w:themeTint="99"/>
        </w:rPr>
        <w:t xml:space="preserve">percent identity: </w:t>
      </w:r>
      <w:r w:rsidRPr="00440CD5">
        <w:rPr>
          <w:color w:val="9CC2E5" w:themeColor="accent5" w:themeTint="99"/>
        </w:rPr>
        <w:t>99.68%</w:t>
      </w:r>
    </w:p>
    <w:p w14:paraId="778E88B1" w14:textId="77777777" w:rsidR="008834B5" w:rsidRDefault="008834B5" w:rsidP="008834B5"/>
    <w:p w14:paraId="321EF6AC" w14:textId="6F371BE0" w:rsidR="008834B5" w:rsidRDefault="002A4226" w:rsidP="00965EEC">
      <w:pPr>
        <w:pStyle w:val="ListParagraph"/>
        <w:numPr>
          <w:ilvl w:val="0"/>
          <w:numId w:val="1"/>
        </w:numPr>
      </w:pPr>
      <w:r>
        <w:t xml:space="preserve">Locate the closest match to your sample in the </w:t>
      </w:r>
      <w:proofErr w:type="spellStart"/>
      <w:r>
        <w:t>UniProt</w:t>
      </w:r>
      <w:proofErr w:type="spellEnd"/>
      <w:r>
        <w:t xml:space="preserve"> database. Find the </w:t>
      </w:r>
      <w:proofErr w:type="spellStart"/>
      <w:r>
        <w:t>UniProt</w:t>
      </w:r>
      <w:proofErr w:type="spellEnd"/>
      <w:r>
        <w:t xml:space="preserve"> accession number. Using an R script, find the </w:t>
      </w:r>
      <w:r w:rsidR="00342AB6">
        <w:t xml:space="preserve">GO sub-ontologies for this gene. List at least one </w:t>
      </w:r>
      <w:r w:rsidR="001656F5">
        <w:t>term from each of the three sub-ontologies.</w:t>
      </w:r>
      <w:r w:rsidR="00342AB6">
        <w:t xml:space="preserve"> P</w:t>
      </w:r>
      <w:r>
        <w:t>lot the GO info</w:t>
      </w:r>
      <w:r w:rsidR="001656F5">
        <w:t xml:space="preserve"> and provide the plot in your submission.</w:t>
      </w:r>
    </w:p>
    <w:p w14:paraId="7F65F8CD" w14:textId="12826941" w:rsidR="00764C4A" w:rsidRDefault="00E02DCF" w:rsidP="00E02DCF">
      <w:pPr>
        <w:ind w:firstLine="720"/>
        <w:rPr>
          <w:color w:val="9CC2E5" w:themeColor="accent5" w:themeTint="99"/>
        </w:rPr>
      </w:pPr>
      <w:r w:rsidRPr="00CD6EED">
        <w:rPr>
          <w:color w:val="9CC2E5" w:themeColor="accent5" w:themeTint="99"/>
        </w:rPr>
        <w:t>P54098</w:t>
      </w:r>
    </w:p>
    <w:p w14:paraId="417AC09D" w14:textId="77777777" w:rsidR="00C45649" w:rsidRDefault="00C45649" w:rsidP="00E02DCF">
      <w:pPr>
        <w:ind w:firstLine="720"/>
        <w:rPr>
          <w:color w:val="9CC2E5" w:themeColor="accent5" w:themeTint="99"/>
        </w:rPr>
      </w:pPr>
    </w:p>
    <w:p w14:paraId="289A8DF8" w14:textId="41138CF1" w:rsidR="00C45649" w:rsidRDefault="00C45649" w:rsidP="00E02DCF">
      <w:pPr>
        <w:ind w:firstLine="720"/>
        <w:rPr>
          <w:color w:val="9CC2E5" w:themeColor="accent5" w:themeTint="99"/>
        </w:rPr>
      </w:pPr>
      <w:r>
        <w:rPr>
          <w:color w:val="9CC2E5" w:themeColor="accent5" w:themeTint="99"/>
        </w:rPr>
        <w:t>#GO Term results:</w:t>
      </w:r>
    </w:p>
    <w:p w14:paraId="4F034205" w14:textId="77777777" w:rsidR="00CD6EED" w:rsidRPr="00CD6EED" w:rsidRDefault="00CD6EED" w:rsidP="00CD6EED">
      <w:pPr>
        <w:ind w:firstLine="720"/>
        <w:rPr>
          <w:color w:val="9CC2E5" w:themeColor="accent5" w:themeTint="99"/>
        </w:rPr>
      </w:pPr>
      <w:proofErr w:type="spellStart"/>
      <w:r w:rsidRPr="00CD6EED">
        <w:rPr>
          <w:color w:val="9CC2E5" w:themeColor="accent5" w:themeTint="99"/>
        </w:rPr>
        <w:t>uniprotswissprot</w:t>
      </w:r>
      <w:proofErr w:type="spellEnd"/>
      <w:r w:rsidRPr="00CD6EED">
        <w:rPr>
          <w:color w:val="9CC2E5" w:themeColor="accent5" w:themeTint="99"/>
        </w:rPr>
        <w:t xml:space="preserve">      </w:t>
      </w:r>
      <w:proofErr w:type="spellStart"/>
      <w:r w:rsidRPr="00CD6EED">
        <w:rPr>
          <w:color w:val="9CC2E5" w:themeColor="accent5" w:themeTint="99"/>
        </w:rPr>
        <w:t>go_id</w:t>
      </w:r>
      <w:proofErr w:type="spellEnd"/>
      <w:r w:rsidRPr="00CD6EED">
        <w:rPr>
          <w:color w:val="9CC2E5" w:themeColor="accent5" w:themeTint="99"/>
        </w:rPr>
        <w:t xml:space="preserve">     namespace_1003</w:t>
      </w:r>
    </w:p>
    <w:p w14:paraId="4B089C92" w14:textId="77777777" w:rsidR="00CD6EED" w:rsidRPr="00CD6EED" w:rsidRDefault="00CD6EED" w:rsidP="00CD6EED">
      <w:pPr>
        <w:ind w:firstLine="720"/>
        <w:rPr>
          <w:color w:val="9CC2E5" w:themeColor="accent5" w:themeTint="99"/>
        </w:rPr>
      </w:pPr>
      <w:r w:rsidRPr="00CD6EED">
        <w:rPr>
          <w:color w:val="9CC2E5" w:themeColor="accent5" w:themeTint="99"/>
        </w:rPr>
        <w:t xml:space="preserve">1           P54098 GO:0003677 </w:t>
      </w:r>
      <w:proofErr w:type="spellStart"/>
      <w:r w:rsidRPr="00CD6EED">
        <w:rPr>
          <w:color w:val="9CC2E5" w:themeColor="accent5" w:themeTint="99"/>
        </w:rPr>
        <w:t>molecular_function</w:t>
      </w:r>
      <w:proofErr w:type="spellEnd"/>
    </w:p>
    <w:p w14:paraId="246B7651" w14:textId="77777777" w:rsidR="00CD6EED" w:rsidRPr="00CD6EED" w:rsidRDefault="00CD6EED" w:rsidP="00CD6EED">
      <w:pPr>
        <w:ind w:firstLine="720"/>
        <w:rPr>
          <w:color w:val="9CC2E5" w:themeColor="accent5" w:themeTint="99"/>
        </w:rPr>
      </w:pPr>
      <w:r w:rsidRPr="00CD6EED">
        <w:rPr>
          <w:color w:val="9CC2E5" w:themeColor="accent5" w:themeTint="99"/>
        </w:rPr>
        <w:t xml:space="preserve">2           P54098 GO:0003887 </w:t>
      </w:r>
      <w:proofErr w:type="spellStart"/>
      <w:r w:rsidRPr="00CD6EED">
        <w:rPr>
          <w:color w:val="9CC2E5" w:themeColor="accent5" w:themeTint="99"/>
        </w:rPr>
        <w:t>molecular_function</w:t>
      </w:r>
      <w:proofErr w:type="spellEnd"/>
    </w:p>
    <w:p w14:paraId="49A6BCC5" w14:textId="77777777" w:rsidR="00CD6EED" w:rsidRPr="00CD6EED" w:rsidRDefault="00CD6EED" w:rsidP="00CD6EED">
      <w:pPr>
        <w:ind w:firstLine="720"/>
        <w:rPr>
          <w:color w:val="9CC2E5" w:themeColor="accent5" w:themeTint="99"/>
        </w:rPr>
      </w:pPr>
      <w:r w:rsidRPr="00CD6EED">
        <w:rPr>
          <w:color w:val="9CC2E5" w:themeColor="accent5" w:themeTint="99"/>
        </w:rPr>
        <w:t xml:space="preserve">3           P54098 GO:0006260 </w:t>
      </w:r>
      <w:proofErr w:type="spellStart"/>
      <w:r w:rsidRPr="00CD6EED">
        <w:rPr>
          <w:color w:val="9CC2E5" w:themeColor="accent5" w:themeTint="99"/>
        </w:rPr>
        <w:t>biological_process</w:t>
      </w:r>
      <w:proofErr w:type="spellEnd"/>
    </w:p>
    <w:p w14:paraId="1CA4A603" w14:textId="77777777" w:rsidR="00CD6EED" w:rsidRPr="00CD6EED" w:rsidRDefault="00CD6EED" w:rsidP="00CD6EED">
      <w:pPr>
        <w:ind w:firstLine="720"/>
        <w:rPr>
          <w:color w:val="9CC2E5" w:themeColor="accent5" w:themeTint="99"/>
        </w:rPr>
      </w:pPr>
      <w:r w:rsidRPr="00CD6EED">
        <w:rPr>
          <w:color w:val="9CC2E5" w:themeColor="accent5" w:themeTint="99"/>
        </w:rPr>
        <w:t xml:space="preserve">4           P54098 GO:0005760 </w:t>
      </w:r>
      <w:proofErr w:type="spellStart"/>
      <w:r w:rsidRPr="00CD6EED">
        <w:rPr>
          <w:color w:val="9CC2E5" w:themeColor="accent5" w:themeTint="99"/>
        </w:rPr>
        <w:t>cellular_component</w:t>
      </w:r>
      <w:proofErr w:type="spellEnd"/>
    </w:p>
    <w:p w14:paraId="73818FC3" w14:textId="77777777" w:rsidR="00CD6EED" w:rsidRPr="00CD6EED" w:rsidRDefault="00CD6EED" w:rsidP="00CD6EED">
      <w:pPr>
        <w:ind w:firstLine="720"/>
        <w:rPr>
          <w:color w:val="9CC2E5" w:themeColor="accent5" w:themeTint="99"/>
        </w:rPr>
      </w:pPr>
      <w:r w:rsidRPr="00CD6EED">
        <w:rPr>
          <w:color w:val="9CC2E5" w:themeColor="accent5" w:themeTint="99"/>
        </w:rPr>
        <w:t xml:space="preserve">5           P54098 GO:0006264 </w:t>
      </w:r>
      <w:proofErr w:type="spellStart"/>
      <w:r w:rsidRPr="00CD6EED">
        <w:rPr>
          <w:color w:val="9CC2E5" w:themeColor="accent5" w:themeTint="99"/>
        </w:rPr>
        <w:t>biological_process</w:t>
      </w:r>
      <w:proofErr w:type="spellEnd"/>
    </w:p>
    <w:p w14:paraId="4C752167" w14:textId="77777777" w:rsidR="00CD6EED" w:rsidRPr="00CD6EED" w:rsidRDefault="00CD6EED" w:rsidP="00CD6EED">
      <w:pPr>
        <w:ind w:firstLine="720"/>
        <w:rPr>
          <w:color w:val="9CC2E5" w:themeColor="accent5" w:themeTint="99"/>
        </w:rPr>
      </w:pPr>
      <w:r w:rsidRPr="00CD6EED">
        <w:rPr>
          <w:color w:val="9CC2E5" w:themeColor="accent5" w:themeTint="99"/>
        </w:rPr>
        <w:t xml:space="preserve">6           P54098 GO:0016787 </w:t>
      </w:r>
      <w:proofErr w:type="spellStart"/>
      <w:r w:rsidRPr="00CD6EED">
        <w:rPr>
          <w:color w:val="9CC2E5" w:themeColor="accent5" w:themeTint="99"/>
        </w:rPr>
        <w:t>molecular_function</w:t>
      </w:r>
      <w:proofErr w:type="spellEnd"/>
    </w:p>
    <w:p w14:paraId="448F461B" w14:textId="77777777" w:rsidR="00CD6EED" w:rsidRPr="00CD6EED" w:rsidRDefault="00CD6EED" w:rsidP="00CD6EED">
      <w:pPr>
        <w:ind w:firstLine="720"/>
        <w:rPr>
          <w:color w:val="9CC2E5" w:themeColor="accent5" w:themeTint="99"/>
        </w:rPr>
      </w:pPr>
      <w:r w:rsidRPr="00CD6EED">
        <w:rPr>
          <w:color w:val="9CC2E5" w:themeColor="accent5" w:themeTint="99"/>
        </w:rPr>
        <w:t xml:space="preserve">                             name_1006</w:t>
      </w:r>
    </w:p>
    <w:p w14:paraId="478163E8" w14:textId="77777777" w:rsidR="00CD6EED" w:rsidRPr="00CD6EED" w:rsidRDefault="00CD6EED" w:rsidP="00CD6EED">
      <w:pPr>
        <w:ind w:firstLine="720"/>
        <w:rPr>
          <w:color w:val="9CC2E5" w:themeColor="accent5" w:themeTint="99"/>
        </w:rPr>
      </w:pPr>
      <w:r w:rsidRPr="00CD6EED">
        <w:rPr>
          <w:color w:val="9CC2E5" w:themeColor="accent5" w:themeTint="99"/>
        </w:rPr>
        <w:t>1                          DNA binding</w:t>
      </w:r>
    </w:p>
    <w:p w14:paraId="49E29CEA" w14:textId="77777777" w:rsidR="00CD6EED" w:rsidRPr="00CD6EED" w:rsidRDefault="00CD6EED" w:rsidP="00CD6EED">
      <w:pPr>
        <w:ind w:firstLine="720"/>
        <w:rPr>
          <w:color w:val="9CC2E5" w:themeColor="accent5" w:themeTint="99"/>
        </w:rPr>
      </w:pPr>
      <w:r w:rsidRPr="00CD6EED">
        <w:rPr>
          <w:color w:val="9CC2E5" w:themeColor="accent5" w:themeTint="99"/>
        </w:rPr>
        <w:t>2 DNA-directed DNA polymerase activity</w:t>
      </w:r>
    </w:p>
    <w:p w14:paraId="15AA8A7D" w14:textId="77777777" w:rsidR="00CD6EED" w:rsidRPr="00CD6EED" w:rsidRDefault="00CD6EED" w:rsidP="00CD6EED">
      <w:pPr>
        <w:ind w:firstLine="720"/>
        <w:rPr>
          <w:color w:val="9CC2E5" w:themeColor="accent5" w:themeTint="99"/>
        </w:rPr>
      </w:pPr>
      <w:r w:rsidRPr="00CD6EED">
        <w:rPr>
          <w:color w:val="9CC2E5" w:themeColor="accent5" w:themeTint="99"/>
        </w:rPr>
        <w:t>3                      DNA replication</w:t>
      </w:r>
    </w:p>
    <w:p w14:paraId="4A8F89D8" w14:textId="77777777" w:rsidR="00CD6EED" w:rsidRPr="00CD6EED" w:rsidRDefault="00CD6EED" w:rsidP="00CD6EED">
      <w:pPr>
        <w:ind w:firstLine="720"/>
        <w:rPr>
          <w:color w:val="9CC2E5" w:themeColor="accent5" w:themeTint="99"/>
        </w:rPr>
      </w:pPr>
      <w:r w:rsidRPr="00CD6EED">
        <w:rPr>
          <w:color w:val="9CC2E5" w:themeColor="accent5" w:themeTint="99"/>
        </w:rPr>
        <w:t>4         gamma DNA polymerase complex</w:t>
      </w:r>
    </w:p>
    <w:p w14:paraId="7FA7F24A" w14:textId="77777777" w:rsidR="00CD6EED" w:rsidRPr="00CD6EED" w:rsidRDefault="00CD6EED" w:rsidP="00CD6EED">
      <w:pPr>
        <w:ind w:firstLine="720"/>
        <w:rPr>
          <w:color w:val="9CC2E5" w:themeColor="accent5" w:themeTint="99"/>
        </w:rPr>
      </w:pPr>
      <w:r w:rsidRPr="00CD6EED">
        <w:rPr>
          <w:color w:val="9CC2E5" w:themeColor="accent5" w:themeTint="99"/>
        </w:rPr>
        <w:t>5        mitochondrial DNA replication</w:t>
      </w:r>
    </w:p>
    <w:p w14:paraId="1723E67E" w14:textId="69070461" w:rsidR="00CD6EED" w:rsidRDefault="00CD6EED" w:rsidP="00CD6EED">
      <w:pPr>
        <w:ind w:firstLine="720"/>
        <w:rPr>
          <w:color w:val="9CC2E5" w:themeColor="accent5" w:themeTint="99"/>
        </w:rPr>
      </w:pPr>
      <w:r w:rsidRPr="00CD6EED">
        <w:rPr>
          <w:color w:val="9CC2E5" w:themeColor="accent5" w:themeTint="99"/>
        </w:rPr>
        <w:t>6                   hydrolase activity</w:t>
      </w:r>
    </w:p>
    <w:p w14:paraId="07553427" w14:textId="77777777" w:rsidR="00C45649" w:rsidRDefault="00C45649" w:rsidP="00CD6EED">
      <w:pPr>
        <w:ind w:firstLine="720"/>
        <w:rPr>
          <w:color w:val="9CC2E5" w:themeColor="accent5" w:themeTint="99"/>
        </w:rPr>
      </w:pPr>
    </w:p>
    <w:p w14:paraId="271E5AFE" w14:textId="4577B05C" w:rsidR="00C45649" w:rsidRDefault="00C45649" w:rsidP="00CD6EED">
      <w:pPr>
        <w:ind w:firstLine="720"/>
        <w:rPr>
          <w:color w:val="9CC2E5" w:themeColor="accent5" w:themeTint="99"/>
        </w:rPr>
      </w:pPr>
      <w:r>
        <w:rPr>
          <w:color w:val="9CC2E5" w:themeColor="accent5" w:themeTint="99"/>
        </w:rPr>
        <w:t>#Select one term from each sub-ontology:</w:t>
      </w:r>
    </w:p>
    <w:p w14:paraId="58856C98" w14:textId="77777777" w:rsidR="00C45649" w:rsidRPr="00C45649" w:rsidRDefault="00C45649" w:rsidP="00C45649">
      <w:pPr>
        <w:ind w:firstLine="720"/>
        <w:rPr>
          <w:color w:val="9CC2E5" w:themeColor="accent5" w:themeTint="99"/>
        </w:rPr>
      </w:pPr>
      <w:proofErr w:type="spellStart"/>
      <w:r w:rsidRPr="00C45649">
        <w:rPr>
          <w:color w:val="9CC2E5" w:themeColor="accent5" w:themeTint="99"/>
        </w:rPr>
        <w:t>uniprotswissprot</w:t>
      </w:r>
      <w:proofErr w:type="spellEnd"/>
      <w:r w:rsidRPr="00C45649">
        <w:rPr>
          <w:color w:val="9CC2E5" w:themeColor="accent5" w:themeTint="99"/>
        </w:rPr>
        <w:t xml:space="preserve">      </w:t>
      </w:r>
      <w:proofErr w:type="spellStart"/>
      <w:r w:rsidRPr="00C45649">
        <w:rPr>
          <w:color w:val="9CC2E5" w:themeColor="accent5" w:themeTint="99"/>
        </w:rPr>
        <w:t>go_id</w:t>
      </w:r>
      <w:proofErr w:type="spellEnd"/>
      <w:r w:rsidRPr="00C45649">
        <w:rPr>
          <w:color w:val="9CC2E5" w:themeColor="accent5" w:themeTint="99"/>
        </w:rPr>
        <w:t xml:space="preserve">     namespace_1003</w:t>
      </w:r>
    </w:p>
    <w:p w14:paraId="11A3D6EB" w14:textId="77777777" w:rsidR="00C45649" w:rsidRPr="00C45649" w:rsidRDefault="00C45649" w:rsidP="00C45649">
      <w:pPr>
        <w:ind w:firstLine="720"/>
        <w:rPr>
          <w:color w:val="9CC2E5" w:themeColor="accent5" w:themeTint="99"/>
        </w:rPr>
      </w:pPr>
      <w:r w:rsidRPr="00C45649">
        <w:rPr>
          <w:color w:val="9CC2E5" w:themeColor="accent5" w:themeTint="99"/>
        </w:rPr>
        <w:t xml:space="preserve">1           P54098 GO:0003677 </w:t>
      </w:r>
      <w:proofErr w:type="spellStart"/>
      <w:r w:rsidRPr="00C45649">
        <w:rPr>
          <w:color w:val="9CC2E5" w:themeColor="accent5" w:themeTint="99"/>
        </w:rPr>
        <w:t>molecular_function</w:t>
      </w:r>
      <w:proofErr w:type="spellEnd"/>
    </w:p>
    <w:p w14:paraId="5578A4BA" w14:textId="77777777" w:rsidR="00C45649" w:rsidRPr="00C45649" w:rsidRDefault="00C45649" w:rsidP="00C45649">
      <w:pPr>
        <w:ind w:firstLine="720"/>
        <w:rPr>
          <w:color w:val="9CC2E5" w:themeColor="accent5" w:themeTint="99"/>
        </w:rPr>
      </w:pPr>
      <w:r w:rsidRPr="00C45649">
        <w:rPr>
          <w:color w:val="9CC2E5" w:themeColor="accent5" w:themeTint="99"/>
        </w:rPr>
        <w:t xml:space="preserve">3           P54098 GO:0006260 </w:t>
      </w:r>
      <w:proofErr w:type="spellStart"/>
      <w:r w:rsidRPr="00C45649">
        <w:rPr>
          <w:color w:val="9CC2E5" w:themeColor="accent5" w:themeTint="99"/>
        </w:rPr>
        <w:t>biological_process</w:t>
      </w:r>
      <w:proofErr w:type="spellEnd"/>
    </w:p>
    <w:p w14:paraId="1054459F" w14:textId="77777777" w:rsidR="00C45649" w:rsidRPr="00C45649" w:rsidRDefault="00C45649" w:rsidP="00C45649">
      <w:pPr>
        <w:ind w:firstLine="720"/>
        <w:rPr>
          <w:color w:val="9CC2E5" w:themeColor="accent5" w:themeTint="99"/>
        </w:rPr>
      </w:pPr>
      <w:r w:rsidRPr="00C45649">
        <w:rPr>
          <w:color w:val="9CC2E5" w:themeColor="accent5" w:themeTint="99"/>
        </w:rPr>
        <w:t xml:space="preserve">4           P54098 GO:0005760 </w:t>
      </w:r>
      <w:proofErr w:type="spellStart"/>
      <w:r w:rsidRPr="00C45649">
        <w:rPr>
          <w:color w:val="9CC2E5" w:themeColor="accent5" w:themeTint="99"/>
        </w:rPr>
        <w:t>cellular_component</w:t>
      </w:r>
      <w:proofErr w:type="spellEnd"/>
    </w:p>
    <w:p w14:paraId="0BFF9445" w14:textId="77777777" w:rsidR="00C45649" w:rsidRPr="00C45649" w:rsidRDefault="00C45649" w:rsidP="00C45649">
      <w:pPr>
        <w:ind w:firstLine="720"/>
        <w:rPr>
          <w:color w:val="9CC2E5" w:themeColor="accent5" w:themeTint="99"/>
        </w:rPr>
      </w:pPr>
      <w:r w:rsidRPr="00C45649">
        <w:rPr>
          <w:color w:val="9CC2E5" w:themeColor="accent5" w:themeTint="99"/>
        </w:rPr>
        <w:t xml:space="preserve">                     name_1006</w:t>
      </w:r>
    </w:p>
    <w:p w14:paraId="66E7D4AF" w14:textId="77777777" w:rsidR="00C45649" w:rsidRPr="00C45649" w:rsidRDefault="00C45649" w:rsidP="00C45649">
      <w:pPr>
        <w:ind w:firstLine="720"/>
        <w:rPr>
          <w:color w:val="9CC2E5" w:themeColor="accent5" w:themeTint="99"/>
        </w:rPr>
      </w:pPr>
      <w:r w:rsidRPr="00C45649">
        <w:rPr>
          <w:color w:val="9CC2E5" w:themeColor="accent5" w:themeTint="99"/>
        </w:rPr>
        <w:t>1                  DNA binding</w:t>
      </w:r>
    </w:p>
    <w:p w14:paraId="66D73190" w14:textId="77777777" w:rsidR="00C45649" w:rsidRPr="00C45649" w:rsidRDefault="00C45649" w:rsidP="00C45649">
      <w:pPr>
        <w:ind w:firstLine="720"/>
        <w:rPr>
          <w:color w:val="9CC2E5" w:themeColor="accent5" w:themeTint="99"/>
        </w:rPr>
      </w:pPr>
      <w:r w:rsidRPr="00C45649">
        <w:rPr>
          <w:color w:val="9CC2E5" w:themeColor="accent5" w:themeTint="99"/>
        </w:rPr>
        <w:t>3              DNA replication</w:t>
      </w:r>
    </w:p>
    <w:p w14:paraId="2074BC4A" w14:textId="6895420B" w:rsidR="00C45649" w:rsidRDefault="00C45649" w:rsidP="00C45649">
      <w:pPr>
        <w:ind w:firstLine="720"/>
        <w:rPr>
          <w:color w:val="9CC2E5" w:themeColor="accent5" w:themeTint="99"/>
        </w:rPr>
      </w:pPr>
      <w:r w:rsidRPr="00C45649">
        <w:rPr>
          <w:color w:val="9CC2E5" w:themeColor="accent5" w:themeTint="99"/>
        </w:rPr>
        <w:t>4 gamma DNA polymerase complex</w:t>
      </w:r>
    </w:p>
    <w:p w14:paraId="05DAAAA7" w14:textId="425DB163" w:rsidR="0099677B" w:rsidRDefault="0099677B" w:rsidP="00C45649">
      <w:pPr>
        <w:ind w:firstLine="720"/>
        <w:rPr>
          <w:color w:val="9CC2E5" w:themeColor="accent5" w:themeTint="99"/>
        </w:rPr>
      </w:pPr>
      <w:r>
        <w:rPr>
          <w:noProof/>
          <w:color w:val="5B9BD5" w:themeColor="accent5"/>
          <w14:ligatures w14:val="standardContextual"/>
        </w:rPr>
        <w:lastRenderedPageBreak/>
        <w:drawing>
          <wp:inline distT="0" distB="0" distL="0" distR="0" wp14:anchorId="1F6B0DD1" wp14:editId="49ACA0CA">
            <wp:extent cx="4170008" cy="3531141"/>
            <wp:effectExtent l="0" t="0" r="0" b="0"/>
            <wp:docPr id="330330577" name="Picture 2" descr="A graph of a number of dn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30577" name="Picture 2" descr="A graph of a number of dna&#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183549" cy="3542608"/>
                    </a:xfrm>
                    <a:prstGeom prst="rect">
                      <a:avLst/>
                    </a:prstGeom>
                  </pic:spPr>
                </pic:pic>
              </a:graphicData>
            </a:graphic>
          </wp:inline>
        </w:drawing>
      </w:r>
    </w:p>
    <w:p w14:paraId="6F5AEBB2" w14:textId="77777777" w:rsidR="0099677B" w:rsidRPr="00CD6EED" w:rsidRDefault="0099677B" w:rsidP="00C45649">
      <w:pPr>
        <w:ind w:firstLine="720"/>
        <w:rPr>
          <w:color w:val="9CC2E5" w:themeColor="accent5" w:themeTint="99"/>
        </w:rPr>
      </w:pPr>
    </w:p>
    <w:p w14:paraId="77DCE6FC" w14:textId="77777777" w:rsidR="00764C4A" w:rsidRDefault="00764C4A" w:rsidP="00764C4A"/>
    <w:p w14:paraId="0FCAA6D6" w14:textId="084EFD7D" w:rsidR="00764C4A" w:rsidRDefault="00764C4A" w:rsidP="00965EEC">
      <w:pPr>
        <w:pStyle w:val="ListParagraph"/>
        <w:numPr>
          <w:ilvl w:val="0"/>
          <w:numId w:val="1"/>
        </w:numPr>
      </w:pPr>
      <w:r>
        <w:t>Upload to GitHub all your scripts (R and/or bash), and two figures (tree and GO info).</w:t>
      </w:r>
      <w:r w:rsidR="00320946">
        <w:t xml:space="preserve"> There is no need to upload the alignment files if you don’t want to.</w:t>
      </w:r>
    </w:p>
    <w:p w14:paraId="68E9EE70" w14:textId="77777777" w:rsidR="008834B5" w:rsidRDefault="008834B5" w:rsidP="008834B5"/>
    <w:p w14:paraId="716D233D" w14:textId="77777777" w:rsidR="008834B5" w:rsidRDefault="008834B5" w:rsidP="008834B5"/>
    <w:p w14:paraId="63DD328C" w14:textId="09EB105C" w:rsidR="007D40BB" w:rsidRDefault="007D40BB" w:rsidP="008834B5">
      <w:r>
        <w:t>In the space below, add a link to your GitHub repository containing your code and figures:</w:t>
      </w:r>
    </w:p>
    <w:p w14:paraId="043092D1" w14:textId="70FD8AC1" w:rsidR="00355338" w:rsidRDefault="00487649" w:rsidP="008834B5">
      <w:hyperlink r:id="rId7" w:history="1">
        <w:r w:rsidRPr="007D3F37">
          <w:rPr>
            <w:rStyle w:val="Hyperlink"/>
          </w:rPr>
          <w:t>https://github.com/dnquigley/Bioinformatics-/tree/main/Midterm2</w:t>
        </w:r>
      </w:hyperlink>
    </w:p>
    <w:p w14:paraId="4FE0F9D4" w14:textId="77777777" w:rsidR="00487649" w:rsidRDefault="00487649" w:rsidP="008834B5"/>
    <w:p w14:paraId="02EDD23A" w14:textId="61EFE3CA" w:rsidR="008834B5" w:rsidRDefault="008834B5" w:rsidP="00CB257B">
      <w:pPr>
        <w:pStyle w:val="ListParagraph"/>
      </w:pPr>
    </w:p>
    <w:sectPr w:rsidR="008834B5" w:rsidSect="0014057D">
      <w:pgSz w:w="12240" w:h="15840"/>
      <w:pgMar w:top="936" w:right="1440" w:bottom="58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B13C6F"/>
    <w:multiLevelType w:val="hybridMultilevel"/>
    <w:tmpl w:val="6A048300"/>
    <w:lvl w:ilvl="0" w:tplc="C59CA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4627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B00"/>
    <w:rsid w:val="00035B94"/>
    <w:rsid w:val="00044A27"/>
    <w:rsid w:val="00045B27"/>
    <w:rsid w:val="00067293"/>
    <w:rsid w:val="00083081"/>
    <w:rsid w:val="000C0B62"/>
    <w:rsid w:val="000C7804"/>
    <w:rsid w:val="000E7671"/>
    <w:rsid w:val="001248A4"/>
    <w:rsid w:val="0014057D"/>
    <w:rsid w:val="00146189"/>
    <w:rsid w:val="00151053"/>
    <w:rsid w:val="001656F5"/>
    <w:rsid w:val="00192BA7"/>
    <w:rsid w:val="0019559D"/>
    <w:rsid w:val="001A010F"/>
    <w:rsid w:val="001C3382"/>
    <w:rsid w:val="001D01E3"/>
    <w:rsid w:val="0021156A"/>
    <w:rsid w:val="00221DC6"/>
    <w:rsid w:val="002372AB"/>
    <w:rsid w:val="00242278"/>
    <w:rsid w:val="0024560E"/>
    <w:rsid w:val="0026066F"/>
    <w:rsid w:val="002620F8"/>
    <w:rsid w:val="00277C14"/>
    <w:rsid w:val="00294872"/>
    <w:rsid w:val="002A4226"/>
    <w:rsid w:val="002A513E"/>
    <w:rsid w:val="002D47BF"/>
    <w:rsid w:val="002E6DA5"/>
    <w:rsid w:val="002F6974"/>
    <w:rsid w:val="002F720F"/>
    <w:rsid w:val="003049A8"/>
    <w:rsid w:val="00311C4D"/>
    <w:rsid w:val="00320946"/>
    <w:rsid w:val="00330776"/>
    <w:rsid w:val="0034057F"/>
    <w:rsid w:val="00342AB6"/>
    <w:rsid w:val="0035150E"/>
    <w:rsid w:val="00355338"/>
    <w:rsid w:val="00385E58"/>
    <w:rsid w:val="003F0C97"/>
    <w:rsid w:val="0040182B"/>
    <w:rsid w:val="00430888"/>
    <w:rsid w:val="00440CD5"/>
    <w:rsid w:val="004650BA"/>
    <w:rsid w:val="0046660A"/>
    <w:rsid w:val="0047029F"/>
    <w:rsid w:val="004739A4"/>
    <w:rsid w:val="0048033D"/>
    <w:rsid w:val="00487649"/>
    <w:rsid w:val="00494F4C"/>
    <w:rsid w:val="004B7942"/>
    <w:rsid w:val="004C16D1"/>
    <w:rsid w:val="004D505F"/>
    <w:rsid w:val="004E2830"/>
    <w:rsid w:val="0059763F"/>
    <w:rsid w:val="005A3EA3"/>
    <w:rsid w:val="005B6930"/>
    <w:rsid w:val="005C65A6"/>
    <w:rsid w:val="005E0E85"/>
    <w:rsid w:val="005F72AC"/>
    <w:rsid w:val="00612362"/>
    <w:rsid w:val="006202A0"/>
    <w:rsid w:val="006266C0"/>
    <w:rsid w:val="00626CB3"/>
    <w:rsid w:val="00640F0B"/>
    <w:rsid w:val="00682FAF"/>
    <w:rsid w:val="00682FB4"/>
    <w:rsid w:val="006924F9"/>
    <w:rsid w:val="006A5B5F"/>
    <w:rsid w:val="006B3006"/>
    <w:rsid w:val="006C5DE2"/>
    <w:rsid w:val="006E4353"/>
    <w:rsid w:val="0070787D"/>
    <w:rsid w:val="0072090C"/>
    <w:rsid w:val="00731E94"/>
    <w:rsid w:val="00734EC7"/>
    <w:rsid w:val="007379F0"/>
    <w:rsid w:val="00747CD0"/>
    <w:rsid w:val="00764C4A"/>
    <w:rsid w:val="00776DD9"/>
    <w:rsid w:val="007A3F71"/>
    <w:rsid w:val="007A6450"/>
    <w:rsid w:val="007B367A"/>
    <w:rsid w:val="007B5A1D"/>
    <w:rsid w:val="007C2550"/>
    <w:rsid w:val="007D2376"/>
    <w:rsid w:val="007D40BB"/>
    <w:rsid w:val="007E12B3"/>
    <w:rsid w:val="007E1FD9"/>
    <w:rsid w:val="00804CA2"/>
    <w:rsid w:val="00807C1D"/>
    <w:rsid w:val="00816C88"/>
    <w:rsid w:val="00830FCB"/>
    <w:rsid w:val="00846D98"/>
    <w:rsid w:val="00850E94"/>
    <w:rsid w:val="0086377C"/>
    <w:rsid w:val="00874164"/>
    <w:rsid w:val="00881C3B"/>
    <w:rsid w:val="008834B5"/>
    <w:rsid w:val="008F020B"/>
    <w:rsid w:val="008F330D"/>
    <w:rsid w:val="008F5CFB"/>
    <w:rsid w:val="008F789C"/>
    <w:rsid w:val="00930029"/>
    <w:rsid w:val="00950F1E"/>
    <w:rsid w:val="00965EEC"/>
    <w:rsid w:val="00970B4A"/>
    <w:rsid w:val="0097121A"/>
    <w:rsid w:val="00982804"/>
    <w:rsid w:val="00993C92"/>
    <w:rsid w:val="0099677B"/>
    <w:rsid w:val="009A3763"/>
    <w:rsid w:val="009B6BD3"/>
    <w:rsid w:val="009E057D"/>
    <w:rsid w:val="009E4B76"/>
    <w:rsid w:val="00A20255"/>
    <w:rsid w:val="00A339A5"/>
    <w:rsid w:val="00A41F19"/>
    <w:rsid w:val="00A62B40"/>
    <w:rsid w:val="00A92394"/>
    <w:rsid w:val="00AD10FB"/>
    <w:rsid w:val="00AE6D97"/>
    <w:rsid w:val="00AE7AC3"/>
    <w:rsid w:val="00AF5DDE"/>
    <w:rsid w:val="00B3550D"/>
    <w:rsid w:val="00B47E6A"/>
    <w:rsid w:val="00B5104F"/>
    <w:rsid w:val="00B54788"/>
    <w:rsid w:val="00B81B70"/>
    <w:rsid w:val="00B82B5F"/>
    <w:rsid w:val="00B93A31"/>
    <w:rsid w:val="00BD08A8"/>
    <w:rsid w:val="00C02AC5"/>
    <w:rsid w:val="00C45649"/>
    <w:rsid w:val="00C67864"/>
    <w:rsid w:val="00C705D6"/>
    <w:rsid w:val="00C7506B"/>
    <w:rsid w:val="00C81846"/>
    <w:rsid w:val="00C91428"/>
    <w:rsid w:val="00CB257B"/>
    <w:rsid w:val="00CB2DB7"/>
    <w:rsid w:val="00CB55C2"/>
    <w:rsid w:val="00CB6821"/>
    <w:rsid w:val="00CC05F5"/>
    <w:rsid w:val="00CC4438"/>
    <w:rsid w:val="00CD6EED"/>
    <w:rsid w:val="00CE24EB"/>
    <w:rsid w:val="00CF7D09"/>
    <w:rsid w:val="00D17CFE"/>
    <w:rsid w:val="00D40295"/>
    <w:rsid w:val="00D64BCD"/>
    <w:rsid w:val="00D7168D"/>
    <w:rsid w:val="00DA0F8A"/>
    <w:rsid w:val="00DA7B00"/>
    <w:rsid w:val="00DB3C08"/>
    <w:rsid w:val="00DB5936"/>
    <w:rsid w:val="00DD7445"/>
    <w:rsid w:val="00DF1D40"/>
    <w:rsid w:val="00E02DCF"/>
    <w:rsid w:val="00E227D0"/>
    <w:rsid w:val="00E26F35"/>
    <w:rsid w:val="00E404BC"/>
    <w:rsid w:val="00E51F18"/>
    <w:rsid w:val="00E74EFB"/>
    <w:rsid w:val="00E75601"/>
    <w:rsid w:val="00E770EC"/>
    <w:rsid w:val="00E8141E"/>
    <w:rsid w:val="00E817B1"/>
    <w:rsid w:val="00E81FE6"/>
    <w:rsid w:val="00EA759F"/>
    <w:rsid w:val="00EB4C55"/>
    <w:rsid w:val="00EF0455"/>
    <w:rsid w:val="00EF0FE5"/>
    <w:rsid w:val="00F10705"/>
    <w:rsid w:val="00F25BB7"/>
    <w:rsid w:val="00F278D5"/>
    <w:rsid w:val="00F3025B"/>
    <w:rsid w:val="00F3148E"/>
    <w:rsid w:val="00F32E1C"/>
    <w:rsid w:val="00F610C7"/>
    <w:rsid w:val="00F64C77"/>
    <w:rsid w:val="00F84864"/>
    <w:rsid w:val="00F86A1B"/>
    <w:rsid w:val="00FA3EF9"/>
    <w:rsid w:val="00FA67F8"/>
    <w:rsid w:val="00FC3F0C"/>
    <w:rsid w:val="00FF16D7"/>
    <w:rsid w:val="00FF76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F9211"/>
  <w15:chartTrackingRefBased/>
  <w15:docId w15:val="{97A7BA21-E773-3C4B-A99B-C4F732C0A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E9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CFB"/>
    <w:pPr>
      <w:ind w:left="720"/>
      <w:contextualSpacing/>
    </w:pPr>
  </w:style>
  <w:style w:type="character" w:styleId="Hyperlink">
    <w:name w:val="Hyperlink"/>
    <w:basedOn w:val="DefaultParagraphFont"/>
    <w:uiPriority w:val="99"/>
    <w:unhideWhenUsed/>
    <w:rsid w:val="005C65A6"/>
    <w:rPr>
      <w:color w:val="0563C1" w:themeColor="hyperlink"/>
      <w:u w:val="single"/>
    </w:rPr>
  </w:style>
  <w:style w:type="character" w:styleId="UnresolvedMention">
    <w:name w:val="Unresolved Mention"/>
    <w:basedOn w:val="DefaultParagraphFont"/>
    <w:uiPriority w:val="99"/>
    <w:semiHidden/>
    <w:unhideWhenUsed/>
    <w:rsid w:val="005C65A6"/>
    <w:rPr>
      <w:color w:val="605E5C"/>
      <w:shd w:val="clear" w:color="auto" w:fill="E1DFDD"/>
    </w:rPr>
  </w:style>
  <w:style w:type="character" w:styleId="Strong">
    <w:name w:val="Strong"/>
    <w:basedOn w:val="DefaultParagraphFont"/>
    <w:uiPriority w:val="22"/>
    <w:qFormat/>
    <w:rsid w:val="00E81F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77936">
      <w:bodyDiv w:val="1"/>
      <w:marLeft w:val="0"/>
      <w:marRight w:val="0"/>
      <w:marTop w:val="0"/>
      <w:marBottom w:val="0"/>
      <w:divBdr>
        <w:top w:val="none" w:sz="0" w:space="0" w:color="auto"/>
        <w:left w:val="none" w:sz="0" w:space="0" w:color="auto"/>
        <w:bottom w:val="none" w:sz="0" w:space="0" w:color="auto"/>
        <w:right w:val="none" w:sz="0" w:space="0" w:color="auto"/>
      </w:divBdr>
      <w:divsChild>
        <w:div w:id="1955625314">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dnquigley/Bioinformatics-/tree/main/Midterm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7a5a4ef-4ffa-4c80-bfb3-c12e28872099}" enabled="0" method="" siteId="{f7a5a4ef-4ffa-4c80-bfb3-c12e2887209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1290</Words>
  <Characters>8701</Characters>
  <Application>Microsoft Office Word</Application>
  <DocSecurity>0</DocSecurity>
  <Lines>212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Dr. Oscar</dc:creator>
  <cp:keywords/>
  <dc:description/>
  <cp:lastModifiedBy>Devin Quigley</cp:lastModifiedBy>
  <cp:revision>2</cp:revision>
  <cp:lastPrinted>2026-04-06T14:53:00Z</cp:lastPrinted>
  <dcterms:created xsi:type="dcterms:W3CDTF">2026-04-09T03:02:00Z</dcterms:created>
  <dcterms:modified xsi:type="dcterms:W3CDTF">2026-04-09T03:02:00Z</dcterms:modified>
</cp:coreProperties>
</file>