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3841" w14:textId="77777777" w:rsidR="000C2A80" w:rsidRDefault="000C2A80">
      <w:pPr>
        <w:jc w:val="center"/>
      </w:pPr>
    </w:p>
    <w:p w14:paraId="3161EF74" w14:textId="77777777" w:rsidR="000C2A80" w:rsidRDefault="00A95EE9">
      <w:pPr>
        <w:jc w:val="center"/>
        <w:rPr>
          <w:b/>
          <w:bCs/>
        </w:rPr>
      </w:pPr>
      <w:r>
        <w:rPr>
          <w:b/>
          <w:bCs/>
        </w:rPr>
        <w:t>UMA INVESTIGAÇÃO GLOBAL SOBRE O CONFORTO EM RELAÇÃO AO CLIMA</w:t>
      </w:r>
    </w:p>
    <w:p w14:paraId="152C06D1" w14:textId="77777777" w:rsidR="000C2A80" w:rsidRDefault="000C2A80">
      <w:pPr>
        <w:jc w:val="center"/>
      </w:pPr>
    </w:p>
    <w:p w14:paraId="550E32F3" w14:textId="77777777" w:rsidR="000C2A80" w:rsidRDefault="000C2A80">
      <w:pPr>
        <w:ind w:left="4253"/>
        <w:jc w:val="both"/>
      </w:pPr>
    </w:p>
    <w:p w14:paraId="1CC588DE" w14:textId="77777777" w:rsidR="000C2A80" w:rsidRDefault="00A95EE9">
      <w:pPr>
        <w:spacing w:after="160" w:line="259" w:lineRule="auto"/>
        <w:rPr>
          <w:b/>
          <w:bCs/>
        </w:rPr>
      </w:pPr>
      <w:r>
        <w:rPr>
          <w:b/>
          <w:bCs/>
        </w:rPr>
        <w:t>Resumo</w:t>
      </w:r>
    </w:p>
    <w:p w14:paraId="61207866" w14:textId="77777777" w:rsidR="000C2A80" w:rsidRDefault="000C2A80"/>
    <w:p w14:paraId="35B7D365" w14:textId="77777777" w:rsidR="000C2A80" w:rsidRDefault="00A95EE9">
      <w:pPr>
        <w:jc w:val="both"/>
      </w:pPr>
      <w:r>
        <w:t xml:space="preserve">A busca pelo conforto climático no ambiente, influenciando bem-estar humano e produtividade, pode se dar pela climatização artificial de ambientes fechados, mas gera impactos ambientais e uma artificialização da experiência de vida humana. Neste projeto, busca-se pensar sobre quais seriam os lugares do mundo com melhor conforto climático natural, ao ar livre. Será realizada uma pesquisa de abrangência global para avaliar como as pessoas se sentem confortáveis em relação à umidade relativa do ar, à temperatura percebida e à radiação solar onde vivem. A partir dos resultados, serão criados indicadores de conforto climático. Esses indicadores serão utilizados para mapear o conforto climático em escala global. Os resultados são discutidos frente à distribuição espacial da população atual e os cenários passados, atuais e futuros de dinâmicas demográficas e climáticas. </w:t>
      </w:r>
    </w:p>
    <w:p w14:paraId="6835AA92" w14:textId="77777777" w:rsidR="000C2A80" w:rsidRDefault="000C2A80">
      <w:pPr>
        <w:rPr>
          <w:b/>
          <w:bCs/>
        </w:rPr>
      </w:pPr>
    </w:p>
    <w:p w14:paraId="6DDD9DEB" w14:textId="77777777" w:rsidR="000C2A80" w:rsidRDefault="00A95EE9">
      <w:pPr>
        <w:pStyle w:val="ListParagraph"/>
        <w:numPr>
          <w:ilvl w:val="0"/>
          <w:numId w:val="2"/>
        </w:numPr>
        <w:rPr>
          <w:b/>
          <w:bCs/>
        </w:rPr>
      </w:pPr>
      <w:r>
        <w:rPr>
          <w:b/>
          <w:bCs/>
        </w:rPr>
        <w:t>Introdução</w:t>
      </w:r>
    </w:p>
    <w:p w14:paraId="6A003C60" w14:textId="77777777" w:rsidR="000C2A80" w:rsidRDefault="000C2A80">
      <w:pPr>
        <w:rPr>
          <w:b/>
          <w:bCs/>
        </w:rPr>
      </w:pPr>
    </w:p>
    <w:p w14:paraId="26192065" w14:textId="77777777" w:rsidR="000C2A80" w:rsidRDefault="00A95EE9">
      <w:pPr>
        <w:pStyle w:val="ListParagraph"/>
        <w:numPr>
          <w:ilvl w:val="1"/>
          <w:numId w:val="3"/>
        </w:numPr>
        <w:rPr>
          <w:b/>
          <w:bCs/>
          <w:i/>
          <w:iCs/>
        </w:rPr>
      </w:pPr>
      <w:r>
        <w:rPr>
          <w:b/>
          <w:bCs/>
          <w:i/>
          <w:iCs/>
        </w:rPr>
        <w:t>Conforto climático</w:t>
      </w:r>
    </w:p>
    <w:p w14:paraId="2CFC7D49" w14:textId="77777777" w:rsidR="000C2A80" w:rsidRDefault="000C2A80">
      <w:pPr>
        <w:rPr>
          <w:b/>
          <w:bCs/>
          <w:i/>
          <w:iCs/>
        </w:rPr>
      </w:pPr>
    </w:p>
    <w:p w14:paraId="6D5F3501" w14:textId="77777777" w:rsidR="000C2A80" w:rsidRDefault="00A95EE9">
      <w:pPr>
        <w:ind w:firstLine="720"/>
        <w:jc w:val="both"/>
      </w:pPr>
      <w:r>
        <w:t>Para os fins deste projeto, diferencia-se “conforto térmico” para a sensação de bem ou mal-estar referente a frio e calor, e que contribui para a percepção mais ampla de “conforto climático”, o qual incorpora também a percepção de bem ou mal-estar quanto à umidade e à iluminação solar. O conforto climático pode ser conceituado como um estado em que um indivíduo não tem vontade de mudar sua interação sensorial com o meio (</w:t>
      </w:r>
      <w:bookmarkStart w:id="0" w:name="_Hlk39851169"/>
      <w:r>
        <w:t xml:space="preserve">ISO-7730, 2005; </w:t>
      </w:r>
      <w:bookmarkEnd w:id="0"/>
      <w:r>
        <w:t>Martini et al., 2013). Consequentemente, a neutralidade climática é um ideal de satisfação, comodidade e adequação, pois colabora para a eficiência na realização de atividades inerentes ao indivíduo (</w:t>
      </w:r>
      <w:bookmarkStart w:id="1" w:name="_Hlk39851181"/>
      <w:r>
        <w:t>ISO-7730, 2005;</w:t>
      </w:r>
      <w:bookmarkEnd w:id="1"/>
      <w:r>
        <w:t xml:space="preserve"> </w:t>
      </w:r>
      <w:proofErr w:type="spellStart"/>
      <w:r>
        <w:t>Corbella</w:t>
      </w:r>
      <w:proofErr w:type="spellEnd"/>
      <w:r>
        <w:t xml:space="preserve"> e </w:t>
      </w:r>
      <w:proofErr w:type="spellStart"/>
      <w:r>
        <w:t>Yannas</w:t>
      </w:r>
      <w:proofErr w:type="spellEnd"/>
      <w:r>
        <w:t xml:space="preserve">, 2009; ASHRAE-55, 2013; Martini et al., 2013). O conforto climático envolve aspectos fisiológicos, psicológicos e do ambiente no qual o ocupante está inserido, que pode se dar no interior de edificações ou em seu exterior. </w:t>
      </w:r>
    </w:p>
    <w:p w14:paraId="78815F3F" w14:textId="77777777" w:rsidR="000C2A80" w:rsidRDefault="00A95EE9">
      <w:pPr>
        <w:ind w:firstLine="720"/>
        <w:jc w:val="both"/>
      </w:pPr>
      <w:r>
        <w:t>Três elementos principais conformam as relações bioclimáticas: o meio, o ser humano e a envolvente, os quais se inter-relacionam por meio dos princípios da transmissão de calor e umidade (</w:t>
      </w:r>
      <w:proofErr w:type="spellStart"/>
      <w:r>
        <w:t>Rivero</w:t>
      </w:r>
      <w:proofErr w:type="spellEnd"/>
      <w:r>
        <w:t>, 1985). Como o ser humano realiza trocas térmicas para manter seu equilíbrio com o meio, sua percepção térmica é diretamente influenciada pelos elementos do clima e pelas características da envolvente, e que podem propiciar maior ou menor dissipação de calor (Romero, 2000). Dessa forma, para a avaliação do conforto climático nos ambientes interiores e exteriores, torna-se imprescindível compreender e analisar as variáveis do clima. A temperatura do ar, a radiação solar o movimento (velocidade) do ar e a umidade relativa do ar são quatro variáveis significativas que influenciam o conforto climático e podem ser mensuradas.</w:t>
      </w:r>
    </w:p>
    <w:p w14:paraId="162FE5B5" w14:textId="77777777" w:rsidR="000C2A80" w:rsidRDefault="00A95EE9">
      <w:pPr>
        <w:ind w:firstLine="720"/>
        <w:jc w:val="both"/>
      </w:pPr>
      <w:r>
        <w:t>A maior parte dos estudos sobre conforto em relação ao clima aborda o conforto térmico, e usa as variáveis de umidade, vento e radiação solar (como temperatura radiante) como influenciadoras da temperatura percebida (a qual é diferente da temperatura real) (</w:t>
      </w:r>
      <w:proofErr w:type="spellStart"/>
      <w:r>
        <w:t>Staiger</w:t>
      </w:r>
      <w:proofErr w:type="spellEnd"/>
      <w:r>
        <w:t xml:space="preserve"> et al., 2012). Neste projeto, além de considerar esses efeitos indiretos sobre a temperatura percebida, também será considerada a influência que a umidade e a iluminação solar acarretam diretamente no conforto das pessoas. Por exemplo, o excesso ou a falta de umidade pode causar alergias e irritações nos olhos, vias respiratórias e pele (WHO, 1988; EPA, 2012). </w:t>
      </w:r>
    </w:p>
    <w:p w14:paraId="468C00EF" w14:textId="77777777" w:rsidR="000C2A80" w:rsidRDefault="00A95EE9">
      <w:pPr>
        <w:jc w:val="both"/>
      </w:pPr>
      <w:r>
        <w:lastRenderedPageBreak/>
        <w:tab/>
        <w:t xml:space="preserve">No que diz respeito à iluminação solar, de acordo com </w:t>
      </w:r>
      <w:proofErr w:type="spellStart"/>
      <w:r>
        <w:t>Wirz</w:t>
      </w:r>
      <w:proofErr w:type="spellEnd"/>
      <w:r>
        <w:t>-Justice (2018), a vida evoluiu em um planeta sujeito a um padrão complexo de luz e escuridão em constante mudança, que depende da latitude, estação e hora do dia, é dinâmico em seu perfil espectral e abrange nove unidades de registro de intensidade de luz, desde a luz das estrelas à luz do sol no céu ao meio-dia. Os seres humanos mantêm respostas neurobiológicas aos ciclos circadianos diurnos e noturnos e mudanças sazonais no comprimento do dia, mesmo apresentando um estilo de vida geralmente independente do nascer e pôr do sol. A sazonalidade foi documentada em várias funções, do humor aos hormônios e à expressão gênica. Salienta ainda que a luz do dia influencia em quase todos os aspectos da fisiologia humana: entrada ocular visual e não visual para o funcionamento do círculo circadiano (período de cerca de 24 horas sobre o qual se baseia o ciclo biológico de quase todos os seres vivos, variando em função da luz) e absorção direta da pele (há a necessidade de alguma luz UV na pele para a síntese de vitamina D, mas não em excesso, tendo em vista o seu potencial para melanoma).</w:t>
      </w:r>
    </w:p>
    <w:p w14:paraId="040CA2CD" w14:textId="77777777" w:rsidR="000C2A80" w:rsidRDefault="00A95EE9">
      <w:pPr>
        <w:ind w:firstLine="720"/>
        <w:jc w:val="both"/>
      </w:pPr>
      <w:r>
        <w:rPr>
          <w:shd w:val="clear" w:color="auto" w:fill="FFFFFF"/>
        </w:rPr>
        <w:t xml:space="preserve">De acordo com </w:t>
      </w:r>
      <w:proofErr w:type="spellStart"/>
      <w:r>
        <w:rPr>
          <w:shd w:val="clear" w:color="auto" w:fill="FFFFFF"/>
        </w:rPr>
        <w:t>Melrose</w:t>
      </w:r>
      <w:proofErr w:type="spellEnd"/>
      <w:r>
        <w:rPr>
          <w:shd w:val="clear" w:color="auto" w:fill="FFFFFF"/>
        </w:rPr>
        <w:t xml:space="preserve"> (2015), com menos exposição ao ar livre e à luz solar na pele, durante o inverno, as pessoas podem ter um tipo de depressão (Transtorno Afetivo Sazonal) por produzir menos vitamina D, como se acredita que a vitamina D desempenha um papel na atividade da serotonina, a deficiência e a insuficiência </w:t>
      </w:r>
      <w:proofErr w:type="gramStart"/>
      <w:r>
        <w:rPr>
          <w:shd w:val="clear" w:color="auto" w:fill="FFFFFF"/>
        </w:rPr>
        <w:t>da mesma</w:t>
      </w:r>
      <w:proofErr w:type="gramEnd"/>
      <w:r>
        <w:rPr>
          <w:shd w:val="clear" w:color="auto" w:fill="FFFFFF"/>
        </w:rPr>
        <w:t xml:space="preserve"> foram associadas a sintomas depressivos clinicamente significativos. </w:t>
      </w:r>
      <w:r>
        <w:t xml:space="preserve">Em relação à radiação solar </w:t>
      </w:r>
      <w:proofErr w:type="spellStart"/>
      <w:r>
        <w:t>Fell</w:t>
      </w:r>
      <w:proofErr w:type="spellEnd"/>
      <w:r>
        <w:t xml:space="preserve"> et al., (2014) afirma que o contato com a luz solar faz com que o corpo produza endorfina. Ainda em relação às mudanças sazonais, Moulin et al. (1996) e Rosenthal et al. (1984) descrevem o Transtorno Afetivo Sazonal (</w:t>
      </w:r>
      <w:proofErr w:type="spellStart"/>
      <w:r>
        <w:t>Seasonal</w:t>
      </w:r>
      <w:proofErr w:type="spellEnd"/>
      <w:r>
        <w:t xml:space="preserve"> </w:t>
      </w:r>
      <w:proofErr w:type="spellStart"/>
      <w:r>
        <w:t>affective</w:t>
      </w:r>
      <w:proofErr w:type="spellEnd"/>
      <w:r>
        <w:t xml:space="preserve"> </w:t>
      </w:r>
      <w:proofErr w:type="spellStart"/>
      <w:r>
        <w:t>disorder</w:t>
      </w:r>
      <w:proofErr w:type="spellEnd"/>
      <w:r>
        <w:t xml:space="preserve"> - SAD), caracterizada por uma depressão recorrente no inverno.</w:t>
      </w:r>
    </w:p>
    <w:p w14:paraId="73CE3B02" w14:textId="77777777" w:rsidR="000C2A80" w:rsidRDefault="00A95EE9">
      <w:pPr>
        <w:ind w:firstLine="720"/>
        <w:jc w:val="both"/>
      </w:pPr>
      <w:r>
        <w:t>Os índices de conforto climático foram desenvolvidos inicialmente para ambientes internos, para cálculo de instalação e operação de equipamentos de climatização (</w:t>
      </w:r>
      <w:proofErr w:type="spellStart"/>
      <w:r>
        <w:t>Enescu</w:t>
      </w:r>
      <w:proofErr w:type="spellEnd"/>
      <w:r>
        <w:t>, 2017). Gradualmente, algumas experiências passaram a adaptar esses índices para ambientes externos, para planejamento microclimático de construções com áreas externas (</w:t>
      </w:r>
      <w:proofErr w:type="spellStart"/>
      <w:r>
        <w:t>Honjo</w:t>
      </w:r>
      <w:proofErr w:type="spellEnd"/>
      <w:r>
        <w:t>, 2009). Progressivamente, esses índices também passaram a ser incorporados para análise de planejamento urbano, em escalas mais amplas (</w:t>
      </w:r>
      <w:proofErr w:type="spellStart"/>
      <w:r>
        <w:t>Qaid</w:t>
      </w:r>
      <w:proofErr w:type="spellEnd"/>
      <w:r>
        <w:t xml:space="preserve"> et al., 2016).</w:t>
      </w:r>
    </w:p>
    <w:p w14:paraId="4D1FB951" w14:textId="77777777" w:rsidR="00444FC7" w:rsidRPr="002206D9" w:rsidRDefault="00444FC7" w:rsidP="00444FC7">
      <w:pPr>
        <w:ind w:firstLine="720"/>
        <w:jc w:val="both"/>
      </w:pPr>
      <w:r w:rsidRPr="0021317C">
        <w:t>Esses índices de conforto se desenvolveram baseados em medições microclimáticas pontuais com equipamentos especializados. Contudo, para o mapeamento de áreas em escala urbana ou mais ampla (regional ou global), o maior desafio é adaptar esses índices para as variáveis climáticas disponíveis nessas escalas. Algumas iniciativas realizaram o cálculo pontual para medições em estações climatológicas, e em seguida interpolaram os dados para a escala urbana (</w:t>
      </w:r>
      <w:proofErr w:type="spellStart"/>
      <w:r w:rsidRPr="0021317C">
        <w:t>Topay</w:t>
      </w:r>
      <w:proofErr w:type="spellEnd"/>
      <w:r w:rsidRPr="0021317C">
        <w:t xml:space="preserve">, 2013). Todavia, com a crescente disponibilidade de dados climatológicos globais, abrem-se possibilidades para o mapeamento global de conforto climático. </w:t>
      </w:r>
      <w:r>
        <w:t xml:space="preserve">Por exemplo, Di Napoli et al. (2021) mapearam em escala global o UTCI (Universal </w:t>
      </w:r>
      <w:proofErr w:type="spellStart"/>
      <w:r>
        <w:t>Thermal</w:t>
      </w:r>
      <w:proofErr w:type="spellEnd"/>
      <w:r>
        <w:t xml:space="preserve"> </w:t>
      </w:r>
      <w:proofErr w:type="spellStart"/>
      <w:r>
        <w:t>Comfort</w:t>
      </w:r>
      <w:proofErr w:type="spellEnd"/>
      <w:r>
        <w:t xml:space="preserve"> Index) (McGregor, 2012) usando dados da plataforma ERA-5. Todavia, o UTCI é dado em graus celsius, analogamente a uma “temperatura percebida”, e indica o stress fisiológico baseado em experimentos de laboratório, mas não necessariamente o grau de conforto subjetivo das pessoas. Além disso, o UTCI tem como base em um modelo padrão de vestimenta, metabolismo e atividade humana, não levando em consideração adaptações culturais, aclimatização e expectativas subjetivas em relação ao clima em cada local (Krüger et al., 2021). O</w:t>
      </w:r>
      <w:r w:rsidRPr="002206D9">
        <w:t xml:space="preserve"> Global Outdoor </w:t>
      </w:r>
      <w:proofErr w:type="spellStart"/>
      <w:r w:rsidRPr="002206D9">
        <w:t>Comfort</w:t>
      </w:r>
      <w:proofErr w:type="spellEnd"/>
      <w:r w:rsidRPr="002206D9">
        <w:t xml:space="preserve"> Index (GOCI) (</w:t>
      </w:r>
      <w:proofErr w:type="spellStart"/>
      <w:r w:rsidRPr="002206D9">
        <w:t>Golasi</w:t>
      </w:r>
      <w:proofErr w:type="spellEnd"/>
      <w:r w:rsidRPr="002206D9">
        <w:t xml:space="preserve"> et al., 2018) p</w:t>
      </w:r>
      <w:r w:rsidRPr="0053724B">
        <w:t xml:space="preserve">rocurou </w:t>
      </w:r>
      <w:r w:rsidRPr="002206D9">
        <w:t>c</w:t>
      </w:r>
      <w:r w:rsidRPr="0053724B">
        <w:t>ontornar e</w:t>
      </w:r>
      <w:r>
        <w:t>ssas limitações, mas até o momento só foi calibrado para 29 cidades ao redor do mundo, e não gerou um mapeamento contínuo em escala global. Até onde vai o conhecimento dos autores, ainda não há estudos publicados em escala para mapeamento em escala global do conforto especificamente relacionado à umidade e à iluminação solar.</w:t>
      </w:r>
    </w:p>
    <w:p w14:paraId="17927BA2" w14:textId="77777777" w:rsidR="000C2A80" w:rsidRDefault="000C2A80">
      <w:pPr>
        <w:rPr>
          <w:b/>
          <w:bCs/>
          <w:i/>
          <w:iCs/>
        </w:rPr>
      </w:pPr>
    </w:p>
    <w:p w14:paraId="699DB3BD" w14:textId="77777777" w:rsidR="000C2A80" w:rsidRDefault="00A95EE9">
      <w:pPr>
        <w:rPr>
          <w:b/>
          <w:bCs/>
          <w:i/>
          <w:iCs/>
        </w:rPr>
      </w:pPr>
      <w:r>
        <w:rPr>
          <w:b/>
          <w:bCs/>
          <w:i/>
          <w:iCs/>
        </w:rPr>
        <w:t xml:space="preserve">1.2 Clima, </w:t>
      </w:r>
      <w:proofErr w:type="gramStart"/>
      <w:r>
        <w:rPr>
          <w:b/>
          <w:bCs/>
          <w:i/>
          <w:iCs/>
        </w:rPr>
        <w:t>bem estar</w:t>
      </w:r>
      <w:proofErr w:type="gramEnd"/>
      <w:r>
        <w:rPr>
          <w:b/>
          <w:bCs/>
          <w:i/>
          <w:iCs/>
        </w:rPr>
        <w:t>, mobilidade e meio ambiente</w:t>
      </w:r>
    </w:p>
    <w:p w14:paraId="62055B36" w14:textId="77777777" w:rsidR="000C2A80" w:rsidRDefault="000C2A80">
      <w:pPr>
        <w:jc w:val="both"/>
      </w:pPr>
    </w:p>
    <w:p w14:paraId="028902A2" w14:textId="77777777" w:rsidR="000C2A80" w:rsidRDefault="00A95EE9">
      <w:pPr>
        <w:jc w:val="both"/>
      </w:pPr>
      <w:r>
        <w:lastRenderedPageBreak/>
        <w:tab/>
        <w:t xml:space="preserve">Com o notável desenvolvimento dos meios de transporte e comunicação nas últimas décadas, crescem também as possibilidades de mobilidade, seja em nível nacional ou internacional. Esse fenômeno tem sido denominado como “Encolhimento do Mundo”, ou “Convergência Espaço-Temporal” (JANELLE, 1973). Tem sido possível viajar, transportar e se comunicar de modo cada vez mais rápido, com acessibilidade crescente à população de modo geral, embora de maneira desigual para os diferentes níveis socioeconômicos (Allen e </w:t>
      </w:r>
      <w:proofErr w:type="spellStart"/>
      <w:r>
        <w:t>Hamnett</w:t>
      </w:r>
      <w:proofErr w:type="spellEnd"/>
      <w:r>
        <w:t>, 1995). Serviços à distância, relacionados a entretenimento, educação, comércio, saúde, entre outros, também flexibilizam cada vez mais as escolhas locacionais de residência e trabalho.</w:t>
      </w:r>
    </w:p>
    <w:p w14:paraId="5D36B66D" w14:textId="77777777" w:rsidR="000C2A80" w:rsidRDefault="00A95EE9">
      <w:pPr>
        <w:ind w:firstLine="720"/>
        <w:jc w:val="both"/>
      </w:pPr>
      <w:r>
        <w:t>Um contexto social cada vez mais comum para a mobilidade de residência se refere aos retiros pós-aposentadoria. É crescente o número de pessoas que escolhe mudar para uma região que consideram de clima mais agradável (entre outros fatores de escolha, tais como custo de vida), após aposentarem-se (Rappaport, 2007). Outros contextos sociais, tais como home-office (trabalho em casa, com recursos à distância) e terceirização internacional também têm se tornado cada vez mais comuns, propiciando maior flexibilidade de escolha locacional de residência e trabalho (</w:t>
      </w:r>
      <w:proofErr w:type="spellStart"/>
      <w:r>
        <w:t>Trudel</w:t>
      </w:r>
      <w:proofErr w:type="spellEnd"/>
      <w:r>
        <w:t>, 2009) que, em um contexto de empresas multinacionais, têm levado a uma reflexão sobre a gestão internacional de recursos humanos (William e Hall, 2003). Pesquisas têm demonstrado que o conforto climático influencia significativamente no comportamento, emoções e produtividade do ser humano (</w:t>
      </w:r>
      <w:proofErr w:type="spellStart"/>
      <w:r>
        <w:t>Schellen</w:t>
      </w:r>
      <w:proofErr w:type="spellEnd"/>
      <w:r>
        <w:t xml:space="preserve"> et al., 2010; </w:t>
      </w:r>
      <w:proofErr w:type="spellStart"/>
      <w:r>
        <w:t>Noelke</w:t>
      </w:r>
      <w:proofErr w:type="spellEnd"/>
      <w:r>
        <w:t xml:space="preserve"> et al., 2016). </w:t>
      </w:r>
    </w:p>
    <w:p w14:paraId="17014892" w14:textId="77777777" w:rsidR="000C2A80" w:rsidRDefault="00A95EE9">
      <w:pPr>
        <w:jc w:val="both"/>
      </w:pPr>
      <w:r>
        <w:tab/>
        <w:t xml:space="preserve">Do ponto de vista do planejamento da ocupação territorial, o aumento das possibilidades de mobilidade nacional e internacional também apresentam perspectivas de interesse. Do ponto de vista da sustentabilidade, a ocupação de áreas com maior conforto climático diminuiria a pegada ecológica referente à climatização artificial de ambientes (aquecimento, </w:t>
      </w:r>
      <w:proofErr w:type="gramStart"/>
      <w:r>
        <w:t>ar condicionado</w:t>
      </w:r>
      <w:proofErr w:type="gramEnd"/>
      <w:r>
        <w:t>, umidificadores, desumidificadores e iluminação). Esse aspecto apresenta alta relevância, pois a climatização de ambientes é considerada como a principal atividade emissora de gases de efeito estufa em áreas urbanas de países desenvolvidos, e a segunda (após os transportes) nas cidades de países em desenvolvimento (com tendência de curto prazo de se tornar a primeira) (HORNWEG et al., 2011).</w:t>
      </w:r>
    </w:p>
    <w:p w14:paraId="2749D2C5" w14:textId="77777777" w:rsidR="000C2A80" w:rsidRDefault="00A95EE9">
      <w:pPr>
        <w:ind w:firstLine="720"/>
        <w:jc w:val="both"/>
      </w:pPr>
      <w:r>
        <w:t>Não se deixa de reconhecer que as escolhas humanas de migração levam em conta outros fatores, tais como segurança, oportunidades econômicas e de educação. Todavia, devido à progressiva tendência de contração-espaço tempo, considera-se que tais benefícios e serviços estarão cada vez mais disponíveis em escala global, dependendo muito mais do nível socioeconômico do que da localização espacial no planeta (Kirsch, 1995).</w:t>
      </w:r>
    </w:p>
    <w:p w14:paraId="56279F37" w14:textId="77777777" w:rsidR="000C2A80" w:rsidRDefault="00A95EE9">
      <w:pPr>
        <w:ind w:firstLine="720"/>
        <w:jc w:val="both"/>
      </w:pPr>
      <w:r>
        <w:t>Também não se desconsidera que o desenvolvimento sócio-técnico-econômico leva à tendência de uma disseminação cada vez mais acessível da climatização interna de ambientes, facilitando a vida humana em climas extremos, porém trazendo como contraparte o impacto socioambiental do consumo de energia e seus consequentes efeitos no esgotamento de recursos naturais, poluição e emissão de gases de efeito estufa. Ademais, o direcionamento da vida humana para ambientes climatizados internos levaria a uma tendência de artificialização da experiência humana e restrição da fruição prazerosa por atividades em ambientes naturais (Vasconcelos, 2011).</w:t>
      </w:r>
    </w:p>
    <w:p w14:paraId="4913DE0B" w14:textId="77777777" w:rsidR="000C2A80" w:rsidRDefault="000C2A80">
      <w:pPr>
        <w:ind w:firstLine="720"/>
        <w:jc w:val="both"/>
      </w:pPr>
    </w:p>
    <w:p w14:paraId="1A3A1667" w14:textId="77777777" w:rsidR="000C2A80" w:rsidRDefault="00A95EE9">
      <w:pPr>
        <w:pStyle w:val="ListParagraph"/>
        <w:numPr>
          <w:ilvl w:val="0"/>
          <w:numId w:val="2"/>
        </w:numPr>
        <w:rPr>
          <w:b/>
          <w:bCs/>
        </w:rPr>
      </w:pPr>
      <w:r>
        <w:rPr>
          <w:b/>
          <w:bCs/>
        </w:rPr>
        <w:t>Objetivos</w:t>
      </w:r>
    </w:p>
    <w:p w14:paraId="417A2F0E" w14:textId="77777777" w:rsidR="000C2A80" w:rsidRDefault="000C2A80">
      <w:pPr>
        <w:ind w:firstLine="720"/>
        <w:jc w:val="both"/>
      </w:pPr>
    </w:p>
    <w:p w14:paraId="076C0A6D" w14:textId="77777777" w:rsidR="000C2A80" w:rsidRDefault="00A95EE9">
      <w:pPr>
        <w:ind w:firstLine="720"/>
        <w:jc w:val="both"/>
      </w:pPr>
      <w:r>
        <w:t xml:space="preserve">A crescente disponibilidade de bases de dados espaciais globais permite, nesse intuito, que análises regionais sobre migração e ordenamento territorial possam ser discutidas em escalas mais amplas (LI et al., 2016). Nesse contexto, o objetivo geral deste projeto é propiciar uma investigação sobre como o conforto climáticos se diferencia em diferentes regiões no mundo, e como isso se reflete nas tendências e as possibilidades das dinâmicas demográficas. Os objetivos específicos são de compreender melhor os critérios pelos quais as pessoas entendem o que seria um lugar com clima confortável para se morar, dentro do contexto do projeto de pesquisa. </w:t>
      </w:r>
    </w:p>
    <w:p w14:paraId="56D89F02" w14:textId="77777777" w:rsidR="000C2A80" w:rsidRDefault="000C2A80">
      <w:pPr>
        <w:jc w:val="both"/>
      </w:pPr>
    </w:p>
    <w:p w14:paraId="4F58FE65" w14:textId="77777777" w:rsidR="000C2A80" w:rsidRDefault="00A95EE9">
      <w:pPr>
        <w:pStyle w:val="ListParagraph"/>
        <w:numPr>
          <w:ilvl w:val="0"/>
          <w:numId w:val="2"/>
        </w:numPr>
        <w:jc w:val="both"/>
        <w:rPr>
          <w:b/>
          <w:bCs/>
          <w:iCs/>
        </w:rPr>
      </w:pPr>
      <w:r>
        <w:rPr>
          <w:b/>
          <w:bCs/>
          <w:iCs/>
        </w:rPr>
        <w:t>Material e métodos</w:t>
      </w:r>
    </w:p>
    <w:p w14:paraId="24244D66" w14:textId="77777777" w:rsidR="000C2A80" w:rsidRDefault="00A95EE9">
      <w:pPr>
        <w:jc w:val="both"/>
      </w:pPr>
      <w:r>
        <w:tab/>
      </w:r>
    </w:p>
    <w:p w14:paraId="1FB9FA54" w14:textId="77777777" w:rsidR="000C2A80" w:rsidRDefault="00A95EE9">
      <w:pPr>
        <w:jc w:val="both"/>
      </w:pPr>
      <w:r>
        <w:tab/>
        <w:t xml:space="preserve"> </w:t>
      </w:r>
    </w:p>
    <w:p w14:paraId="3CC52BCD" w14:textId="77777777" w:rsidR="000C2A80" w:rsidRDefault="00A95EE9">
      <w:pPr>
        <w:ind w:firstLine="720"/>
        <w:jc w:val="both"/>
      </w:pPr>
      <w:r>
        <w:t>De forma a compor uma medida quantitativa do melhor lugar para morar, serão construídos 3 indicadores de conforto térmico, umidade do ar e de iluminação (relativo à radiação solar). Para entender as relações entre as variáveis climáticas e o respectivo conforto climático, será realizada uma pesquisa, predominantemente em meio online, e complementarmente de forma telefônica. Previamente, será solicitada autorização para pesquisa com entrevistas no Comitê de Ética em Pesquisa da Universidade Federal do ABC. O formulário de pesquisa será traduzido para português, inglês, espanhol, e serão procurados entrevistados em diversos lugares do mundo, procurando-se explicitamente diversificar o máximo possível a latitude de moradia e balancear o sexo e a idade dos respondentes. O texto preliminar ao aceite de participação na entrevista será o mesmo para os diversos formatos de entrevista (formulário ou telefone).</w:t>
      </w:r>
    </w:p>
    <w:p w14:paraId="732E35A8" w14:textId="77777777" w:rsidR="000C2A80" w:rsidRDefault="00A95EE9">
      <w:pPr>
        <w:ind w:firstLine="720"/>
        <w:jc w:val="both"/>
      </w:pPr>
      <w:r>
        <w:t xml:space="preserve">O principal meio de divulgação do formulário de pesquisa será por redes sociais (Facebook, </w:t>
      </w:r>
      <w:proofErr w:type="spellStart"/>
      <w:r>
        <w:t>Linkedin</w:t>
      </w:r>
      <w:proofErr w:type="spellEnd"/>
      <w:r>
        <w:t xml:space="preserve">, Instagram, Twitter, Weibo, Xing, V </w:t>
      </w:r>
      <w:proofErr w:type="spellStart"/>
      <w:r>
        <w:t>Kontakte</w:t>
      </w:r>
      <w:proofErr w:type="spellEnd"/>
      <w:r>
        <w:t xml:space="preserve">, e OK.ru) e de diretórios de grupos online (Google </w:t>
      </w:r>
      <w:proofErr w:type="spellStart"/>
      <w:r>
        <w:t>Groups</w:t>
      </w:r>
      <w:proofErr w:type="spellEnd"/>
      <w:r>
        <w:t xml:space="preserve">, </w:t>
      </w:r>
      <w:proofErr w:type="spellStart"/>
      <w:r>
        <w:t>Freelists</w:t>
      </w:r>
      <w:proofErr w:type="spellEnd"/>
      <w:r>
        <w:t xml:space="preserve">, Groups.io). Serão buscados grupos sociais específicos em temas com maior probabilidade de resposta qualificada do formulário, por meio de busca de palavras chaves tais como Clima, Tempo, Climatologia, Meteorologia, Meio Ambiente, Geografia, Ciência Cidadã, entre outros. </w:t>
      </w:r>
    </w:p>
    <w:p w14:paraId="4ECD543C" w14:textId="77777777" w:rsidR="000C2A80" w:rsidRDefault="00A95EE9">
      <w:pPr>
        <w:ind w:firstLine="720"/>
        <w:jc w:val="both"/>
      </w:pPr>
      <w:r>
        <w:t>Tem-se como objetivo conseguir respondentes de cada país do mundo, para contemplar a diversidade climática e sociocultural. Em países com grande diversidade climática interna, tais como Brasil, Estados Unidos, Austrália, China e Chile, serão buscados respondentes em regiões climáticas distintas dentro desses países. Também serão buscados respondentes em localidades específicas no mundo que apresentem extremos climáticos (Quadro 1-A) ou combinações singulares de atributos climáticos (Quadro 1-B). Também serão buscadas localidades que figuram em rankings de melhor clima para fins de migração pós-aposentadoria e para turismo (Quadro 1-C). Serão incluídas as localidades dos primeiros fósseis encontrados da espécie Homo sapiens (nordeste da África), bem como localidades nas primeiras rotas migratórias da espécie humana (costa norte mediterrânea da África e costa sul do oriente médio), de forma a refletir sobre o clima nas áreas originárias da espécie humana, mesmo com a ressalva de que os padrões climáticos das regiões terrestres podem ter tido diversas mudanças ao longo das dezenas de milhares de anos.</w:t>
      </w:r>
    </w:p>
    <w:p w14:paraId="36255259" w14:textId="77777777" w:rsidR="000C2A80" w:rsidRDefault="000C2A80">
      <w:pPr>
        <w:ind w:firstLine="720"/>
        <w:jc w:val="both"/>
      </w:pPr>
    </w:p>
    <w:tbl>
      <w:tblPr>
        <w:tblStyle w:val="TableGrid"/>
        <w:tblW w:w="10152" w:type="dxa"/>
        <w:tblLook w:val="04A0" w:firstRow="1" w:lastRow="0" w:firstColumn="1" w:lastColumn="0" w:noHBand="0" w:noVBand="1"/>
      </w:tblPr>
      <w:tblGrid>
        <w:gridCol w:w="10152"/>
      </w:tblGrid>
      <w:tr w:rsidR="000C2A80" w14:paraId="5BB87AF1" w14:textId="77777777">
        <w:tc>
          <w:tcPr>
            <w:tcW w:w="10152" w:type="dxa"/>
          </w:tcPr>
          <w:p w14:paraId="50D4DDEC" w14:textId="77777777" w:rsidR="000C2A80" w:rsidRDefault="00A95EE9">
            <w:pPr>
              <w:jc w:val="both"/>
            </w:pPr>
            <w:r>
              <w:t>Quadro 1 – Locais de interesse específico para conforto climático:</w:t>
            </w:r>
          </w:p>
          <w:p w14:paraId="11528C6A" w14:textId="77777777" w:rsidR="000C2A80" w:rsidRDefault="00A95EE9">
            <w:pPr>
              <w:jc w:val="both"/>
            </w:pPr>
            <w:r>
              <w:t xml:space="preserve"> </w:t>
            </w:r>
          </w:p>
          <w:p w14:paraId="26E184A4" w14:textId="77777777" w:rsidR="000C2A80" w:rsidRDefault="00A95EE9">
            <w:pPr>
              <w:jc w:val="both"/>
            </w:pPr>
            <w:r>
              <w:t>A: Localidades com extremos climáticos</w:t>
            </w:r>
          </w:p>
          <w:p w14:paraId="34AA6205" w14:textId="77777777" w:rsidR="000C2A80" w:rsidRDefault="00A95EE9">
            <w:pPr>
              <w:pStyle w:val="ListParagraph"/>
              <w:numPr>
                <w:ilvl w:val="0"/>
                <w:numId w:val="4"/>
              </w:numPr>
              <w:jc w:val="both"/>
            </w:pPr>
            <w:r>
              <w:t xml:space="preserve">Mais secas: Deserto do Atacama (Chile), Antofagasta (Chile), </w:t>
            </w:r>
            <w:proofErr w:type="spellStart"/>
            <w:r>
              <w:t>Aswan</w:t>
            </w:r>
            <w:proofErr w:type="spellEnd"/>
            <w:r>
              <w:t xml:space="preserve"> (Egito).</w:t>
            </w:r>
          </w:p>
          <w:p w14:paraId="077F1683" w14:textId="77777777" w:rsidR="000C2A80" w:rsidRDefault="00A95EE9">
            <w:pPr>
              <w:pStyle w:val="ListParagraph"/>
              <w:numPr>
                <w:ilvl w:val="0"/>
                <w:numId w:val="4"/>
              </w:numPr>
              <w:jc w:val="both"/>
            </w:pPr>
            <w:r>
              <w:t xml:space="preserve">Mais úmidas: </w:t>
            </w:r>
            <w:proofErr w:type="spellStart"/>
            <w:r>
              <w:t>Mawsynram</w:t>
            </w:r>
            <w:proofErr w:type="spellEnd"/>
            <w:r>
              <w:t xml:space="preserve"> e </w:t>
            </w:r>
            <w:proofErr w:type="spellStart"/>
            <w:r>
              <w:t>Cerrapunii</w:t>
            </w:r>
            <w:proofErr w:type="spellEnd"/>
            <w:r>
              <w:t xml:space="preserve"> (Índia). </w:t>
            </w:r>
          </w:p>
          <w:p w14:paraId="318F5803" w14:textId="77777777" w:rsidR="000C2A80" w:rsidRDefault="00A95EE9">
            <w:pPr>
              <w:pStyle w:val="ListParagraph"/>
              <w:numPr>
                <w:ilvl w:val="0"/>
                <w:numId w:val="4"/>
              </w:numPr>
              <w:jc w:val="both"/>
            </w:pPr>
            <w:r>
              <w:t xml:space="preserve">Maiores latitudes (frio e pouca iluminação solar): Helsinki (Finlândia), </w:t>
            </w:r>
            <w:proofErr w:type="spellStart"/>
            <w:r>
              <w:t>Ny</w:t>
            </w:r>
            <w:proofErr w:type="spellEnd"/>
            <w:r>
              <w:t xml:space="preserve">-Alesund (Noruega), </w:t>
            </w:r>
            <w:proofErr w:type="spellStart"/>
            <w:r>
              <w:t>Yakustki</w:t>
            </w:r>
            <w:proofErr w:type="spellEnd"/>
            <w:r>
              <w:t xml:space="preserve"> (</w:t>
            </w:r>
            <w:proofErr w:type="spellStart"/>
            <w:r>
              <w:t>Siberia</w:t>
            </w:r>
            <w:proofErr w:type="spellEnd"/>
            <w:r>
              <w:t xml:space="preserve">, Rússia), </w:t>
            </w:r>
            <w:proofErr w:type="spellStart"/>
            <w:r>
              <w:t>Dikson</w:t>
            </w:r>
            <w:proofErr w:type="spellEnd"/>
            <w:r>
              <w:t xml:space="preserve"> (Rússia), Tórshavn (Faroe Islands), Anchorage (Alaska, Estados Unidos), </w:t>
            </w:r>
            <w:proofErr w:type="spellStart"/>
            <w:r>
              <w:t>Reykjavik</w:t>
            </w:r>
            <w:proofErr w:type="spellEnd"/>
            <w:r>
              <w:t xml:space="preserve"> (Islândia), </w:t>
            </w:r>
            <w:proofErr w:type="spellStart"/>
            <w:r>
              <w:t>Usuaia</w:t>
            </w:r>
            <w:proofErr w:type="spellEnd"/>
            <w:r>
              <w:t xml:space="preserve"> (Argentina).</w:t>
            </w:r>
          </w:p>
          <w:p w14:paraId="63303C4F" w14:textId="77777777" w:rsidR="000C2A80" w:rsidRDefault="00A95EE9">
            <w:pPr>
              <w:pStyle w:val="ListParagraph"/>
              <w:numPr>
                <w:ilvl w:val="0"/>
                <w:numId w:val="4"/>
              </w:numPr>
              <w:jc w:val="both"/>
            </w:pPr>
            <w:r>
              <w:t xml:space="preserve">Quente: </w:t>
            </w:r>
            <w:proofErr w:type="spellStart"/>
            <w:r>
              <w:t>Assab</w:t>
            </w:r>
            <w:proofErr w:type="spellEnd"/>
            <w:r>
              <w:t xml:space="preserve"> (Eritreia)</w:t>
            </w:r>
          </w:p>
          <w:p w14:paraId="4C869F01" w14:textId="77777777" w:rsidR="000C2A80" w:rsidRDefault="00A95EE9">
            <w:pPr>
              <w:pStyle w:val="ListParagraph"/>
              <w:numPr>
                <w:ilvl w:val="0"/>
                <w:numId w:val="4"/>
              </w:numPr>
              <w:jc w:val="both"/>
            </w:pPr>
            <w:r>
              <w:t xml:space="preserve">Maior radiação solar: </w:t>
            </w:r>
            <w:proofErr w:type="spellStart"/>
            <w:r>
              <w:t>Yuma</w:t>
            </w:r>
            <w:proofErr w:type="spellEnd"/>
            <w:r>
              <w:t xml:space="preserve"> (Estados Unidos), </w:t>
            </w:r>
            <w:proofErr w:type="spellStart"/>
            <w:r>
              <w:t>Dongola</w:t>
            </w:r>
            <w:proofErr w:type="spellEnd"/>
            <w:r>
              <w:t xml:space="preserve"> (Sudão), Deserto do Atacama, Deserto do Sahara em Niger.</w:t>
            </w:r>
          </w:p>
          <w:p w14:paraId="638ED050" w14:textId="77777777" w:rsidR="000C2A80" w:rsidRDefault="00A95EE9">
            <w:pPr>
              <w:pStyle w:val="ListParagraph"/>
              <w:numPr>
                <w:ilvl w:val="0"/>
                <w:numId w:val="4"/>
              </w:numPr>
              <w:jc w:val="both"/>
            </w:pPr>
            <w:r>
              <w:t>Alta quantidade de nuvens: Chongqing (China), Malabo (</w:t>
            </w:r>
            <w:proofErr w:type="spellStart"/>
            <w:r>
              <w:t>Guinea</w:t>
            </w:r>
            <w:proofErr w:type="spellEnd"/>
            <w:r>
              <w:t xml:space="preserve"> Equatorial), Lima (Peru), Taipei (Taiwan), </w:t>
            </w:r>
            <w:proofErr w:type="spellStart"/>
            <w:r>
              <w:t>Edinburg</w:t>
            </w:r>
            <w:proofErr w:type="spellEnd"/>
            <w:r>
              <w:t xml:space="preserve"> (Reino Unido).</w:t>
            </w:r>
          </w:p>
          <w:p w14:paraId="78DA7CED" w14:textId="77777777" w:rsidR="000C2A80" w:rsidRDefault="00A95EE9">
            <w:pPr>
              <w:pStyle w:val="ListParagraph"/>
              <w:numPr>
                <w:ilvl w:val="0"/>
                <w:numId w:val="4"/>
              </w:numPr>
              <w:jc w:val="both"/>
            </w:pPr>
            <w:r>
              <w:t>Localidades com extremos climáticos no Brasil:</w:t>
            </w:r>
          </w:p>
          <w:p w14:paraId="70F79791" w14:textId="77777777" w:rsidR="000C2A80" w:rsidRDefault="00A95EE9">
            <w:pPr>
              <w:pStyle w:val="ListParagraph"/>
              <w:numPr>
                <w:ilvl w:val="1"/>
                <w:numId w:val="4"/>
              </w:numPr>
              <w:jc w:val="both"/>
            </w:pPr>
            <w:r>
              <w:t xml:space="preserve">Mais quentes: Jaguaruna e </w:t>
            </w:r>
            <w:proofErr w:type="spellStart"/>
            <w:r>
              <w:t>Barbária</w:t>
            </w:r>
            <w:proofErr w:type="spellEnd"/>
            <w:r>
              <w:t xml:space="preserve"> (Ceará); Esperantina, Valença do Piauí, Picos e Piripiri (Piauí).</w:t>
            </w:r>
          </w:p>
          <w:p w14:paraId="657E7F19" w14:textId="77777777" w:rsidR="000C2A80" w:rsidRDefault="00A95EE9">
            <w:pPr>
              <w:pStyle w:val="ListParagraph"/>
              <w:numPr>
                <w:ilvl w:val="1"/>
                <w:numId w:val="4"/>
              </w:numPr>
              <w:jc w:val="both"/>
            </w:pPr>
            <w:r>
              <w:lastRenderedPageBreak/>
              <w:t>Mais fria: Urupema (Santa Catarina)</w:t>
            </w:r>
          </w:p>
          <w:p w14:paraId="40DED1CD" w14:textId="77777777" w:rsidR="000C2A80" w:rsidRDefault="00A95EE9">
            <w:pPr>
              <w:pStyle w:val="ListParagraph"/>
              <w:numPr>
                <w:ilvl w:val="1"/>
                <w:numId w:val="4"/>
              </w:numPr>
              <w:jc w:val="both"/>
            </w:pPr>
            <w:r>
              <w:t>Mais seca: Cabaceiras (Paraíba)</w:t>
            </w:r>
          </w:p>
          <w:p w14:paraId="3F2378A5" w14:textId="77777777" w:rsidR="000C2A80" w:rsidRDefault="00A95EE9">
            <w:pPr>
              <w:pStyle w:val="ListParagraph"/>
              <w:numPr>
                <w:ilvl w:val="1"/>
                <w:numId w:val="4"/>
              </w:numPr>
              <w:jc w:val="both"/>
            </w:pPr>
            <w:r>
              <w:t>Mais úmida: Calçoene (Amapá).</w:t>
            </w:r>
          </w:p>
          <w:p w14:paraId="4ED81D3E" w14:textId="77777777" w:rsidR="000C2A80" w:rsidRDefault="00A95EE9">
            <w:pPr>
              <w:pStyle w:val="ListParagraph"/>
              <w:numPr>
                <w:ilvl w:val="1"/>
                <w:numId w:val="4"/>
              </w:numPr>
              <w:jc w:val="both"/>
            </w:pPr>
            <w:r>
              <w:t>Menor radiação solar: São Joaquim (Santa Catarina).</w:t>
            </w:r>
          </w:p>
          <w:p w14:paraId="53E6C26B" w14:textId="77777777" w:rsidR="000C2A80" w:rsidRDefault="00A95EE9">
            <w:pPr>
              <w:pStyle w:val="ListParagraph"/>
              <w:numPr>
                <w:ilvl w:val="1"/>
                <w:numId w:val="4"/>
              </w:numPr>
              <w:jc w:val="both"/>
            </w:pPr>
            <w:r>
              <w:t>Maior radiação solar: Floriano (Piauí) e Petrolina (Pernambuco).</w:t>
            </w:r>
          </w:p>
          <w:p w14:paraId="56BD561E" w14:textId="77777777" w:rsidR="000C2A80" w:rsidRDefault="000C2A80">
            <w:pPr>
              <w:jc w:val="both"/>
            </w:pPr>
          </w:p>
          <w:p w14:paraId="389D8F2C" w14:textId="77777777" w:rsidR="000C2A80" w:rsidRDefault="00A95EE9">
            <w:pPr>
              <w:jc w:val="both"/>
            </w:pPr>
            <w:r>
              <w:t>B - Combinações climáticas singulares:</w:t>
            </w:r>
          </w:p>
          <w:p w14:paraId="0F8A4F66" w14:textId="77777777" w:rsidR="000C2A80" w:rsidRDefault="00A95EE9">
            <w:pPr>
              <w:pStyle w:val="ListParagraph"/>
              <w:numPr>
                <w:ilvl w:val="0"/>
                <w:numId w:val="5"/>
              </w:numPr>
              <w:jc w:val="both"/>
            </w:pPr>
            <w:r>
              <w:t>Maior altitude: La Paz (Bolívia)</w:t>
            </w:r>
          </w:p>
          <w:p w14:paraId="4814A950" w14:textId="77777777" w:rsidR="000C2A80" w:rsidRDefault="00A95EE9">
            <w:pPr>
              <w:pStyle w:val="ListParagraph"/>
              <w:numPr>
                <w:ilvl w:val="0"/>
                <w:numId w:val="5"/>
              </w:numPr>
              <w:jc w:val="both"/>
            </w:pPr>
            <w:r>
              <w:t>Savana de altitude com pântanos (Uganda)</w:t>
            </w:r>
          </w:p>
          <w:p w14:paraId="5BB030D0" w14:textId="77777777" w:rsidR="000C2A80" w:rsidRDefault="00A95EE9">
            <w:pPr>
              <w:pStyle w:val="ListParagraph"/>
              <w:numPr>
                <w:ilvl w:val="0"/>
                <w:numId w:val="5"/>
              </w:numPr>
              <w:jc w:val="both"/>
            </w:pPr>
            <w:r>
              <w:t xml:space="preserve">Cadeias de montanhas: Andes, Himalaia, </w:t>
            </w:r>
            <w:proofErr w:type="spellStart"/>
            <w:r>
              <w:t>Karakoram</w:t>
            </w:r>
            <w:proofErr w:type="spellEnd"/>
            <w:r>
              <w:t xml:space="preserve">, Hindu </w:t>
            </w:r>
            <w:proofErr w:type="spellStart"/>
            <w:r>
              <w:t>Kush</w:t>
            </w:r>
            <w:proofErr w:type="spellEnd"/>
            <w:r>
              <w:t>, Alaska Range</w:t>
            </w:r>
          </w:p>
          <w:p w14:paraId="114D71BC" w14:textId="77777777" w:rsidR="000C2A80" w:rsidRDefault="00A95EE9">
            <w:pPr>
              <w:pStyle w:val="ListParagraph"/>
              <w:numPr>
                <w:ilvl w:val="0"/>
                <w:numId w:val="5"/>
              </w:numPr>
              <w:jc w:val="both"/>
            </w:pPr>
            <w:r>
              <w:t>Cidade mais próxima da linha do equador: Quito (Ecuador)</w:t>
            </w:r>
          </w:p>
          <w:p w14:paraId="6310E86D" w14:textId="77777777" w:rsidR="000C2A80" w:rsidRDefault="00A95EE9">
            <w:pPr>
              <w:pStyle w:val="ListParagraph"/>
              <w:numPr>
                <w:ilvl w:val="0"/>
                <w:numId w:val="5"/>
              </w:numPr>
              <w:jc w:val="both"/>
            </w:pPr>
            <w:r>
              <w:t xml:space="preserve">Desertos de altitude: Tibet (China), Nevada (Estados Unidos), Salar de </w:t>
            </w:r>
            <w:proofErr w:type="spellStart"/>
            <w:r>
              <w:t>Uyuni</w:t>
            </w:r>
            <w:proofErr w:type="spellEnd"/>
            <w:r>
              <w:t xml:space="preserve"> (Bolívia), </w:t>
            </w:r>
            <w:proofErr w:type="spellStart"/>
            <w:r>
              <w:t>Skardu</w:t>
            </w:r>
            <w:proofErr w:type="spellEnd"/>
            <w:r>
              <w:t xml:space="preserve"> (Paquistão)</w:t>
            </w:r>
          </w:p>
          <w:p w14:paraId="1AB1811B" w14:textId="77777777" w:rsidR="000C2A80" w:rsidRDefault="000C2A80">
            <w:pPr>
              <w:jc w:val="both"/>
            </w:pPr>
          </w:p>
          <w:p w14:paraId="26B2A4AE" w14:textId="77777777" w:rsidR="000C2A80" w:rsidRDefault="00A95EE9">
            <w:pPr>
              <w:jc w:val="both"/>
            </w:pPr>
            <w:r>
              <w:t>C – Localidades presentes nos rankings de melhor clima para fins de migração pós-aposentadoria e turismo</w:t>
            </w:r>
            <w:r>
              <w:rPr>
                <w:vertAlign w:val="superscript"/>
              </w:rPr>
              <w:t>1</w:t>
            </w:r>
            <w:r>
              <w:t xml:space="preserve">: </w:t>
            </w:r>
            <w:proofErr w:type="spellStart"/>
            <w:r>
              <w:t>Medellin</w:t>
            </w:r>
            <w:proofErr w:type="spellEnd"/>
            <w:r>
              <w:t xml:space="preserve"> (Colômbia), Loja (Ecuador), Sidney (Austrália), Málaga (Espanha), Ilhas Canárias (Espanha), São Paulo (Brasil), Nice (França), San Diego (USA), Santa Barbara (EUA), Oahu (</w:t>
            </w:r>
            <w:proofErr w:type="spellStart"/>
            <w:r>
              <w:t>Hawai</w:t>
            </w:r>
            <w:proofErr w:type="spellEnd"/>
            <w:r>
              <w:t xml:space="preserve">, EUA), </w:t>
            </w:r>
            <w:proofErr w:type="spellStart"/>
            <w:r>
              <w:t>Kunming</w:t>
            </w:r>
            <w:proofErr w:type="spellEnd"/>
            <w:r>
              <w:t xml:space="preserve"> (China), Dubai (Emirados Árabes), Mombasa (Kenya), San Jose (Costa Rica), </w:t>
            </w:r>
            <w:proofErr w:type="spellStart"/>
            <w:r>
              <w:t>Stellenbosch</w:t>
            </w:r>
            <w:proofErr w:type="spellEnd"/>
            <w:r>
              <w:t xml:space="preserve"> (África do Sul)</w:t>
            </w:r>
          </w:p>
          <w:p w14:paraId="2E645FB5" w14:textId="77777777" w:rsidR="000C2A80" w:rsidRDefault="000C2A80">
            <w:pPr>
              <w:jc w:val="both"/>
            </w:pPr>
          </w:p>
        </w:tc>
      </w:tr>
      <w:tr w:rsidR="000C2A80" w14:paraId="6741BAD6" w14:textId="77777777">
        <w:tc>
          <w:tcPr>
            <w:tcW w:w="10152" w:type="dxa"/>
          </w:tcPr>
          <w:p w14:paraId="4F5167BC" w14:textId="77777777" w:rsidR="000C2A80" w:rsidRDefault="00A95EE9">
            <w:pPr>
              <w:jc w:val="both"/>
              <w:rPr>
                <w:sz w:val="18"/>
                <w:szCs w:val="18"/>
              </w:rPr>
            </w:pPr>
            <w:r>
              <w:rPr>
                <w:sz w:val="18"/>
                <w:szCs w:val="18"/>
              </w:rPr>
              <w:lastRenderedPageBreak/>
              <w:t>1 – Conforme as seguintes fontes:</w:t>
            </w:r>
          </w:p>
          <w:p w14:paraId="01057EA1" w14:textId="77777777" w:rsidR="000C2A80" w:rsidRDefault="00A95EE9">
            <w:pPr>
              <w:jc w:val="both"/>
              <w:rPr>
                <w:sz w:val="18"/>
                <w:szCs w:val="18"/>
              </w:rPr>
            </w:pPr>
            <w:r>
              <w:rPr>
                <w:sz w:val="18"/>
                <w:szCs w:val="18"/>
              </w:rPr>
              <w:t>https://blog.zoomproperty.com/cities-with-the-best-weather-in-the-world/</w:t>
            </w:r>
          </w:p>
          <w:p w14:paraId="4AD7861C" w14:textId="77777777" w:rsidR="000C2A80" w:rsidRDefault="00A95EE9">
            <w:pPr>
              <w:jc w:val="both"/>
              <w:rPr>
                <w:sz w:val="18"/>
                <w:szCs w:val="18"/>
              </w:rPr>
            </w:pPr>
            <w:r>
              <w:rPr>
                <w:sz w:val="18"/>
                <w:szCs w:val="18"/>
              </w:rPr>
              <w:t>https://thestrongtraveller.com/2018/07/13/top-10-best-weather-places-in-the-world/</w:t>
            </w:r>
          </w:p>
          <w:p w14:paraId="4940ACAD" w14:textId="77777777" w:rsidR="000C2A80" w:rsidRDefault="00A95EE9">
            <w:pPr>
              <w:jc w:val="both"/>
              <w:rPr>
                <w:sz w:val="18"/>
                <w:szCs w:val="18"/>
              </w:rPr>
            </w:pPr>
            <w:r>
              <w:rPr>
                <w:sz w:val="18"/>
                <w:szCs w:val="18"/>
              </w:rPr>
              <w:t>https://themysteriousworld.com/cities-with-best-weather-year-round/</w:t>
            </w:r>
          </w:p>
          <w:p w14:paraId="512D393F" w14:textId="77777777" w:rsidR="000C2A80" w:rsidRDefault="00A95EE9">
            <w:pPr>
              <w:jc w:val="both"/>
              <w:rPr>
                <w:sz w:val="18"/>
                <w:szCs w:val="18"/>
              </w:rPr>
            </w:pPr>
            <w:r>
              <w:rPr>
                <w:sz w:val="18"/>
                <w:szCs w:val="18"/>
              </w:rPr>
              <w:t>https://www.forbes.com/sites/petertaylor/2016/10/31/winteriscoming-guess-where-the-weather-is-75-degrees-and-sunny-all-year-long/</w:t>
            </w:r>
          </w:p>
          <w:p w14:paraId="4EF9FBE7" w14:textId="77777777" w:rsidR="000C2A80" w:rsidRDefault="00A95EE9">
            <w:pPr>
              <w:jc w:val="both"/>
            </w:pPr>
            <w:r>
              <w:rPr>
                <w:sz w:val="18"/>
                <w:szCs w:val="18"/>
              </w:rPr>
              <w:t>https://www.touristmaker.com/blog/what-are-the-places-with-the-best-climate-in-the-world/</w:t>
            </w:r>
          </w:p>
        </w:tc>
      </w:tr>
    </w:tbl>
    <w:p w14:paraId="5FA98F7D" w14:textId="77777777" w:rsidR="000C2A80" w:rsidRDefault="000C2A80">
      <w:pPr>
        <w:jc w:val="both"/>
      </w:pPr>
    </w:p>
    <w:p w14:paraId="06F28FE5" w14:textId="77777777" w:rsidR="000C2A80" w:rsidRDefault="00A95EE9">
      <w:pPr>
        <w:ind w:firstLine="720"/>
        <w:jc w:val="both"/>
      </w:pPr>
      <w:r>
        <w:t xml:space="preserve"> Tendo em vista que o formulário não estará disponível na língua oficial de todos os países, serão buscados grupos específicos de estrangeiros falantes de Inglês, Português e </w:t>
      </w:r>
      <w:proofErr w:type="gramStart"/>
      <w:r>
        <w:t>Espanhol</w:t>
      </w:r>
      <w:proofErr w:type="gramEnd"/>
      <w:r>
        <w:t xml:space="preserve"> em cada país. A diversidade de idades será buscada em três faixas (menor que 30 anos, 30 a 60 anos, e acima de 60 anos) e serão buscados grupos sociais específicos que representem maior predominância nessas faixas de idade. Durante o projeto de pesquisa, também serão buscadas colaborações com outros pesquisadores, de forma a ampliar a divulgação da pesquisa.</w:t>
      </w:r>
    </w:p>
    <w:p w14:paraId="228703BC" w14:textId="77777777" w:rsidR="000C2A80" w:rsidRDefault="00A95EE9">
      <w:pPr>
        <w:ind w:firstLine="720"/>
        <w:jc w:val="both"/>
      </w:pPr>
      <w:r>
        <w:t>O objetivo geral da pesquisa é avaliar como as pessoas se sentem confortáveis com o clima ao ar livre onde vivem. Os entrevistados responderão informando pesos em uma escala de 7 pontos, baseado no modelo do índice PMV (voto médio estimado) (</w:t>
      </w:r>
      <w:proofErr w:type="spellStart"/>
      <w:r>
        <w:t>Fanger</w:t>
      </w:r>
      <w:proofErr w:type="spellEnd"/>
      <w:r>
        <w:t xml:space="preserve">, 1970) a um conjunto de perguntas, na forma disposta no Quadro 2. </w:t>
      </w:r>
    </w:p>
    <w:p w14:paraId="30A6F7F9" w14:textId="77777777" w:rsidR="000C2A80" w:rsidRDefault="000C2A80">
      <w:pPr>
        <w:jc w:val="both"/>
      </w:pPr>
    </w:p>
    <w:p w14:paraId="1083D989" w14:textId="77777777" w:rsidR="000C2A80" w:rsidRDefault="00A95EE9">
      <w:pPr>
        <w:pBdr>
          <w:top w:val="single" w:sz="4" w:space="1" w:color="000000"/>
          <w:left w:val="single" w:sz="4" w:space="4" w:color="000000"/>
          <w:bottom w:val="single" w:sz="4" w:space="1" w:color="000000"/>
          <w:right w:val="single" w:sz="4" w:space="4" w:color="000000"/>
        </w:pBdr>
        <w:jc w:val="center"/>
        <w:rPr>
          <w:b/>
          <w:bCs/>
        </w:rPr>
      </w:pPr>
      <w:bookmarkStart w:id="2" w:name="_Hlk95599668"/>
      <w:r>
        <w:rPr>
          <w:b/>
          <w:bCs/>
        </w:rPr>
        <w:t>Quadro 2 – Formato do formulário de pesquisa</w:t>
      </w:r>
    </w:p>
    <w:p w14:paraId="2D3D1A96"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1C31C0B7" w14:textId="77777777" w:rsidR="000C2A80" w:rsidRDefault="00A95EE9">
      <w:pPr>
        <w:pBdr>
          <w:top w:val="single" w:sz="4" w:space="1" w:color="000000"/>
          <w:left w:val="single" w:sz="4" w:space="4" w:color="000000"/>
          <w:bottom w:val="single" w:sz="4" w:space="1" w:color="000000"/>
          <w:right w:val="single" w:sz="4" w:space="4" w:color="000000"/>
        </w:pBdr>
        <w:jc w:val="both"/>
      </w:pPr>
      <w:proofErr w:type="spellStart"/>
      <w:proofErr w:type="gramStart"/>
      <w:r>
        <w:t>Bem vindo</w:t>
      </w:r>
      <w:proofErr w:type="spellEnd"/>
      <w:proofErr w:type="gramEnd"/>
      <w:r>
        <w:t xml:space="preserve"> à pesquisa “Uma investigação global do conforto em relação ao clima”. </w:t>
      </w:r>
    </w:p>
    <w:p w14:paraId="3BBAE640"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0C2000D1"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Este questionário também se encontra disponível nas seguintes línguas: </w:t>
      </w:r>
      <w:proofErr w:type="spellStart"/>
      <w:r>
        <w:t>English</w:t>
      </w:r>
      <w:proofErr w:type="spellEnd"/>
      <w:r>
        <w:t xml:space="preserve"> / </w:t>
      </w:r>
      <w:proofErr w:type="spellStart"/>
      <w:r>
        <w:t>Español</w:t>
      </w:r>
      <w:proofErr w:type="spellEnd"/>
      <w:r>
        <w:t xml:space="preserve"> / Português.</w:t>
      </w:r>
    </w:p>
    <w:p w14:paraId="42CC040E"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27C4546B"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O objetivo desta pesquisa é avaliar como as pessoas se sentem confortáveis ou não em relação ao clima onde vivem. A pesquisa abaixo deve levar menos 1 minuto para responder, e os resultados da pesquisa serão totalmente anônimos. Se preferir, você pode informar seu contato ao fim da entrevista para receber os </w:t>
      </w:r>
      <w:proofErr w:type="gramStart"/>
      <w:r>
        <w:t>resultados finais</w:t>
      </w:r>
      <w:proofErr w:type="gramEnd"/>
      <w:r>
        <w:t xml:space="preserve"> da pesquisa. A pesquisa é voluntária, não envolve pagamentos, </w:t>
      </w:r>
      <w:proofErr w:type="gramStart"/>
      <w:r>
        <w:t>e também</w:t>
      </w:r>
      <w:proofErr w:type="gramEnd"/>
      <w:r>
        <w:t xml:space="preserve"> não há riscos envolvidos. A pesquisa é conduzida pela Universidade Federal do ABC, Universidade </w:t>
      </w:r>
      <w:r>
        <w:lastRenderedPageBreak/>
        <w:t xml:space="preserve">Federal da Integração Latino-Americana e pela Universidade de Roma, e é coordenada pela pesquisadora ........., e-mail ......, telefone ....... A pesquisa foi aprovada pelo Comitê de Ética e Pesquisa da Universidade Federal do ABC, e questionamentos a ela podem ser dirigidos ao e-mail ......... </w:t>
      </w:r>
    </w:p>
    <w:p w14:paraId="31E763B7"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14E92AF7" w14:textId="77777777" w:rsidR="000C2A80" w:rsidRDefault="00A95EE9">
      <w:pPr>
        <w:pBdr>
          <w:top w:val="single" w:sz="4" w:space="1" w:color="000000"/>
          <w:left w:val="single" w:sz="4" w:space="4" w:color="000000"/>
          <w:bottom w:val="single" w:sz="4" w:space="1" w:color="000000"/>
          <w:right w:val="single" w:sz="4" w:space="4" w:color="000000"/>
        </w:pBdr>
        <w:jc w:val="both"/>
      </w:pPr>
      <w:r>
        <w:rPr>
          <w:i/>
          <w:iCs/>
        </w:rPr>
        <w:t xml:space="preserve">Ao responder o questionário a seguir, você concorda, de forma voluntária e com base nas informações acima, que seus dados sejam utilizados de forma anônima para esta pesquisa. </w:t>
      </w:r>
      <w:r>
        <w:t>Posteriormente, você pode entrar em contato com a pesquisadora responsável e solicitar que seus dados não sejam mais utilizados.</w:t>
      </w:r>
    </w:p>
    <w:p w14:paraId="50220425" w14:textId="77777777" w:rsidR="000C2A80" w:rsidRDefault="000C2A80">
      <w:pPr>
        <w:pBdr>
          <w:top w:val="single" w:sz="4" w:space="1" w:color="000000"/>
          <w:left w:val="single" w:sz="4" w:space="4" w:color="000000"/>
          <w:bottom w:val="single" w:sz="4" w:space="1" w:color="000000"/>
          <w:right w:val="single" w:sz="4" w:space="4" w:color="000000"/>
        </w:pBdr>
        <w:jc w:val="center"/>
        <w:rPr>
          <w:i/>
          <w:iCs/>
        </w:rPr>
      </w:pPr>
    </w:p>
    <w:p w14:paraId="4405E50B"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3130BC86" w14:textId="77777777" w:rsidR="000C2A80" w:rsidRDefault="00A95EE9">
      <w:pPr>
        <w:pBdr>
          <w:top w:val="single" w:sz="4" w:space="1" w:color="000000"/>
          <w:left w:val="single" w:sz="4" w:space="4" w:color="000000"/>
          <w:bottom w:val="single" w:sz="4" w:space="1" w:color="000000"/>
          <w:right w:val="single" w:sz="4" w:space="4" w:color="000000"/>
        </w:pBdr>
        <w:jc w:val="both"/>
      </w:pPr>
      <w:r>
        <w:t>1) Qual é sua idade?</w:t>
      </w:r>
    </w:p>
    <w:p w14:paraId="35BD3F3D"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382FE9D7" w14:textId="77777777" w:rsidR="000C2A80" w:rsidRDefault="00A95EE9">
      <w:pPr>
        <w:pBdr>
          <w:top w:val="single" w:sz="4" w:space="1" w:color="000000"/>
          <w:left w:val="single" w:sz="4" w:space="4" w:color="000000"/>
          <w:bottom w:val="single" w:sz="4" w:space="1" w:color="000000"/>
          <w:right w:val="single" w:sz="4" w:space="4" w:color="000000"/>
        </w:pBdr>
        <w:jc w:val="both"/>
      </w:pPr>
      <w:r>
        <w:t>2) Qual é seu sexo biológico?</w:t>
      </w:r>
    </w:p>
    <w:p w14:paraId="212ABF6A"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7FFE04F8" w14:textId="77777777" w:rsidR="000C2A80" w:rsidRDefault="00A95EE9">
      <w:pPr>
        <w:pBdr>
          <w:top w:val="single" w:sz="4" w:space="1" w:color="000000"/>
          <w:left w:val="single" w:sz="4" w:space="4" w:color="000000"/>
          <w:bottom w:val="single" w:sz="4" w:space="1" w:color="000000"/>
          <w:right w:val="single" w:sz="4" w:space="4" w:color="000000"/>
        </w:pBdr>
        <w:jc w:val="both"/>
      </w:pPr>
      <w:r>
        <w:t>3) Em que país, estado e cidade você mora?</w:t>
      </w:r>
    </w:p>
    <w:p w14:paraId="4F119887"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71154563" w14:textId="77777777" w:rsidR="000C2A80" w:rsidRDefault="00A95EE9">
      <w:pPr>
        <w:pBdr>
          <w:top w:val="single" w:sz="4" w:space="1" w:color="000000"/>
          <w:left w:val="single" w:sz="4" w:space="4" w:color="000000"/>
          <w:bottom w:val="single" w:sz="4" w:space="1" w:color="000000"/>
          <w:right w:val="single" w:sz="4" w:space="4" w:color="000000"/>
        </w:pBdr>
        <w:jc w:val="both"/>
      </w:pPr>
      <w:r>
        <w:t>4) Há quanto tempo você vive nesse lugar?</w:t>
      </w:r>
    </w:p>
    <w:p w14:paraId="5813D8B4"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0C6D6768" w14:textId="77777777" w:rsidR="000C2A80" w:rsidRDefault="00A95EE9">
      <w:pPr>
        <w:pBdr>
          <w:top w:val="single" w:sz="4" w:space="1" w:color="000000"/>
          <w:left w:val="single" w:sz="4" w:space="4" w:color="000000"/>
          <w:bottom w:val="single" w:sz="4" w:space="1" w:color="000000"/>
          <w:right w:val="single" w:sz="4" w:space="4" w:color="000000"/>
        </w:pBdr>
        <w:jc w:val="both"/>
      </w:pPr>
      <w:r>
        <w:t>5)Qual é o mês do ano em que você se sente mais confortável em relação ao clima ao ar livre (fora de casa e de edifícios) onde você vive?</w:t>
      </w:r>
    </w:p>
    <w:p w14:paraId="5C24B77A"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079FB417" w14:textId="77777777" w:rsidR="000C2A80" w:rsidRDefault="00A95EE9">
      <w:pPr>
        <w:pBdr>
          <w:top w:val="single" w:sz="4" w:space="1" w:color="000000"/>
          <w:left w:val="single" w:sz="4" w:space="4" w:color="000000"/>
          <w:bottom w:val="single" w:sz="4" w:space="1" w:color="000000"/>
          <w:right w:val="single" w:sz="4" w:space="4" w:color="000000"/>
        </w:pBdr>
        <w:jc w:val="both"/>
      </w:pPr>
      <w:r>
        <w:t>6) Em relação ao mês de informado na pergunta anterior, responda o quão confortável você se sente em relação às seguintes características do clima ao ar livre, onde você vive:</w:t>
      </w:r>
    </w:p>
    <w:p w14:paraId="14CC97FF" w14:textId="77777777" w:rsidR="000C2A80" w:rsidRDefault="000C2A80">
      <w:pPr>
        <w:pBdr>
          <w:top w:val="single" w:sz="4" w:space="1" w:color="000000"/>
          <w:left w:val="single" w:sz="4" w:space="4" w:color="000000"/>
          <w:bottom w:val="single" w:sz="4" w:space="1" w:color="000000"/>
          <w:right w:val="single" w:sz="4" w:space="4" w:color="000000"/>
        </w:pBdr>
        <w:jc w:val="both"/>
      </w:pPr>
    </w:p>
    <w:tbl>
      <w:tblPr>
        <w:tblStyle w:val="TableGrid"/>
        <w:tblW w:w="10173" w:type="dxa"/>
        <w:tblLook w:val="04A0" w:firstRow="1" w:lastRow="0" w:firstColumn="1" w:lastColumn="0" w:noHBand="0" w:noVBand="1"/>
      </w:tblPr>
      <w:tblGrid>
        <w:gridCol w:w="1269"/>
        <w:gridCol w:w="1267"/>
        <w:gridCol w:w="1264"/>
        <w:gridCol w:w="1268"/>
        <w:gridCol w:w="1266"/>
        <w:gridCol w:w="1268"/>
        <w:gridCol w:w="1264"/>
        <w:gridCol w:w="1307"/>
      </w:tblGrid>
      <w:tr w:rsidR="000C2A80" w14:paraId="15BDB85D" w14:textId="77777777">
        <w:tc>
          <w:tcPr>
            <w:tcW w:w="1268" w:type="dxa"/>
            <w:tcBorders>
              <w:top w:val="nil"/>
            </w:tcBorders>
          </w:tcPr>
          <w:p w14:paraId="07EFC99D" w14:textId="77777777" w:rsidR="000C2A80" w:rsidRDefault="000C2A80">
            <w:pPr>
              <w:jc w:val="both"/>
            </w:pPr>
          </w:p>
        </w:tc>
        <w:tc>
          <w:tcPr>
            <w:tcW w:w="1266" w:type="dxa"/>
            <w:tcBorders>
              <w:top w:val="single" w:sz="4" w:space="0" w:color="FFFFFF"/>
            </w:tcBorders>
          </w:tcPr>
          <w:p w14:paraId="15163373" w14:textId="77777777" w:rsidR="000C2A80" w:rsidRDefault="00A95EE9">
            <w:pPr>
              <w:jc w:val="center"/>
            </w:pPr>
            <w:r>
              <w:rPr>
                <w:sz w:val="20"/>
                <w:szCs w:val="20"/>
              </w:rPr>
              <w:t>Com muito frio</w:t>
            </w:r>
          </w:p>
        </w:tc>
        <w:tc>
          <w:tcPr>
            <w:tcW w:w="1264" w:type="dxa"/>
            <w:tcBorders>
              <w:top w:val="single" w:sz="4" w:space="0" w:color="FFFFFF"/>
            </w:tcBorders>
          </w:tcPr>
          <w:p w14:paraId="0FC08B16" w14:textId="77777777" w:rsidR="000C2A80" w:rsidRDefault="00A95EE9">
            <w:pPr>
              <w:jc w:val="center"/>
              <w:rPr>
                <w:sz w:val="20"/>
                <w:szCs w:val="20"/>
              </w:rPr>
            </w:pPr>
            <w:r>
              <w:rPr>
                <w:sz w:val="20"/>
                <w:szCs w:val="20"/>
              </w:rPr>
              <w:t>Com</w:t>
            </w:r>
          </w:p>
          <w:p w14:paraId="68A48955" w14:textId="77777777" w:rsidR="000C2A80" w:rsidRDefault="00A95EE9">
            <w:pPr>
              <w:jc w:val="center"/>
            </w:pPr>
            <w:r>
              <w:rPr>
                <w:sz w:val="20"/>
                <w:szCs w:val="20"/>
              </w:rPr>
              <w:t>frio</w:t>
            </w:r>
          </w:p>
        </w:tc>
        <w:tc>
          <w:tcPr>
            <w:tcW w:w="1268" w:type="dxa"/>
            <w:tcBorders>
              <w:top w:val="single" w:sz="4" w:space="0" w:color="FFFFFF"/>
            </w:tcBorders>
          </w:tcPr>
          <w:p w14:paraId="0B356084" w14:textId="77777777" w:rsidR="000C2A80" w:rsidRDefault="00A95EE9">
            <w:pPr>
              <w:jc w:val="center"/>
            </w:pPr>
            <w:r>
              <w:rPr>
                <w:sz w:val="20"/>
                <w:szCs w:val="20"/>
              </w:rPr>
              <w:t>Levemente com frio</w:t>
            </w:r>
          </w:p>
        </w:tc>
        <w:tc>
          <w:tcPr>
            <w:tcW w:w="1266" w:type="dxa"/>
            <w:tcBorders>
              <w:top w:val="single" w:sz="4" w:space="0" w:color="FFFFFF"/>
            </w:tcBorders>
          </w:tcPr>
          <w:p w14:paraId="19C46B3E" w14:textId="77777777" w:rsidR="000C2A80" w:rsidRDefault="00A95EE9">
            <w:pPr>
              <w:jc w:val="center"/>
            </w:pPr>
            <w:r>
              <w:rPr>
                <w:sz w:val="20"/>
                <w:szCs w:val="20"/>
              </w:rPr>
              <w:t>Totalmente confortável</w:t>
            </w:r>
          </w:p>
        </w:tc>
        <w:tc>
          <w:tcPr>
            <w:tcW w:w="1268" w:type="dxa"/>
            <w:tcBorders>
              <w:top w:val="single" w:sz="4" w:space="0" w:color="FFFFFF"/>
            </w:tcBorders>
          </w:tcPr>
          <w:p w14:paraId="1F52E159" w14:textId="77777777" w:rsidR="000C2A80" w:rsidRDefault="00A95EE9">
            <w:pPr>
              <w:jc w:val="center"/>
            </w:pPr>
            <w:r>
              <w:rPr>
                <w:sz w:val="20"/>
                <w:szCs w:val="20"/>
              </w:rPr>
              <w:t>Levemente com calor</w:t>
            </w:r>
          </w:p>
        </w:tc>
        <w:tc>
          <w:tcPr>
            <w:tcW w:w="1264" w:type="dxa"/>
            <w:tcBorders>
              <w:top w:val="single" w:sz="4" w:space="0" w:color="FFFFFF"/>
            </w:tcBorders>
          </w:tcPr>
          <w:p w14:paraId="499BD32C" w14:textId="77777777" w:rsidR="000C2A80" w:rsidRDefault="00A95EE9">
            <w:pPr>
              <w:jc w:val="center"/>
            </w:pPr>
            <w:r>
              <w:rPr>
                <w:sz w:val="20"/>
                <w:szCs w:val="20"/>
              </w:rPr>
              <w:t>Com calor</w:t>
            </w:r>
          </w:p>
        </w:tc>
        <w:tc>
          <w:tcPr>
            <w:tcW w:w="1307" w:type="dxa"/>
            <w:tcBorders>
              <w:top w:val="single" w:sz="4" w:space="0" w:color="FFFFFF"/>
            </w:tcBorders>
          </w:tcPr>
          <w:p w14:paraId="7A010F87" w14:textId="77777777" w:rsidR="000C2A80" w:rsidRDefault="00A95EE9">
            <w:pPr>
              <w:jc w:val="center"/>
            </w:pPr>
            <w:r>
              <w:rPr>
                <w:sz w:val="20"/>
                <w:szCs w:val="20"/>
              </w:rPr>
              <w:t>Com muito calor</w:t>
            </w:r>
          </w:p>
        </w:tc>
      </w:tr>
      <w:tr w:rsidR="000C2A80" w14:paraId="4CA7789A" w14:textId="77777777">
        <w:tc>
          <w:tcPr>
            <w:tcW w:w="1268" w:type="dxa"/>
          </w:tcPr>
          <w:p w14:paraId="2A568740" w14:textId="77777777" w:rsidR="000C2A80" w:rsidRDefault="00A95EE9">
            <w:pPr>
              <w:jc w:val="both"/>
            </w:pPr>
            <w:r>
              <w:rPr>
                <w:sz w:val="20"/>
                <w:szCs w:val="20"/>
              </w:rPr>
              <w:t>Temperatura</w:t>
            </w:r>
          </w:p>
        </w:tc>
        <w:tc>
          <w:tcPr>
            <w:tcW w:w="1266" w:type="dxa"/>
          </w:tcPr>
          <w:p w14:paraId="548F7652" w14:textId="77777777" w:rsidR="000C2A80" w:rsidRDefault="000C2A80">
            <w:pPr>
              <w:jc w:val="center"/>
            </w:pPr>
          </w:p>
        </w:tc>
        <w:tc>
          <w:tcPr>
            <w:tcW w:w="1264" w:type="dxa"/>
          </w:tcPr>
          <w:p w14:paraId="1EBAF9FD" w14:textId="77777777" w:rsidR="000C2A80" w:rsidRDefault="000C2A80">
            <w:pPr>
              <w:jc w:val="center"/>
            </w:pPr>
          </w:p>
        </w:tc>
        <w:tc>
          <w:tcPr>
            <w:tcW w:w="1268" w:type="dxa"/>
          </w:tcPr>
          <w:p w14:paraId="06151C5B" w14:textId="77777777" w:rsidR="000C2A80" w:rsidRDefault="000C2A80">
            <w:pPr>
              <w:jc w:val="center"/>
            </w:pPr>
          </w:p>
        </w:tc>
        <w:tc>
          <w:tcPr>
            <w:tcW w:w="1266" w:type="dxa"/>
          </w:tcPr>
          <w:p w14:paraId="72ED806F" w14:textId="77777777" w:rsidR="000C2A80" w:rsidRDefault="000C2A80">
            <w:pPr>
              <w:jc w:val="center"/>
            </w:pPr>
          </w:p>
        </w:tc>
        <w:tc>
          <w:tcPr>
            <w:tcW w:w="1268" w:type="dxa"/>
          </w:tcPr>
          <w:p w14:paraId="1C651711" w14:textId="77777777" w:rsidR="000C2A80" w:rsidRDefault="000C2A80">
            <w:pPr>
              <w:jc w:val="center"/>
            </w:pPr>
          </w:p>
        </w:tc>
        <w:tc>
          <w:tcPr>
            <w:tcW w:w="1264" w:type="dxa"/>
          </w:tcPr>
          <w:p w14:paraId="6D329AA6" w14:textId="77777777" w:rsidR="000C2A80" w:rsidRDefault="000C2A80">
            <w:pPr>
              <w:jc w:val="center"/>
            </w:pPr>
          </w:p>
        </w:tc>
        <w:tc>
          <w:tcPr>
            <w:tcW w:w="1307" w:type="dxa"/>
          </w:tcPr>
          <w:p w14:paraId="4963CA57" w14:textId="77777777" w:rsidR="000C2A80" w:rsidRDefault="000C2A80">
            <w:pPr>
              <w:jc w:val="center"/>
              <w:rPr>
                <w:sz w:val="20"/>
                <w:szCs w:val="20"/>
              </w:rPr>
            </w:pPr>
          </w:p>
          <w:p w14:paraId="14564526" w14:textId="77777777" w:rsidR="000C2A80" w:rsidRDefault="000C2A80">
            <w:pPr>
              <w:jc w:val="center"/>
            </w:pPr>
          </w:p>
        </w:tc>
      </w:tr>
      <w:tr w:rsidR="000C2A80" w14:paraId="42182741" w14:textId="77777777">
        <w:tc>
          <w:tcPr>
            <w:tcW w:w="1268" w:type="dxa"/>
          </w:tcPr>
          <w:p w14:paraId="4FCA95D1" w14:textId="77777777" w:rsidR="000C2A80" w:rsidRDefault="000C2A80">
            <w:pPr>
              <w:jc w:val="both"/>
            </w:pPr>
          </w:p>
        </w:tc>
        <w:tc>
          <w:tcPr>
            <w:tcW w:w="1266" w:type="dxa"/>
          </w:tcPr>
          <w:p w14:paraId="29E26604" w14:textId="77777777" w:rsidR="000C2A80" w:rsidRDefault="00A95EE9">
            <w:pPr>
              <w:jc w:val="center"/>
            </w:pPr>
            <w:r>
              <w:rPr>
                <w:sz w:val="20"/>
                <w:szCs w:val="20"/>
              </w:rPr>
              <w:t>Muito úmido</w:t>
            </w:r>
          </w:p>
        </w:tc>
        <w:tc>
          <w:tcPr>
            <w:tcW w:w="1264" w:type="dxa"/>
          </w:tcPr>
          <w:p w14:paraId="6D70814A" w14:textId="77777777" w:rsidR="000C2A80" w:rsidRDefault="00A95EE9">
            <w:pPr>
              <w:jc w:val="center"/>
            </w:pPr>
            <w:r>
              <w:rPr>
                <w:sz w:val="20"/>
                <w:szCs w:val="20"/>
              </w:rPr>
              <w:t>Úmido</w:t>
            </w:r>
          </w:p>
        </w:tc>
        <w:tc>
          <w:tcPr>
            <w:tcW w:w="1268" w:type="dxa"/>
          </w:tcPr>
          <w:p w14:paraId="101CEBEC" w14:textId="77777777" w:rsidR="000C2A80" w:rsidRDefault="00A95EE9">
            <w:pPr>
              <w:jc w:val="center"/>
            </w:pPr>
            <w:r>
              <w:rPr>
                <w:sz w:val="20"/>
                <w:szCs w:val="20"/>
              </w:rPr>
              <w:t>Levemente úmido</w:t>
            </w:r>
          </w:p>
        </w:tc>
        <w:tc>
          <w:tcPr>
            <w:tcW w:w="1266" w:type="dxa"/>
          </w:tcPr>
          <w:p w14:paraId="40936FE9" w14:textId="77777777" w:rsidR="000C2A80" w:rsidRDefault="00A95EE9">
            <w:pPr>
              <w:jc w:val="center"/>
            </w:pPr>
            <w:r>
              <w:rPr>
                <w:sz w:val="20"/>
                <w:szCs w:val="20"/>
              </w:rPr>
              <w:t>Totalmente confortável</w:t>
            </w:r>
          </w:p>
        </w:tc>
        <w:tc>
          <w:tcPr>
            <w:tcW w:w="1268" w:type="dxa"/>
          </w:tcPr>
          <w:p w14:paraId="733919CE" w14:textId="77777777" w:rsidR="000C2A80" w:rsidRDefault="00A95EE9">
            <w:pPr>
              <w:jc w:val="center"/>
            </w:pPr>
            <w:r>
              <w:rPr>
                <w:sz w:val="20"/>
                <w:szCs w:val="20"/>
              </w:rPr>
              <w:t>Levemente seco</w:t>
            </w:r>
          </w:p>
        </w:tc>
        <w:tc>
          <w:tcPr>
            <w:tcW w:w="1264" w:type="dxa"/>
          </w:tcPr>
          <w:p w14:paraId="709FDDB5" w14:textId="77777777" w:rsidR="000C2A80" w:rsidRDefault="00A95EE9">
            <w:pPr>
              <w:jc w:val="center"/>
            </w:pPr>
            <w:r>
              <w:rPr>
                <w:sz w:val="20"/>
                <w:szCs w:val="20"/>
              </w:rPr>
              <w:t>Seco</w:t>
            </w:r>
          </w:p>
        </w:tc>
        <w:tc>
          <w:tcPr>
            <w:tcW w:w="1307" w:type="dxa"/>
          </w:tcPr>
          <w:p w14:paraId="40095BEB" w14:textId="77777777" w:rsidR="000C2A80" w:rsidRDefault="00A95EE9">
            <w:pPr>
              <w:jc w:val="center"/>
            </w:pPr>
            <w:r>
              <w:rPr>
                <w:sz w:val="20"/>
                <w:szCs w:val="20"/>
              </w:rPr>
              <w:t>Muito seco</w:t>
            </w:r>
          </w:p>
        </w:tc>
      </w:tr>
      <w:tr w:rsidR="000C2A80" w14:paraId="0152C1C5" w14:textId="77777777">
        <w:tc>
          <w:tcPr>
            <w:tcW w:w="1268" w:type="dxa"/>
          </w:tcPr>
          <w:p w14:paraId="33A6BD22" w14:textId="77777777" w:rsidR="000C2A80" w:rsidRDefault="00A95EE9">
            <w:pPr>
              <w:jc w:val="both"/>
            </w:pPr>
            <w:r>
              <w:rPr>
                <w:sz w:val="20"/>
                <w:szCs w:val="20"/>
              </w:rPr>
              <w:t>Umidade do ar</w:t>
            </w:r>
          </w:p>
        </w:tc>
        <w:tc>
          <w:tcPr>
            <w:tcW w:w="1266" w:type="dxa"/>
          </w:tcPr>
          <w:p w14:paraId="1EB296FF" w14:textId="77777777" w:rsidR="000C2A80" w:rsidRDefault="000C2A80">
            <w:pPr>
              <w:jc w:val="center"/>
            </w:pPr>
          </w:p>
        </w:tc>
        <w:tc>
          <w:tcPr>
            <w:tcW w:w="1264" w:type="dxa"/>
          </w:tcPr>
          <w:p w14:paraId="44577FB7" w14:textId="77777777" w:rsidR="000C2A80" w:rsidRDefault="000C2A80">
            <w:pPr>
              <w:jc w:val="center"/>
            </w:pPr>
          </w:p>
        </w:tc>
        <w:tc>
          <w:tcPr>
            <w:tcW w:w="1268" w:type="dxa"/>
          </w:tcPr>
          <w:p w14:paraId="6BCB6978" w14:textId="77777777" w:rsidR="000C2A80" w:rsidRDefault="000C2A80">
            <w:pPr>
              <w:jc w:val="center"/>
            </w:pPr>
          </w:p>
        </w:tc>
        <w:tc>
          <w:tcPr>
            <w:tcW w:w="1266" w:type="dxa"/>
          </w:tcPr>
          <w:p w14:paraId="759A0033" w14:textId="77777777" w:rsidR="000C2A80" w:rsidRDefault="000C2A80">
            <w:pPr>
              <w:jc w:val="center"/>
            </w:pPr>
          </w:p>
        </w:tc>
        <w:tc>
          <w:tcPr>
            <w:tcW w:w="1268" w:type="dxa"/>
          </w:tcPr>
          <w:p w14:paraId="30069C0A" w14:textId="77777777" w:rsidR="000C2A80" w:rsidRDefault="000C2A80">
            <w:pPr>
              <w:jc w:val="center"/>
              <w:rPr>
                <w:sz w:val="20"/>
                <w:szCs w:val="20"/>
              </w:rPr>
            </w:pPr>
          </w:p>
          <w:p w14:paraId="089CFAB0" w14:textId="77777777" w:rsidR="000C2A80" w:rsidRDefault="000C2A80">
            <w:pPr>
              <w:jc w:val="center"/>
            </w:pPr>
          </w:p>
        </w:tc>
        <w:tc>
          <w:tcPr>
            <w:tcW w:w="1264" w:type="dxa"/>
          </w:tcPr>
          <w:p w14:paraId="0949D741" w14:textId="77777777" w:rsidR="000C2A80" w:rsidRDefault="000C2A80">
            <w:pPr>
              <w:jc w:val="center"/>
            </w:pPr>
          </w:p>
        </w:tc>
        <w:tc>
          <w:tcPr>
            <w:tcW w:w="1307" w:type="dxa"/>
          </w:tcPr>
          <w:p w14:paraId="70D39D9F" w14:textId="77777777" w:rsidR="000C2A80" w:rsidRDefault="000C2A80">
            <w:pPr>
              <w:jc w:val="center"/>
            </w:pPr>
          </w:p>
        </w:tc>
      </w:tr>
      <w:tr w:rsidR="000C2A80" w14:paraId="745FC856" w14:textId="77777777">
        <w:tc>
          <w:tcPr>
            <w:tcW w:w="1268" w:type="dxa"/>
          </w:tcPr>
          <w:p w14:paraId="5EE05059" w14:textId="77777777" w:rsidR="000C2A80" w:rsidRDefault="000C2A80">
            <w:pPr>
              <w:jc w:val="both"/>
            </w:pPr>
          </w:p>
        </w:tc>
        <w:tc>
          <w:tcPr>
            <w:tcW w:w="1266" w:type="dxa"/>
          </w:tcPr>
          <w:p w14:paraId="5E773F7F" w14:textId="77777777" w:rsidR="000C2A80" w:rsidRDefault="00A95EE9">
            <w:pPr>
              <w:jc w:val="center"/>
            </w:pPr>
            <w:r>
              <w:rPr>
                <w:sz w:val="20"/>
                <w:szCs w:val="20"/>
              </w:rPr>
              <w:t>Muita falta de claridade</w:t>
            </w:r>
          </w:p>
        </w:tc>
        <w:tc>
          <w:tcPr>
            <w:tcW w:w="1264" w:type="dxa"/>
          </w:tcPr>
          <w:p w14:paraId="1FCBD649" w14:textId="77777777" w:rsidR="000C2A80" w:rsidRDefault="00A95EE9">
            <w:pPr>
              <w:jc w:val="center"/>
            </w:pPr>
            <w:r>
              <w:rPr>
                <w:sz w:val="20"/>
                <w:szCs w:val="20"/>
              </w:rPr>
              <w:t>Falta de claridade</w:t>
            </w:r>
          </w:p>
        </w:tc>
        <w:tc>
          <w:tcPr>
            <w:tcW w:w="1268" w:type="dxa"/>
          </w:tcPr>
          <w:p w14:paraId="69E87E9E" w14:textId="77777777" w:rsidR="000C2A80" w:rsidRDefault="00A95EE9">
            <w:pPr>
              <w:jc w:val="center"/>
            </w:pPr>
            <w:r>
              <w:rPr>
                <w:sz w:val="20"/>
                <w:szCs w:val="20"/>
              </w:rPr>
              <w:t>Leve falta de claridade</w:t>
            </w:r>
          </w:p>
        </w:tc>
        <w:tc>
          <w:tcPr>
            <w:tcW w:w="1266" w:type="dxa"/>
          </w:tcPr>
          <w:p w14:paraId="174E53E9" w14:textId="77777777" w:rsidR="000C2A80" w:rsidRDefault="00A95EE9">
            <w:pPr>
              <w:jc w:val="center"/>
            </w:pPr>
            <w:r>
              <w:rPr>
                <w:sz w:val="20"/>
                <w:szCs w:val="20"/>
              </w:rPr>
              <w:t>Totalmente confortável</w:t>
            </w:r>
          </w:p>
        </w:tc>
        <w:tc>
          <w:tcPr>
            <w:tcW w:w="1268" w:type="dxa"/>
          </w:tcPr>
          <w:p w14:paraId="32F5C353" w14:textId="77777777" w:rsidR="000C2A80" w:rsidRDefault="00A95EE9">
            <w:pPr>
              <w:jc w:val="center"/>
            </w:pPr>
            <w:r>
              <w:rPr>
                <w:sz w:val="20"/>
                <w:szCs w:val="20"/>
              </w:rPr>
              <w:t>Leve excesso de claridade</w:t>
            </w:r>
          </w:p>
        </w:tc>
        <w:tc>
          <w:tcPr>
            <w:tcW w:w="1264" w:type="dxa"/>
          </w:tcPr>
          <w:p w14:paraId="19530B0A" w14:textId="77777777" w:rsidR="000C2A80" w:rsidRDefault="00A95EE9">
            <w:pPr>
              <w:jc w:val="center"/>
              <w:rPr>
                <w:sz w:val="20"/>
                <w:szCs w:val="20"/>
              </w:rPr>
            </w:pPr>
            <w:r>
              <w:rPr>
                <w:sz w:val="20"/>
                <w:szCs w:val="20"/>
              </w:rPr>
              <w:t>Moderado excesso de claridade</w:t>
            </w:r>
          </w:p>
        </w:tc>
        <w:tc>
          <w:tcPr>
            <w:tcW w:w="1307" w:type="dxa"/>
          </w:tcPr>
          <w:p w14:paraId="21DB47D7" w14:textId="77777777" w:rsidR="000C2A80" w:rsidRDefault="00A95EE9">
            <w:pPr>
              <w:jc w:val="center"/>
              <w:rPr>
                <w:sz w:val="20"/>
                <w:szCs w:val="20"/>
              </w:rPr>
            </w:pPr>
            <w:r>
              <w:rPr>
                <w:sz w:val="20"/>
                <w:szCs w:val="20"/>
              </w:rPr>
              <w:t>Muito excesso de claridade</w:t>
            </w:r>
          </w:p>
        </w:tc>
      </w:tr>
      <w:tr w:rsidR="000C2A80" w14:paraId="47F5ED06" w14:textId="77777777">
        <w:tc>
          <w:tcPr>
            <w:tcW w:w="1268" w:type="dxa"/>
            <w:tcBorders>
              <w:bottom w:val="single" w:sz="4" w:space="0" w:color="FFFFFF"/>
            </w:tcBorders>
          </w:tcPr>
          <w:p w14:paraId="19958527" w14:textId="77777777" w:rsidR="000C2A80" w:rsidRDefault="00A95EE9">
            <w:pPr>
              <w:jc w:val="both"/>
            </w:pPr>
            <w:r>
              <w:rPr>
                <w:sz w:val="20"/>
                <w:szCs w:val="20"/>
              </w:rPr>
              <w:t xml:space="preserve">Iluminação pelo sol </w:t>
            </w:r>
          </w:p>
        </w:tc>
        <w:tc>
          <w:tcPr>
            <w:tcW w:w="1266" w:type="dxa"/>
            <w:tcBorders>
              <w:bottom w:val="single" w:sz="4" w:space="0" w:color="FFFFFF"/>
            </w:tcBorders>
          </w:tcPr>
          <w:p w14:paraId="1821F107" w14:textId="77777777" w:rsidR="000C2A80" w:rsidRDefault="000C2A80">
            <w:pPr>
              <w:jc w:val="both"/>
            </w:pPr>
          </w:p>
        </w:tc>
        <w:tc>
          <w:tcPr>
            <w:tcW w:w="1264" w:type="dxa"/>
            <w:tcBorders>
              <w:bottom w:val="single" w:sz="4" w:space="0" w:color="FFFFFF"/>
            </w:tcBorders>
          </w:tcPr>
          <w:p w14:paraId="6928546F" w14:textId="77777777" w:rsidR="000C2A80" w:rsidRDefault="000C2A80">
            <w:pPr>
              <w:jc w:val="both"/>
            </w:pPr>
          </w:p>
        </w:tc>
        <w:tc>
          <w:tcPr>
            <w:tcW w:w="1268" w:type="dxa"/>
            <w:tcBorders>
              <w:bottom w:val="single" w:sz="4" w:space="0" w:color="FFFFFF"/>
            </w:tcBorders>
          </w:tcPr>
          <w:p w14:paraId="4B3C1DAF" w14:textId="77777777" w:rsidR="000C2A80" w:rsidRDefault="000C2A80">
            <w:pPr>
              <w:jc w:val="both"/>
            </w:pPr>
          </w:p>
        </w:tc>
        <w:tc>
          <w:tcPr>
            <w:tcW w:w="1266" w:type="dxa"/>
            <w:tcBorders>
              <w:bottom w:val="single" w:sz="4" w:space="0" w:color="FFFFFF"/>
            </w:tcBorders>
          </w:tcPr>
          <w:p w14:paraId="5C4BA9F9" w14:textId="77777777" w:rsidR="000C2A80" w:rsidRDefault="000C2A80">
            <w:pPr>
              <w:jc w:val="both"/>
            </w:pPr>
          </w:p>
        </w:tc>
        <w:tc>
          <w:tcPr>
            <w:tcW w:w="1268" w:type="dxa"/>
            <w:tcBorders>
              <w:bottom w:val="single" w:sz="4" w:space="0" w:color="FFFFFF"/>
            </w:tcBorders>
          </w:tcPr>
          <w:p w14:paraId="5DC4A8C5" w14:textId="77777777" w:rsidR="000C2A80" w:rsidRDefault="000C2A80">
            <w:pPr>
              <w:jc w:val="both"/>
            </w:pPr>
          </w:p>
        </w:tc>
        <w:tc>
          <w:tcPr>
            <w:tcW w:w="1264" w:type="dxa"/>
            <w:tcBorders>
              <w:bottom w:val="single" w:sz="4" w:space="0" w:color="FFFFFF"/>
            </w:tcBorders>
          </w:tcPr>
          <w:p w14:paraId="5C8B7C4F" w14:textId="77777777" w:rsidR="000C2A80" w:rsidRDefault="000C2A80">
            <w:pPr>
              <w:jc w:val="both"/>
            </w:pPr>
          </w:p>
        </w:tc>
        <w:tc>
          <w:tcPr>
            <w:tcW w:w="1307" w:type="dxa"/>
            <w:tcBorders>
              <w:bottom w:val="single" w:sz="4" w:space="0" w:color="FFFFFF"/>
            </w:tcBorders>
          </w:tcPr>
          <w:p w14:paraId="6E2CCE5E" w14:textId="77777777" w:rsidR="000C2A80" w:rsidRDefault="000C2A80">
            <w:pPr>
              <w:jc w:val="both"/>
            </w:pPr>
          </w:p>
        </w:tc>
      </w:tr>
    </w:tbl>
    <w:p w14:paraId="4092E934"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5F094A8D" w14:textId="77777777" w:rsidR="000C2A80" w:rsidRDefault="00A95EE9">
      <w:pPr>
        <w:pBdr>
          <w:top w:val="single" w:sz="4" w:space="1" w:color="000000"/>
          <w:left w:val="single" w:sz="4" w:space="4" w:color="000000"/>
          <w:bottom w:val="single" w:sz="4" w:space="1" w:color="000000"/>
          <w:right w:val="single" w:sz="4" w:space="4" w:color="000000"/>
        </w:pBdr>
        <w:jc w:val="both"/>
      </w:pPr>
      <w:r>
        <w:t>7) Qual é o mês do ano em que você se sente menos confortável em relação ao clima ao ar livre onde você vive?</w:t>
      </w:r>
    </w:p>
    <w:p w14:paraId="027DFB30"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361A0C7F" w14:textId="77777777" w:rsidR="000C2A80" w:rsidRDefault="00A95EE9">
      <w:pPr>
        <w:pBdr>
          <w:top w:val="single" w:sz="4" w:space="1" w:color="000000"/>
          <w:left w:val="single" w:sz="4" w:space="4" w:color="000000"/>
          <w:bottom w:val="single" w:sz="4" w:space="1" w:color="000000"/>
          <w:right w:val="single" w:sz="4" w:space="4" w:color="000000"/>
        </w:pBdr>
        <w:jc w:val="both"/>
      </w:pPr>
      <w:r>
        <w:t>8) Em relação ao mês respondido na pergunta anterior, responda o quão confortável você se sente em relação às seguintes características do clima ao ar livre, onde você vive (assinale com um x):</w:t>
      </w:r>
    </w:p>
    <w:p w14:paraId="205E367D" w14:textId="77777777" w:rsidR="000C2A80" w:rsidRDefault="000C2A80">
      <w:pPr>
        <w:pBdr>
          <w:top w:val="single" w:sz="4" w:space="1" w:color="000000"/>
          <w:left w:val="single" w:sz="4" w:space="4" w:color="000000"/>
          <w:bottom w:val="single" w:sz="4" w:space="1" w:color="000000"/>
          <w:right w:val="single" w:sz="4" w:space="4" w:color="000000"/>
        </w:pBdr>
        <w:jc w:val="both"/>
      </w:pPr>
    </w:p>
    <w:tbl>
      <w:tblPr>
        <w:tblStyle w:val="TableGrid"/>
        <w:tblW w:w="10173" w:type="dxa"/>
        <w:tblLook w:val="04A0" w:firstRow="1" w:lastRow="0" w:firstColumn="1" w:lastColumn="0" w:noHBand="0" w:noVBand="1"/>
      </w:tblPr>
      <w:tblGrid>
        <w:gridCol w:w="1269"/>
        <w:gridCol w:w="1267"/>
        <w:gridCol w:w="1264"/>
        <w:gridCol w:w="1268"/>
        <w:gridCol w:w="1266"/>
        <w:gridCol w:w="1268"/>
        <w:gridCol w:w="1264"/>
        <w:gridCol w:w="1307"/>
      </w:tblGrid>
      <w:tr w:rsidR="000C2A80" w14:paraId="3F9AA3F6" w14:textId="77777777">
        <w:tc>
          <w:tcPr>
            <w:tcW w:w="1268" w:type="dxa"/>
            <w:tcBorders>
              <w:top w:val="single" w:sz="4" w:space="0" w:color="FFFFFF"/>
            </w:tcBorders>
          </w:tcPr>
          <w:p w14:paraId="595D156D" w14:textId="77777777" w:rsidR="000C2A80" w:rsidRDefault="000C2A80">
            <w:pPr>
              <w:jc w:val="both"/>
            </w:pPr>
          </w:p>
        </w:tc>
        <w:tc>
          <w:tcPr>
            <w:tcW w:w="1266" w:type="dxa"/>
            <w:tcBorders>
              <w:top w:val="single" w:sz="4" w:space="0" w:color="FFFFFF"/>
            </w:tcBorders>
          </w:tcPr>
          <w:p w14:paraId="630BE364" w14:textId="77777777" w:rsidR="000C2A80" w:rsidRDefault="00A95EE9">
            <w:pPr>
              <w:jc w:val="center"/>
            </w:pPr>
            <w:r>
              <w:rPr>
                <w:sz w:val="20"/>
                <w:szCs w:val="20"/>
              </w:rPr>
              <w:t>Com muito frio</w:t>
            </w:r>
          </w:p>
        </w:tc>
        <w:tc>
          <w:tcPr>
            <w:tcW w:w="1264" w:type="dxa"/>
            <w:tcBorders>
              <w:top w:val="single" w:sz="4" w:space="0" w:color="FFFFFF"/>
            </w:tcBorders>
          </w:tcPr>
          <w:p w14:paraId="5A1F69A3" w14:textId="77777777" w:rsidR="000C2A80" w:rsidRDefault="00A95EE9">
            <w:pPr>
              <w:jc w:val="center"/>
              <w:rPr>
                <w:sz w:val="20"/>
                <w:szCs w:val="20"/>
              </w:rPr>
            </w:pPr>
            <w:r>
              <w:rPr>
                <w:sz w:val="20"/>
                <w:szCs w:val="20"/>
              </w:rPr>
              <w:t>Com</w:t>
            </w:r>
          </w:p>
          <w:p w14:paraId="02248B27" w14:textId="77777777" w:rsidR="000C2A80" w:rsidRDefault="00A95EE9">
            <w:pPr>
              <w:jc w:val="center"/>
            </w:pPr>
            <w:r>
              <w:rPr>
                <w:sz w:val="20"/>
                <w:szCs w:val="20"/>
              </w:rPr>
              <w:t>frio</w:t>
            </w:r>
          </w:p>
        </w:tc>
        <w:tc>
          <w:tcPr>
            <w:tcW w:w="1268" w:type="dxa"/>
            <w:tcBorders>
              <w:top w:val="single" w:sz="4" w:space="0" w:color="FFFFFF"/>
            </w:tcBorders>
          </w:tcPr>
          <w:p w14:paraId="4EFB1116" w14:textId="77777777" w:rsidR="000C2A80" w:rsidRDefault="00A95EE9">
            <w:pPr>
              <w:jc w:val="center"/>
            </w:pPr>
            <w:r>
              <w:rPr>
                <w:sz w:val="20"/>
                <w:szCs w:val="20"/>
              </w:rPr>
              <w:t>Levemente com frio</w:t>
            </w:r>
          </w:p>
        </w:tc>
        <w:tc>
          <w:tcPr>
            <w:tcW w:w="1266" w:type="dxa"/>
            <w:tcBorders>
              <w:top w:val="single" w:sz="4" w:space="0" w:color="FFFFFF"/>
            </w:tcBorders>
          </w:tcPr>
          <w:p w14:paraId="10CB627F" w14:textId="77777777" w:rsidR="000C2A80" w:rsidRDefault="00A95EE9">
            <w:pPr>
              <w:jc w:val="center"/>
            </w:pPr>
            <w:r>
              <w:rPr>
                <w:sz w:val="20"/>
                <w:szCs w:val="20"/>
              </w:rPr>
              <w:t>Totalmente confortável</w:t>
            </w:r>
          </w:p>
        </w:tc>
        <w:tc>
          <w:tcPr>
            <w:tcW w:w="1268" w:type="dxa"/>
            <w:tcBorders>
              <w:top w:val="single" w:sz="4" w:space="0" w:color="FFFFFF"/>
            </w:tcBorders>
          </w:tcPr>
          <w:p w14:paraId="658E6306" w14:textId="77777777" w:rsidR="000C2A80" w:rsidRDefault="00A95EE9">
            <w:pPr>
              <w:jc w:val="center"/>
            </w:pPr>
            <w:r>
              <w:rPr>
                <w:sz w:val="20"/>
                <w:szCs w:val="20"/>
              </w:rPr>
              <w:t>Levemente com calor</w:t>
            </w:r>
          </w:p>
        </w:tc>
        <w:tc>
          <w:tcPr>
            <w:tcW w:w="1264" w:type="dxa"/>
            <w:tcBorders>
              <w:top w:val="single" w:sz="4" w:space="0" w:color="FFFFFF"/>
            </w:tcBorders>
          </w:tcPr>
          <w:p w14:paraId="2279C28F" w14:textId="77777777" w:rsidR="000C2A80" w:rsidRDefault="00A95EE9">
            <w:pPr>
              <w:jc w:val="center"/>
            </w:pPr>
            <w:r>
              <w:rPr>
                <w:sz w:val="20"/>
                <w:szCs w:val="20"/>
              </w:rPr>
              <w:t>Com calor</w:t>
            </w:r>
          </w:p>
        </w:tc>
        <w:tc>
          <w:tcPr>
            <w:tcW w:w="1307" w:type="dxa"/>
            <w:tcBorders>
              <w:top w:val="single" w:sz="4" w:space="0" w:color="FFFFFF"/>
            </w:tcBorders>
          </w:tcPr>
          <w:p w14:paraId="3429B893" w14:textId="77777777" w:rsidR="000C2A80" w:rsidRDefault="00A95EE9">
            <w:pPr>
              <w:jc w:val="center"/>
            </w:pPr>
            <w:r>
              <w:rPr>
                <w:sz w:val="20"/>
                <w:szCs w:val="20"/>
              </w:rPr>
              <w:t>Com muito calor</w:t>
            </w:r>
          </w:p>
        </w:tc>
      </w:tr>
      <w:tr w:rsidR="000C2A80" w14:paraId="22C86186" w14:textId="77777777">
        <w:tc>
          <w:tcPr>
            <w:tcW w:w="1268" w:type="dxa"/>
          </w:tcPr>
          <w:p w14:paraId="2A90F5ED" w14:textId="77777777" w:rsidR="000C2A80" w:rsidRDefault="00A95EE9">
            <w:pPr>
              <w:jc w:val="both"/>
            </w:pPr>
            <w:r>
              <w:rPr>
                <w:sz w:val="20"/>
                <w:szCs w:val="20"/>
              </w:rPr>
              <w:t>Temperatura</w:t>
            </w:r>
          </w:p>
        </w:tc>
        <w:tc>
          <w:tcPr>
            <w:tcW w:w="1266" w:type="dxa"/>
          </w:tcPr>
          <w:p w14:paraId="16374B9C" w14:textId="77777777" w:rsidR="000C2A80" w:rsidRDefault="000C2A80">
            <w:pPr>
              <w:jc w:val="center"/>
            </w:pPr>
          </w:p>
        </w:tc>
        <w:tc>
          <w:tcPr>
            <w:tcW w:w="1264" w:type="dxa"/>
          </w:tcPr>
          <w:p w14:paraId="625C5039" w14:textId="77777777" w:rsidR="000C2A80" w:rsidRDefault="000C2A80">
            <w:pPr>
              <w:jc w:val="center"/>
            </w:pPr>
          </w:p>
        </w:tc>
        <w:tc>
          <w:tcPr>
            <w:tcW w:w="1268" w:type="dxa"/>
          </w:tcPr>
          <w:p w14:paraId="0A7E8F86" w14:textId="77777777" w:rsidR="000C2A80" w:rsidRDefault="000C2A80">
            <w:pPr>
              <w:jc w:val="center"/>
            </w:pPr>
          </w:p>
        </w:tc>
        <w:tc>
          <w:tcPr>
            <w:tcW w:w="1266" w:type="dxa"/>
          </w:tcPr>
          <w:p w14:paraId="3454C1FA" w14:textId="77777777" w:rsidR="000C2A80" w:rsidRDefault="000C2A80">
            <w:pPr>
              <w:jc w:val="center"/>
            </w:pPr>
          </w:p>
        </w:tc>
        <w:tc>
          <w:tcPr>
            <w:tcW w:w="1268" w:type="dxa"/>
          </w:tcPr>
          <w:p w14:paraId="32A25370" w14:textId="77777777" w:rsidR="000C2A80" w:rsidRDefault="000C2A80">
            <w:pPr>
              <w:jc w:val="center"/>
            </w:pPr>
          </w:p>
        </w:tc>
        <w:tc>
          <w:tcPr>
            <w:tcW w:w="1264" w:type="dxa"/>
          </w:tcPr>
          <w:p w14:paraId="1867AB55" w14:textId="77777777" w:rsidR="000C2A80" w:rsidRDefault="000C2A80">
            <w:pPr>
              <w:jc w:val="center"/>
            </w:pPr>
          </w:p>
        </w:tc>
        <w:tc>
          <w:tcPr>
            <w:tcW w:w="1307" w:type="dxa"/>
          </w:tcPr>
          <w:p w14:paraId="5C24A5D5" w14:textId="77777777" w:rsidR="000C2A80" w:rsidRDefault="000C2A80">
            <w:pPr>
              <w:jc w:val="center"/>
              <w:rPr>
                <w:sz w:val="20"/>
                <w:szCs w:val="20"/>
              </w:rPr>
            </w:pPr>
          </w:p>
          <w:p w14:paraId="04FAC0F0" w14:textId="77777777" w:rsidR="000C2A80" w:rsidRDefault="000C2A80">
            <w:pPr>
              <w:jc w:val="center"/>
            </w:pPr>
          </w:p>
        </w:tc>
      </w:tr>
      <w:tr w:rsidR="000C2A80" w14:paraId="44D8EABF" w14:textId="77777777">
        <w:tc>
          <w:tcPr>
            <w:tcW w:w="1268" w:type="dxa"/>
          </w:tcPr>
          <w:p w14:paraId="7C521D34" w14:textId="77777777" w:rsidR="000C2A80" w:rsidRDefault="000C2A80">
            <w:pPr>
              <w:jc w:val="both"/>
            </w:pPr>
          </w:p>
        </w:tc>
        <w:tc>
          <w:tcPr>
            <w:tcW w:w="1266" w:type="dxa"/>
          </w:tcPr>
          <w:p w14:paraId="753757B0" w14:textId="77777777" w:rsidR="000C2A80" w:rsidRDefault="00A95EE9">
            <w:pPr>
              <w:jc w:val="center"/>
            </w:pPr>
            <w:r>
              <w:rPr>
                <w:sz w:val="20"/>
                <w:szCs w:val="20"/>
              </w:rPr>
              <w:t>Muito úmido</w:t>
            </w:r>
          </w:p>
        </w:tc>
        <w:tc>
          <w:tcPr>
            <w:tcW w:w="1264" w:type="dxa"/>
          </w:tcPr>
          <w:p w14:paraId="672BE841" w14:textId="77777777" w:rsidR="000C2A80" w:rsidRDefault="00A95EE9">
            <w:pPr>
              <w:jc w:val="center"/>
            </w:pPr>
            <w:r>
              <w:rPr>
                <w:sz w:val="20"/>
                <w:szCs w:val="20"/>
              </w:rPr>
              <w:t>Úmido</w:t>
            </w:r>
          </w:p>
        </w:tc>
        <w:tc>
          <w:tcPr>
            <w:tcW w:w="1268" w:type="dxa"/>
          </w:tcPr>
          <w:p w14:paraId="1A7A066B" w14:textId="77777777" w:rsidR="000C2A80" w:rsidRDefault="00A95EE9">
            <w:pPr>
              <w:jc w:val="center"/>
            </w:pPr>
            <w:r>
              <w:rPr>
                <w:sz w:val="20"/>
                <w:szCs w:val="20"/>
              </w:rPr>
              <w:t>Levemente úmido</w:t>
            </w:r>
          </w:p>
        </w:tc>
        <w:tc>
          <w:tcPr>
            <w:tcW w:w="1266" w:type="dxa"/>
          </w:tcPr>
          <w:p w14:paraId="5654F390" w14:textId="77777777" w:rsidR="000C2A80" w:rsidRDefault="00A95EE9">
            <w:pPr>
              <w:jc w:val="center"/>
            </w:pPr>
            <w:r>
              <w:rPr>
                <w:sz w:val="20"/>
                <w:szCs w:val="20"/>
              </w:rPr>
              <w:t>Totalmente confortável</w:t>
            </w:r>
          </w:p>
        </w:tc>
        <w:tc>
          <w:tcPr>
            <w:tcW w:w="1268" w:type="dxa"/>
          </w:tcPr>
          <w:p w14:paraId="1410BA1A" w14:textId="77777777" w:rsidR="000C2A80" w:rsidRDefault="00A95EE9">
            <w:pPr>
              <w:jc w:val="center"/>
            </w:pPr>
            <w:r>
              <w:rPr>
                <w:sz w:val="20"/>
                <w:szCs w:val="20"/>
              </w:rPr>
              <w:t>Levemente seco</w:t>
            </w:r>
          </w:p>
        </w:tc>
        <w:tc>
          <w:tcPr>
            <w:tcW w:w="1264" w:type="dxa"/>
          </w:tcPr>
          <w:p w14:paraId="60C0224D" w14:textId="77777777" w:rsidR="000C2A80" w:rsidRDefault="00A95EE9">
            <w:pPr>
              <w:jc w:val="center"/>
            </w:pPr>
            <w:r>
              <w:rPr>
                <w:sz w:val="20"/>
                <w:szCs w:val="20"/>
              </w:rPr>
              <w:t>Seco</w:t>
            </w:r>
          </w:p>
        </w:tc>
        <w:tc>
          <w:tcPr>
            <w:tcW w:w="1307" w:type="dxa"/>
          </w:tcPr>
          <w:p w14:paraId="45F0E047" w14:textId="77777777" w:rsidR="000C2A80" w:rsidRDefault="00A95EE9">
            <w:pPr>
              <w:jc w:val="center"/>
            </w:pPr>
            <w:r>
              <w:rPr>
                <w:sz w:val="20"/>
                <w:szCs w:val="20"/>
              </w:rPr>
              <w:t>Muito seco</w:t>
            </w:r>
          </w:p>
        </w:tc>
      </w:tr>
      <w:tr w:rsidR="000C2A80" w14:paraId="148A1A1F" w14:textId="77777777">
        <w:tc>
          <w:tcPr>
            <w:tcW w:w="1268" w:type="dxa"/>
          </w:tcPr>
          <w:p w14:paraId="50B26AE4" w14:textId="77777777" w:rsidR="000C2A80" w:rsidRDefault="00A95EE9">
            <w:pPr>
              <w:jc w:val="both"/>
            </w:pPr>
            <w:r>
              <w:rPr>
                <w:sz w:val="20"/>
                <w:szCs w:val="20"/>
              </w:rPr>
              <w:lastRenderedPageBreak/>
              <w:t>Umidade do ar</w:t>
            </w:r>
          </w:p>
        </w:tc>
        <w:tc>
          <w:tcPr>
            <w:tcW w:w="1266" w:type="dxa"/>
          </w:tcPr>
          <w:p w14:paraId="67BB8DEF" w14:textId="77777777" w:rsidR="000C2A80" w:rsidRDefault="000C2A80">
            <w:pPr>
              <w:jc w:val="center"/>
            </w:pPr>
          </w:p>
        </w:tc>
        <w:tc>
          <w:tcPr>
            <w:tcW w:w="1264" w:type="dxa"/>
          </w:tcPr>
          <w:p w14:paraId="2140F340" w14:textId="77777777" w:rsidR="000C2A80" w:rsidRDefault="000C2A80">
            <w:pPr>
              <w:jc w:val="center"/>
            </w:pPr>
          </w:p>
        </w:tc>
        <w:tc>
          <w:tcPr>
            <w:tcW w:w="1268" w:type="dxa"/>
          </w:tcPr>
          <w:p w14:paraId="53C0A787" w14:textId="77777777" w:rsidR="000C2A80" w:rsidRDefault="000C2A80">
            <w:pPr>
              <w:jc w:val="center"/>
            </w:pPr>
          </w:p>
        </w:tc>
        <w:tc>
          <w:tcPr>
            <w:tcW w:w="1266" w:type="dxa"/>
          </w:tcPr>
          <w:p w14:paraId="20E7D89C" w14:textId="77777777" w:rsidR="000C2A80" w:rsidRDefault="000C2A80">
            <w:pPr>
              <w:jc w:val="center"/>
            </w:pPr>
          </w:p>
        </w:tc>
        <w:tc>
          <w:tcPr>
            <w:tcW w:w="1268" w:type="dxa"/>
          </w:tcPr>
          <w:p w14:paraId="796DA818" w14:textId="77777777" w:rsidR="000C2A80" w:rsidRDefault="000C2A80">
            <w:pPr>
              <w:jc w:val="center"/>
              <w:rPr>
                <w:sz w:val="20"/>
                <w:szCs w:val="20"/>
              </w:rPr>
            </w:pPr>
          </w:p>
          <w:p w14:paraId="7ED68F3C" w14:textId="77777777" w:rsidR="000C2A80" w:rsidRDefault="000C2A80">
            <w:pPr>
              <w:jc w:val="center"/>
            </w:pPr>
          </w:p>
        </w:tc>
        <w:tc>
          <w:tcPr>
            <w:tcW w:w="1264" w:type="dxa"/>
          </w:tcPr>
          <w:p w14:paraId="0841EE01" w14:textId="77777777" w:rsidR="000C2A80" w:rsidRDefault="000C2A80">
            <w:pPr>
              <w:jc w:val="center"/>
            </w:pPr>
          </w:p>
        </w:tc>
        <w:tc>
          <w:tcPr>
            <w:tcW w:w="1307" w:type="dxa"/>
          </w:tcPr>
          <w:p w14:paraId="645463EB" w14:textId="77777777" w:rsidR="000C2A80" w:rsidRDefault="000C2A80">
            <w:pPr>
              <w:jc w:val="center"/>
            </w:pPr>
          </w:p>
        </w:tc>
      </w:tr>
      <w:tr w:rsidR="000C2A80" w14:paraId="260BD384" w14:textId="77777777">
        <w:tc>
          <w:tcPr>
            <w:tcW w:w="1268" w:type="dxa"/>
          </w:tcPr>
          <w:p w14:paraId="1118D262" w14:textId="77777777" w:rsidR="000C2A80" w:rsidRDefault="000C2A80">
            <w:pPr>
              <w:jc w:val="both"/>
            </w:pPr>
          </w:p>
        </w:tc>
        <w:tc>
          <w:tcPr>
            <w:tcW w:w="1266" w:type="dxa"/>
          </w:tcPr>
          <w:p w14:paraId="004BB925" w14:textId="77777777" w:rsidR="000C2A80" w:rsidRDefault="00A95EE9">
            <w:pPr>
              <w:jc w:val="center"/>
            </w:pPr>
            <w:r>
              <w:rPr>
                <w:sz w:val="20"/>
                <w:szCs w:val="20"/>
              </w:rPr>
              <w:t>Muita falta de claridade</w:t>
            </w:r>
          </w:p>
        </w:tc>
        <w:tc>
          <w:tcPr>
            <w:tcW w:w="1264" w:type="dxa"/>
          </w:tcPr>
          <w:p w14:paraId="740A751D" w14:textId="77777777" w:rsidR="000C2A80" w:rsidRDefault="00A95EE9">
            <w:pPr>
              <w:jc w:val="center"/>
            </w:pPr>
            <w:r>
              <w:rPr>
                <w:sz w:val="20"/>
                <w:szCs w:val="20"/>
              </w:rPr>
              <w:t>Falta de claridade</w:t>
            </w:r>
          </w:p>
        </w:tc>
        <w:tc>
          <w:tcPr>
            <w:tcW w:w="1268" w:type="dxa"/>
          </w:tcPr>
          <w:p w14:paraId="503BCDF9" w14:textId="77777777" w:rsidR="000C2A80" w:rsidRDefault="00A95EE9">
            <w:pPr>
              <w:jc w:val="center"/>
            </w:pPr>
            <w:r>
              <w:rPr>
                <w:sz w:val="20"/>
                <w:szCs w:val="20"/>
              </w:rPr>
              <w:t>Leve falta de claridade</w:t>
            </w:r>
          </w:p>
        </w:tc>
        <w:tc>
          <w:tcPr>
            <w:tcW w:w="1266" w:type="dxa"/>
          </w:tcPr>
          <w:p w14:paraId="2159BC06" w14:textId="77777777" w:rsidR="000C2A80" w:rsidRDefault="00A95EE9">
            <w:pPr>
              <w:jc w:val="center"/>
            </w:pPr>
            <w:r>
              <w:rPr>
                <w:sz w:val="20"/>
                <w:szCs w:val="20"/>
              </w:rPr>
              <w:t>Totalmente confortável</w:t>
            </w:r>
          </w:p>
        </w:tc>
        <w:tc>
          <w:tcPr>
            <w:tcW w:w="1268" w:type="dxa"/>
          </w:tcPr>
          <w:p w14:paraId="0A8F019B" w14:textId="77777777" w:rsidR="000C2A80" w:rsidRDefault="00A95EE9">
            <w:pPr>
              <w:jc w:val="center"/>
            </w:pPr>
            <w:r>
              <w:rPr>
                <w:sz w:val="20"/>
                <w:szCs w:val="20"/>
              </w:rPr>
              <w:t>Leve excesso de claridade</w:t>
            </w:r>
          </w:p>
        </w:tc>
        <w:tc>
          <w:tcPr>
            <w:tcW w:w="1264" w:type="dxa"/>
          </w:tcPr>
          <w:p w14:paraId="2B3D5F77" w14:textId="77777777" w:rsidR="000C2A80" w:rsidRDefault="00A95EE9">
            <w:pPr>
              <w:jc w:val="center"/>
              <w:rPr>
                <w:sz w:val="20"/>
                <w:szCs w:val="20"/>
              </w:rPr>
            </w:pPr>
            <w:r>
              <w:rPr>
                <w:sz w:val="20"/>
                <w:szCs w:val="20"/>
              </w:rPr>
              <w:t>Moderado excesso de claridade</w:t>
            </w:r>
          </w:p>
        </w:tc>
        <w:tc>
          <w:tcPr>
            <w:tcW w:w="1307" w:type="dxa"/>
          </w:tcPr>
          <w:p w14:paraId="6C842EFF" w14:textId="77777777" w:rsidR="000C2A80" w:rsidRDefault="00A95EE9">
            <w:pPr>
              <w:jc w:val="center"/>
              <w:rPr>
                <w:sz w:val="20"/>
                <w:szCs w:val="20"/>
              </w:rPr>
            </w:pPr>
            <w:r>
              <w:rPr>
                <w:sz w:val="20"/>
                <w:szCs w:val="20"/>
              </w:rPr>
              <w:t>Muito excesso de claridade</w:t>
            </w:r>
          </w:p>
        </w:tc>
      </w:tr>
      <w:tr w:rsidR="000C2A80" w14:paraId="4782DEF8" w14:textId="77777777">
        <w:tc>
          <w:tcPr>
            <w:tcW w:w="1268" w:type="dxa"/>
            <w:tcBorders>
              <w:bottom w:val="single" w:sz="4" w:space="0" w:color="FFFFFF"/>
            </w:tcBorders>
          </w:tcPr>
          <w:p w14:paraId="2EBE3191" w14:textId="77777777" w:rsidR="000C2A80" w:rsidRDefault="00A95EE9">
            <w:pPr>
              <w:jc w:val="both"/>
            </w:pPr>
            <w:r>
              <w:rPr>
                <w:sz w:val="20"/>
                <w:szCs w:val="20"/>
              </w:rPr>
              <w:t xml:space="preserve">Iluminação pelo sol </w:t>
            </w:r>
          </w:p>
        </w:tc>
        <w:tc>
          <w:tcPr>
            <w:tcW w:w="1266" w:type="dxa"/>
            <w:tcBorders>
              <w:bottom w:val="single" w:sz="4" w:space="0" w:color="FFFFFF"/>
            </w:tcBorders>
          </w:tcPr>
          <w:p w14:paraId="51804D82" w14:textId="77777777" w:rsidR="000C2A80" w:rsidRDefault="000C2A80">
            <w:pPr>
              <w:jc w:val="both"/>
            </w:pPr>
          </w:p>
        </w:tc>
        <w:tc>
          <w:tcPr>
            <w:tcW w:w="1264" w:type="dxa"/>
            <w:tcBorders>
              <w:bottom w:val="single" w:sz="4" w:space="0" w:color="FFFFFF"/>
            </w:tcBorders>
          </w:tcPr>
          <w:p w14:paraId="422A5928" w14:textId="77777777" w:rsidR="000C2A80" w:rsidRDefault="000C2A80">
            <w:pPr>
              <w:jc w:val="both"/>
            </w:pPr>
          </w:p>
        </w:tc>
        <w:tc>
          <w:tcPr>
            <w:tcW w:w="1268" w:type="dxa"/>
            <w:tcBorders>
              <w:bottom w:val="single" w:sz="4" w:space="0" w:color="FFFFFF"/>
            </w:tcBorders>
          </w:tcPr>
          <w:p w14:paraId="6DAB20B4" w14:textId="77777777" w:rsidR="000C2A80" w:rsidRDefault="000C2A80">
            <w:pPr>
              <w:jc w:val="both"/>
            </w:pPr>
          </w:p>
        </w:tc>
        <w:tc>
          <w:tcPr>
            <w:tcW w:w="1266" w:type="dxa"/>
            <w:tcBorders>
              <w:bottom w:val="single" w:sz="4" w:space="0" w:color="FFFFFF"/>
            </w:tcBorders>
          </w:tcPr>
          <w:p w14:paraId="59129D0A" w14:textId="77777777" w:rsidR="000C2A80" w:rsidRDefault="000C2A80">
            <w:pPr>
              <w:jc w:val="both"/>
            </w:pPr>
          </w:p>
        </w:tc>
        <w:tc>
          <w:tcPr>
            <w:tcW w:w="1268" w:type="dxa"/>
            <w:tcBorders>
              <w:bottom w:val="single" w:sz="4" w:space="0" w:color="FFFFFF"/>
            </w:tcBorders>
          </w:tcPr>
          <w:p w14:paraId="3A1F6804" w14:textId="77777777" w:rsidR="000C2A80" w:rsidRDefault="000C2A80">
            <w:pPr>
              <w:jc w:val="both"/>
            </w:pPr>
          </w:p>
        </w:tc>
        <w:tc>
          <w:tcPr>
            <w:tcW w:w="1264" w:type="dxa"/>
            <w:tcBorders>
              <w:bottom w:val="single" w:sz="4" w:space="0" w:color="FFFFFF"/>
            </w:tcBorders>
          </w:tcPr>
          <w:p w14:paraId="61E6440F" w14:textId="77777777" w:rsidR="000C2A80" w:rsidRDefault="000C2A80">
            <w:pPr>
              <w:jc w:val="both"/>
            </w:pPr>
          </w:p>
        </w:tc>
        <w:tc>
          <w:tcPr>
            <w:tcW w:w="1307" w:type="dxa"/>
            <w:tcBorders>
              <w:bottom w:val="single" w:sz="4" w:space="0" w:color="FFFFFF"/>
            </w:tcBorders>
          </w:tcPr>
          <w:p w14:paraId="59CDCEC9" w14:textId="77777777" w:rsidR="000C2A80" w:rsidRDefault="000C2A80">
            <w:pPr>
              <w:jc w:val="both"/>
            </w:pPr>
          </w:p>
        </w:tc>
      </w:tr>
    </w:tbl>
    <w:p w14:paraId="02B0A3CB"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4D88521A" w14:textId="77777777" w:rsidR="000C2A80" w:rsidRDefault="00A95EE9">
      <w:pPr>
        <w:pBdr>
          <w:top w:val="single" w:sz="4" w:space="1" w:color="000000"/>
          <w:left w:val="single" w:sz="4" w:space="4" w:color="000000"/>
          <w:bottom w:val="single" w:sz="4" w:space="1" w:color="000000"/>
          <w:right w:val="single" w:sz="4" w:space="4" w:color="000000"/>
        </w:pBdr>
        <w:jc w:val="both"/>
      </w:pPr>
      <w:r>
        <w:t>9) Com base nas suas respostas anteriores, distribua pesos de 0 (nada importante) a 10 (extremamente importante) para as seguintes características para o seu conforto geral em relação ao seu conforto em relação ao clima ao ar livre onde vive.</w:t>
      </w:r>
    </w:p>
    <w:p w14:paraId="01C28180"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  - Temperatura: </w:t>
      </w:r>
    </w:p>
    <w:p w14:paraId="1DEEABA6"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  - Umidade do ar:</w:t>
      </w:r>
    </w:p>
    <w:p w14:paraId="683BAFDC"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  - Iluminação pelo sol:</w:t>
      </w:r>
    </w:p>
    <w:p w14:paraId="54D67060" w14:textId="77777777" w:rsidR="000C2A80" w:rsidRDefault="00A95EE9">
      <w:pPr>
        <w:pBdr>
          <w:top w:val="single" w:sz="4" w:space="1" w:color="000000"/>
          <w:left w:val="single" w:sz="4" w:space="4" w:color="000000"/>
          <w:bottom w:val="single" w:sz="4" w:space="1" w:color="000000"/>
          <w:right w:val="single" w:sz="4" w:space="4" w:color="000000"/>
        </w:pBdr>
        <w:ind w:firstLine="720"/>
        <w:jc w:val="both"/>
      </w:pPr>
      <w:r>
        <w:tab/>
      </w:r>
    </w:p>
    <w:p w14:paraId="41A1EA77"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10) Você gostaria de receber os </w:t>
      </w:r>
      <w:proofErr w:type="gramStart"/>
      <w:r>
        <w:t>resultados finais</w:t>
      </w:r>
      <w:proofErr w:type="gramEnd"/>
      <w:r>
        <w:t xml:space="preserve"> da pesquisa? Caso positivo, informe o seu e-mail.</w:t>
      </w:r>
    </w:p>
    <w:p w14:paraId="7BACBE07"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  </w:t>
      </w:r>
      <w:proofErr w:type="gramStart"/>
      <w:r>
        <w:t>( )</w:t>
      </w:r>
      <w:proofErr w:type="gramEnd"/>
      <w:r>
        <w:t xml:space="preserve"> Sim. E-mail:</w:t>
      </w:r>
    </w:p>
    <w:p w14:paraId="2D031AD7" w14:textId="77777777" w:rsidR="000C2A80" w:rsidRDefault="00A95EE9">
      <w:pPr>
        <w:pBdr>
          <w:top w:val="single" w:sz="4" w:space="1" w:color="000000"/>
          <w:left w:val="single" w:sz="4" w:space="4" w:color="000000"/>
          <w:bottom w:val="single" w:sz="4" w:space="1" w:color="000000"/>
          <w:right w:val="single" w:sz="4" w:space="4" w:color="000000"/>
        </w:pBdr>
        <w:jc w:val="both"/>
      </w:pPr>
      <w:r>
        <w:t xml:space="preserve">  </w:t>
      </w:r>
      <w:proofErr w:type="gramStart"/>
      <w:r>
        <w:t>( )</w:t>
      </w:r>
      <w:proofErr w:type="gramEnd"/>
      <w:r>
        <w:t xml:space="preserve"> Não</w:t>
      </w:r>
    </w:p>
    <w:p w14:paraId="6B296D2A"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2F4DD3E7" w14:textId="77777777" w:rsidR="000C2A80" w:rsidRDefault="00A95EE9">
      <w:pPr>
        <w:pBdr>
          <w:top w:val="single" w:sz="4" w:space="1" w:color="000000"/>
          <w:left w:val="single" w:sz="4" w:space="4" w:color="000000"/>
          <w:bottom w:val="single" w:sz="4" w:space="1" w:color="000000"/>
          <w:right w:val="single" w:sz="4" w:space="4" w:color="000000"/>
        </w:pBdr>
        <w:jc w:val="both"/>
      </w:pPr>
      <w:r>
        <w:t>Obrigado por participar!</w:t>
      </w:r>
    </w:p>
    <w:p w14:paraId="57C71145" w14:textId="77777777" w:rsidR="000C2A80" w:rsidRDefault="000C2A80">
      <w:pPr>
        <w:pBdr>
          <w:top w:val="single" w:sz="4" w:space="1" w:color="000000"/>
          <w:left w:val="single" w:sz="4" w:space="4" w:color="000000"/>
          <w:bottom w:val="single" w:sz="4" w:space="1" w:color="000000"/>
          <w:right w:val="single" w:sz="4" w:space="4" w:color="000000"/>
        </w:pBdr>
        <w:jc w:val="both"/>
      </w:pPr>
    </w:p>
    <w:p w14:paraId="0AEE616E" w14:textId="77777777" w:rsidR="000C2A80" w:rsidRDefault="00A95EE9">
      <w:pPr>
        <w:pBdr>
          <w:top w:val="single" w:sz="4" w:space="1" w:color="000000"/>
          <w:left w:val="single" w:sz="4" w:space="4" w:color="000000"/>
          <w:bottom w:val="single" w:sz="4" w:space="1" w:color="000000"/>
          <w:right w:val="single" w:sz="4" w:space="4" w:color="000000"/>
        </w:pBdr>
        <w:jc w:val="both"/>
      </w:pPr>
      <w:r>
        <w:t>Estamos procurando colaboradores para tradução, disseminação dos resultados e análise dos dados, em diferentes línguas e regiões do mundo. Caso tenha interesse em colaborar, por gentileza entre em contato com o e-mail ........, ou telefone ........</w:t>
      </w:r>
    </w:p>
    <w:bookmarkEnd w:id="2"/>
    <w:p w14:paraId="761C78DF" w14:textId="77777777" w:rsidR="000C2A80" w:rsidRDefault="000C2A80">
      <w:pPr>
        <w:ind w:firstLine="720"/>
        <w:jc w:val="both"/>
      </w:pPr>
    </w:p>
    <w:p w14:paraId="3D5600E4" w14:textId="77777777" w:rsidR="000C2A80" w:rsidRDefault="00A95EE9">
      <w:pPr>
        <w:ind w:firstLine="720"/>
        <w:jc w:val="both"/>
      </w:pPr>
      <w:r>
        <w:t>Com base nas respostas escalonadas, será levantada a Porcentagem de Pessoas Insatisfeitas (PPD), por meio da equação 1 (</w:t>
      </w:r>
      <w:proofErr w:type="spellStart"/>
      <w:r>
        <w:t>Fanger</w:t>
      </w:r>
      <w:proofErr w:type="spellEnd"/>
      <w:r>
        <w:t>, 1970):</w:t>
      </w:r>
    </w:p>
    <w:p w14:paraId="276D0AAA" w14:textId="77777777" w:rsidR="000C2A80" w:rsidRDefault="000C2A80">
      <w:pPr>
        <w:jc w:val="both"/>
      </w:pPr>
    </w:p>
    <w:tbl>
      <w:tblPr>
        <w:tblStyle w:val="TableGrid"/>
        <w:tblW w:w="10152" w:type="dxa"/>
        <w:tblLook w:val="04A0" w:firstRow="1" w:lastRow="0" w:firstColumn="1" w:lastColumn="0" w:noHBand="0" w:noVBand="1"/>
      </w:tblPr>
      <w:tblGrid>
        <w:gridCol w:w="5467"/>
        <w:gridCol w:w="4685"/>
      </w:tblGrid>
      <w:tr w:rsidR="000C2A80" w14:paraId="2BBDFB2A" w14:textId="77777777">
        <w:tc>
          <w:tcPr>
            <w:tcW w:w="5465" w:type="dxa"/>
          </w:tcPr>
          <w:p w14:paraId="1D3EDB73" w14:textId="77777777" w:rsidR="000C2A80" w:rsidRDefault="00A95EE9">
            <w:pPr>
              <w:jc w:val="both"/>
            </w:pPr>
            <w:r>
              <w:rPr>
                <w:noProof/>
              </w:rPr>
              <w:drawing>
                <wp:inline distT="0" distB="0" distL="0" distR="0" wp14:anchorId="030424AF" wp14:editId="5100009A">
                  <wp:extent cx="3334385"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334385" cy="247650"/>
                          </a:xfrm>
                          <a:prstGeom prst="rect">
                            <a:avLst/>
                          </a:prstGeom>
                        </pic:spPr>
                      </pic:pic>
                    </a:graphicData>
                  </a:graphic>
                </wp:inline>
              </w:drawing>
            </w:r>
          </w:p>
        </w:tc>
        <w:tc>
          <w:tcPr>
            <w:tcW w:w="4686" w:type="dxa"/>
          </w:tcPr>
          <w:p w14:paraId="0F758D64" w14:textId="77777777" w:rsidR="000C2A80" w:rsidRDefault="00A95EE9">
            <w:pPr>
              <w:jc w:val="right"/>
            </w:pPr>
            <w:r>
              <w:t>Equação (1)</w:t>
            </w:r>
          </w:p>
        </w:tc>
      </w:tr>
    </w:tbl>
    <w:p w14:paraId="325938D3" w14:textId="77777777" w:rsidR="000C2A80" w:rsidRDefault="000C2A80">
      <w:pPr>
        <w:jc w:val="both"/>
      </w:pPr>
    </w:p>
    <w:p w14:paraId="23E5C3D5" w14:textId="77777777" w:rsidR="000C2A80" w:rsidRDefault="00A95EE9">
      <w:pPr>
        <w:ind w:firstLine="720"/>
        <w:jc w:val="both"/>
      </w:pPr>
      <w:r>
        <w:t xml:space="preserve">As respostas obtidas serão mapeadas com base nas coordenadas geográficas de cada cidade. Serão calculados índices de conforto médio para os três atributos (temperatura, umidade e iluminação) com base nas respostas obtidas, </w:t>
      </w:r>
      <w:proofErr w:type="spellStart"/>
      <w:r>
        <w:t>reponderando</w:t>
      </w:r>
      <w:proofErr w:type="spellEnd"/>
      <w:r>
        <w:t xml:space="preserve"> com base na proporção da população estratificada por cada grupo (sexo, idade e faixas de latitude) em razão da distribuição da população existente no mundo. Também serão exploradas interações entre as diferentes variáveis climáticas em relação ao conforto climático das variáveis de resposta. </w:t>
      </w:r>
    </w:p>
    <w:p w14:paraId="4096794D" w14:textId="77777777" w:rsidR="000C2A80" w:rsidRDefault="000C2A80">
      <w:pPr>
        <w:ind w:firstLine="720"/>
        <w:jc w:val="both"/>
      </w:pPr>
    </w:p>
    <w:p w14:paraId="67B85E48" w14:textId="77777777" w:rsidR="000C2A80" w:rsidRDefault="00A95EE9">
      <w:pPr>
        <w:jc w:val="center"/>
      </w:pPr>
      <w:r>
        <w:t>Tabela 1 – Bases de dados climáticos a serem utilizados</w:t>
      </w:r>
    </w:p>
    <w:tbl>
      <w:tblPr>
        <w:tblStyle w:val="TableGrid"/>
        <w:tblW w:w="10152" w:type="dxa"/>
        <w:tblLook w:val="04A0" w:firstRow="1" w:lastRow="0" w:firstColumn="1" w:lastColumn="0" w:noHBand="0" w:noVBand="1"/>
      </w:tblPr>
      <w:tblGrid>
        <w:gridCol w:w="4137"/>
        <w:gridCol w:w="2365"/>
        <w:gridCol w:w="3650"/>
      </w:tblGrid>
      <w:tr w:rsidR="000C2A80" w14:paraId="5F6DEA72" w14:textId="77777777">
        <w:tc>
          <w:tcPr>
            <w:tcW w:w="4137" w:type="dxa"/>
          </w:tcPr>
          <w:p w14:paraId="2705CBCC" w14:textId="77777777" w:rsidR="000C2A80" w:rsidRDefault="00A95EE9">
            <w:pPr>
              <w:jc w:val="center"/>
              <w:rPr>
                <w:b/>
                <w:bCs/>
              </w:rPr>
            </w:pPr>
            <w:r>
              <w:rPr>
                <w:b/>
                <w:bCs/>
              </w:rPr>
              <w:t>Base de dados</w:t>
            </w:r>
          </w:p>
        </w:tc>
        <w:tc>
          <w:tcPr>
            <w:tcW w:w="2365" w:type="dxa"/>
          </w:tcPr>
          <w:p w14:paraId="24680A35" w14:textId="77777777" w:rsidR="000C2A80" w:rsidRDefault="00A95EE9">
            <w:pPr>
              <w:jc w:val="center"/>
              <w:rPr>
                <w:b/>
                <w:bCs/>
              </w:rPr>
            </w:pPr>
            <w:r>
              <w:rPr>
                <w:b/>
                <w:bCs/>
              </w:rPr>
              <w:t>Resolução Espacial</w:t>
            </w:r>
          </w:p>
        </w:tc>
        <w:tc>
          <w:tcPr>
            <w:tcW w:w="3650" w:type="dxa"/>
          </w:tcPr>
          <w:p w14:paraId="465C5677" w14:textId="77777777" w:rsidR="000C2A80" w:rsidRDefault="00A95EE9">
            <w:pPr>
              <w:jc w:val="center"/>
              <w:rPr>
                <w:b/>
                <w:bCs/>
              </w:rPr>
            </w:pPr>
            <w:r>
              <w:rPr>
                <w:b/>
                <w:bCs/>
              </w:rPr>
              <w:t>Fonte</w:t>
            </w:r>
          </w:p>
        </w:tc>
      </w:tr>
      <w:tr w:rsidR="000C2A80" w14:paraId="36B7A67B" w14:textId="77777777">
        <w:tc>
          <w:tcPr>
            <w:tcW w:w="4137" w:type="dxa"/>
          </w:tcPr>
          <w:p w14:paraId="16C801BD" w14:textId="77777777" w:rsidR="000C2A80" w:rsidRDefault="00A95EE9">
            <w:r>
              <w:t>Temperatura (média mensal, máxima anual, mínima anual), vento, radiação solar</w:t>
            </w:r>
          </w:p>
        </w:tc>
        <w:tc>
          <w:tcPr>
            <w:tcW w:w="2365" w:type="dxa"/>
          </w:tcPr>
          <w:p w14:paraId="11F77FD6" w14:textId="77777777" w:rsidR="000C2A80" w:rsidRDefault="00A95EE9">
            <w:pPr>
              <w:jc w:val="center"/>
            </w:pPr>
            <w:r>
              <w:t>1km</w:t>
            </w:r>
            <w:r>
              <w:rPr>
                <w:vertAlign w:val="superscript"/>
              </w:rPr>
              <w:t>2</w:t>
            </w:r>
          </w:p>
        </w:tc>
        <w:tc>
          <w:tcPr>
            <w:tcW w:w="3650" w:type="dxa"/>
          </w:tcPr>
          <w:p w14:paraId="5EEFF5DA" w14:textId="77777777" w:rsidR="000C2A80" w:rsidRDefault="00A95EE9">
            <w:proofErr w:type="spellStart"/>
            <w:r>
              <w:t>Worldclim</w:t>
            </w:r>
            <w:proofErr w:type="spellEnd"/>
            <w:r>
              <w:t xml:space="preserve"> (FICK e HIJMANS, 2017)</w:t>
            </w:r>
          </w:p>
        </w:tc>
      </w:tr>
      <w:tr w:rsidR="000C2A80" w14:paraId="76C2A1E4" w14:textId="77777777">
        <w:tc>
          <w:tcPr>
            <w:tcW w:w="4137" w:type="dxa"/>
          </w:tcPr>
          <w:p w14:paraId="3E7A80F2" w14:textId="77777777" w:rsidR="000C2A80" w:rsidRDefault="00A95EE9">
            <w:r>
              <w:t>Umidade relativa do ar</w:t>
            </w:r>
          </w:p>
        </w:tc>
        <w:tc>
          <w:tcPr>
            <w:tcW w:w="2365" w:type="dxa"/>
          </w:tcPr>
          <w:p w14:paraId="7CB18998" w14:textId="77777777" w:rsidR="000C2A80" w:rsidRDefault="00A95EE9">
            <w:pPr>
              <w:jc w:val="center"/>
            </w:pPr>
            <w:r>
              <w:t>18km</w:t>
            </w:r>
            <w:r>
              <w:rPr>
                <w:vertAlign w:val="superscript"/>
              </w:rPr>
              <w:t>2</w:t>
            </w:r>
            <w:r>
              <w:t xml:space="preserve"> (10’)</w:t>
            </w:r>
          </w:p>
        </w:tc>
        <w:tc>
          <w:tcPr>
            <w:tcW w:w="3650" w:type="dxa"/>
          </w:tcPr>
          <w:p w14:paraId="41F88993" w14:textId="77777777" w:rsidR="000C2A80" w:rsidRDefault="00A95EE9">
            <w:proofErr w:type="spellStart"/>
            <w:r>
              <w:t>Climond</w:t>
            </w:r>
            <w:proofErr w:type="spellEnd"/>
            <w:r>
              <w:t xml:space="preserve"> (</w:t>
            </w:r>
            <w:proofErr w:type="spellStart"/>
            <w:r>
              <w:t>Kriticos</w:t>
            </w:r>
            <w:proofErr w:type="spellEnd"/>
            <w:r>
              <w:t xml:space="preserve"> et al., 2014)</w:t>
            </w:r>
          </w:p>
        </w:tc>
      </w:tr>
    </w:tbl>
    <w:p w14:paraId="23C9B1B3" w14:textId="77777777" w:rsidR="000C2A80" w:rsidRDefault="000C2A80">
      <w:pPr>
        <w:ind w:firstLine="720"/>
        <w:jc w:val="both"/>
      </w:pPr>
    </w:p>
    <w:p w14:paraId="045A897D" w14:textId="17591AFB" w:rsidR="00444FC7" w:rsidRPr="000B329E" w:rsidRDefault="00444FC7" w:rsidP="00444FC7">
      <w:pPr>
        <w:ind w:firstLine="720"/>
        <w:jc w:val="both"/>
      </w:pPr>
      <w:r w:rsidRPr="0021317C">
        <w:t xml:space="preserve">Serão calculados índices de conforto médio para os três atributos (temperatura, umidade e iluminação) com base nas respostas obtidas, </w:t>
      </w:r>
      <w:proofErr w:type="spellStart"/>
      <w:r w:rsidRPr="0021317C">
        <w:t>reponderando</w:t>
      </w:r>
      <w:proofErr w:type="spellEnd"/>
      <w:r w:rsidRPr="0021317C">
        <w:t xml:space="preserve"> com base na proporção da população estratificada por cada grupo (sexo, idade e faixas de latitude) em razão da distribuição da população existente no mundo. Para o cálculo dos índices de conforto, serão utilizados 3 modelos generalizados </w:t>
      </w:r>
      <w:r w:rsidRPr="0021317C">
        <w:lastRenderedPageBreak/>
        <w:t xml:space="preserve">aditivos de efeitos mistos, um para as respostas de conforto em relação a cada atributo mensurado (temperatura, umidade e iluminação), usando como possíveis variáveis explicativas os dados climáticos da Tabela 1 existentes para o determinado mês e </w:t>
      </w:r>
      <w:r>
        <w:t>localização</w:t>
      </w:r>
      <w:r w:rsidRPr="0021317C">
        <w:t>. Modelos generalizado aditivos são bastante utilizados na ecologia para modelar a adequação de espécies a gradientes de características ambientais (</w:t>
      </w:r>
      <w:proofErr w:type="spellStart"/>
      <w:r w:rsidRPr="0021317C">
        <w:t>Guisan</w:t>
      </w:r>
      <w:proofErr w:type="spellEnd"/>
      <w:r w:rsidRPr="0021317C">
        <w:t xml:space="preserve"> et al., 2002), e neste projeto será utilizada a essa abordagem para a espécie humana, como proposto por </w:t>
      </w:r>
      <w:proofErr w:type="spellStart"/>
      <w:r w:rsidRPr="0021317C">
        <w:rPr>
          <w:lang w:eastAsia="en-US" w:bidi="th-TH"/>
        </w:rPr>
        <w:t>Charalampopoulos</w:t>
      </w:r>
      <w:proofErr w:type="spellEnd"/>
      <w:r w:rsidRPr="0021317C">
        <w:rPr>
          <w:lang w:eastAsia="en-US" w:bidi="th-TH"/>
        </w:rPr>
        <w:t xml:space="preserve"> (2019)</w:t>
      </w:r>
      <w:r w:rsidRPr="0021317C">
        <w:t>. Os dados de latitude,</w:t>
      </w:r>
      <w:r>
        <w:t xml:space="preserve"> longitude, elevação,</w:t>
      </w:r>
      <w:r w:rsidRPr="0021317C">
        <w:t xml:space="preserve"> e as médias, máximas e mínimas anuais de cada atributo climático serão avaliados como possibilidades para inclusão no modelo, para considerar a capacidade de adaptação das pessoas aos climas locais, conforme proposto por </w:t>
      </w:r>
      <w:proofErr w:type="spellStart"/>
      <w:r w:rsidRPr="0021317C">
        <w:t>Golasi</w:t>
      </w:r>
      <w:proofErr w:type="spellEnd"/>
      <w:r w:rsidRPr="0021317C">
        <w:t xml:space="preserve"> et al. (2018). Também serão exploradas interações entre as diferentes variáveis climáticas em relação ao conforto climático das variáveis de resposta. Como há duas perguntas para cada respondente, será incluído um efeito aleatório de intercepto variável para cada pessoa no modelo, de forma a evitar efeitos de </w:t>
      </w:r>
      <w:proofErr w:type="spellStart"/>
      <w:r w:rsidRPr="0021317C">
        <w:t>pseudo-replicação</w:t>
      </w:r>
      <w:proofErr w:type="spellEnd"/>
      <w:r w:rsidRPr="0021317C">
        <w:t>.</w:t>
      </w:r>
      <w:r>
        <w:t xml:space="preserve"> Serão testadas outras opções de efeitos aleatórios aninhados, correspondendo ao país, estado/província e município, de forma a levar em consideração diferenças culturais entre cada região geográfica e controlar efeitos de autocorrelação espacial. Para a etapa de modelagem, serão utilizados os pacotes </w:t>
      </w:r>
      <w:proofErr w:type="spellStart"/>
      <w:r>
        <w:t>mgcv</w:t>
      </w:r>
      <w:proofErr w:type="spellEnd"/>
      <w:r>
        <w:t xml:space="preserve"> (Wood, 2017) e </w:t>
      </w:r>
      <w:proofErr w:type="spellStart"/>
      <w:r>
        <w:t>brms</w:t>
      </w:r>
      <w:proofErr w:type="spellEnd"/>
      <w:r>
        <w:t xml:space="preserve"> (</w:t>
      </w:r>
      <w:proofErr w:type="spellStart"/>
      <w:r>
        <w:t>Bürkner</w:t>
      </w:r>
      <w:proofErr w:type="spellEnd"/>
      <w:r>
        <w:t>, 2018), e será utilizada a família de distribuição categórica ordenada, tendo em vista que as variáveis dependentes são ordinais no questionário.</w:t>
      </w:r>
    </w:p>
    <w:p w14:paraId="20593E01" w14:textId="77777777" w:rsidR="00444FC7" w:rsidRPr="000B329E" w:rsidRDefault="00444FC7" w:rsidP="00444FC7">
      <w:pPr>
        <w:ind w:firstLine="720"/>
        <w:jc w:val="both"/>
      </w:pPr>
    </w:p>
    <w:p w14:paraId="1AAC6BAE" w14:textId="77777777" w:rsidR="00444FC7" w:rsidRPr="000B329E" w:rsidRDefault="00444FC7" w:rsidP="00444FC7">
      <w:pPr>
        <w:jc w:val="center"/>
      </w:pPr>
      <w:r w:rsidRPr="000B329E">
        <w:t>Tabela 1 – Bases de dados climáticos a serem utilizados</w:t>
      </w:r>
    </w:p>
    <w:tbl>
      <w:tblPr>
        <w:tblStyle w:val="TableGrid"/>
        <w:tblW w:w="0" w:type="auto"/>
        <w:tblLook w:val="04A0" w:firstRow="1" w:lastRow="0" w:firstColumn="1" w:lastColumn="0" w:noHBand="0" w:noVBand="1"/>
      </w:tblPr>
      <w:tblGrid>
        <w:gridCol w:w="4143"/>
        <w:gridCol w:w="2366"/>
        <w:gridCol w:w="3643"/>
      </w:tblGrid>
      <w:tr w:rsidR="00444FC7" w:rsidRPr="0021317C" w14:paraId="6742FA86" w14:textId="77777777" w:rsidTr="00A435FB">
        <w:tc>
          <w:tcPr>
            <w:tcW w:w="4518" w:type="dxa"/>
          </w:tcPr>
          <w:p w14:paraId="63ABB858" w14:textId="77777777" w:rsidR="00444FC7" w:rsidRPr="000B329E" w:rsidRDefault="00444FC7" w:rsidP="00A435FB">
            <w:pPr>
              <w:jc w:val="center"/>
              <w:rPr>
                <w:b/>
                <w:bCs/>
              </w:rPr>
            </w:pPr>
            <w:r w:rsidRPr="000B329E">
              <w:rPr>
                <w:b/>
                <w:bCs/>
              </w:rPr>
              <w:t>Base de dados</w:t>
            </w:r>
          </w:p>
        </w:tc>
        <w:tc>
          <w:tcPr>
            <w:tcW w:w="2520" w:type="dxa"/>
          </w:tcPr>
          <w:p w14:paraId="4DCBE268" w14:textId="77777777" w:rsidR="00444FC7" w:rsidRPr="000B329E" w:rsidRDefault="00444FC7" w:rsidP="00A435FB">
            <w:pPr>
              <w:jc w:val="center"/>
              <w:rPr>
                <w:b/>
                <w:bCs/>
              </w:rPr>
            </w:pPr>
            <w:r w:rsidRPr="000B329E">
              <w:rPr>
                <w:b/>
                <w:bCs/>
              </w:rPr>
              <w:t>Resolução Espacial</w:t>
            </w:r>
          </w:p>
        </w:tc>
        <w:tc>
          <w:tcPr>
            <w:tcW w:w="3978" w:type="dxa"/>
          </w:tcPr>
          <w:p w14:paraId="21B992D7" w14:textId="77777777" w:rsidR="00444FC7" w:rsidRPr="000B329E" w:rsidRDefault="00444FC7" w:rsidP="00A435FB">
            <w:pPr>
              <w:jc w:val="center"/>
              <w:rPr>
                <w:b/>
                <w:bCs/>
              </w:rPr>
            </w:pPr>
            <w:r w:rsidRPr="000B329E">
              <w:rPr>
                <w:b/>
                <w:bCs/>
              </w:rPr>
              <w:t>Fonte</w:t>
            </w:r>
          </w:p>
        </w:tc>
      </w:tr>
      <w:tr w:rsidR="00444FC7" w:rsidRPr="0021317C" w14:paraId="096546B3" w14:textId="77777777" w:rsidTr="00A435FB">
        <w:tc>
          <w:tcPr>
            <w:tcW w:w="4518" w:type="dxa"/>
          </w:tcPr>
          <w:p w14:paraId="0F91DE45" w14:textId="77777777" w:rsidR="00444FC7" w:rsidRPr="000B329E" w:rsidRDefault="00444FC7" w:rsidP="00A435FB">
            <w:r>
              <w:t xml:space="preserve">Temperatura do ar, velocidade do vento, radiação solar </w:t>
            </w:r>
          </w:p>
        </w:tc>
        <w:tc>
          <w:tcPr>
            <w:tcW w:w="2520" w:type="dxa"/>
          </w:tcPr>
          <w:p w14:paraId="6A08ACA5" w14:textId="77777777" w:rsidR="00444FC7" w:rsidRPr="000B329E" w:rsidRDefault="00444FC7" w:rsidP="00A435FB">
            <w:pPr>
              <w:jc w:val="center"/>
            </w:pPr>
            <w:r>
              <w:t>0.1º</w:t>
            </w:r>
          </w:p>
        </w:tc>
        <w:tc>
          <w:tcPr>
            <w:tcW w:w="3978" w:type="dxa"/>
          </w:tcPr>
          <w:p w14:paraId="69D41CE4" w14:textId="77777777" w:rsidR="00444FC7" w:rsidRPr="000B329E" w:rsidRDefault="00444FC7" w:rsidP="00A435FB">
            <w:r>
              <w:t>Era5-</w:t>
            </w:r>
            <w:proofErr w:type="gramStart"/>
            <w:r>
              <w:t>Land  (</w:t>
            </w:r>
            <w:proofErr w:type="spellStart"/>
            <w:proofErr w:type="gramEnd"/>
            <w:r>
              <w:t>Muños</w:t>
            </w:r>
            <w:proofErr w:type="spellEnd"/>
            <w:r>
              <w:t xml:space="preserve"> </w:t>
            </w:r>
            <w:proofErr w:type="spellStart"/>
            <w:r>
              <w:t>Sabater</w:t>
            </w:r>
            <w:proofErr w:type="spellEnd"/>
            <w:r>
              <w:t>, 2019)</w:t>
            </w:r>
          </w:p>
        </w:tc>
      </w:tr>
      <w:tr w:rsidR="00444FC7" w:rsidRPr="00FC1866" w14:paraId="121D2DCB" w14:textId="77777777" w:rsidTr="00A435FB">
        <w:tc>
          <w:tcPr>
            <w:tcW w:w="4518" w:type="dxa"/>
          </w:tcPr>
          <w:p w14:paraId="0D55FBC6" w14:textId="77777777" w:rsidR="00444FC7" w:rsidRPr="000B329E" w:rsidDel="00A85AA9" w:rsidRDefault="00444FC7" w:rsidP="00A435FB">
            <w:r>
              <w:t>Temperatura radiante média</w:t>
            </w:r>
          </w:p>
        </w:tc>
        <w:tc>
          <w:tcPr>
            <w:tcW w:w="2520" w:type="dxa"/>
          </w:tcPr>
          <w:p w14:paraId="36A89DFE" w14:textId="77777777" w:rsidR="00444FC7" w:rsidRPr="000B329E" w:rsidDel="00A85AA9" w:rsidRDefault="00444FC7" w:rsidP="00A435FB">
            <w:pPr>
              <w:jc w:val="center"/>
            </w:pPr>
            <w:r>
              <w:t>0.25º</w:t>
            </w:r>
          </w:p>
        </w:tc>
        <w:tc>
          <w:tcPr>
            <w:tcW w:w="3978" w:type="dxa"/>
          </w:tcPr>
          <w:p w14:paraId="7DC1E28D" w14:textId="77777777" w:rsidR="00444FC7" w:rsidRPr="00520806" w:rsidDel="00A85AA9" w:rsidRDefault="00444FC7" w:rsidP="00A435FB">
            <w:pPr>
              <w:rPr>
                <w:lang w:val="en-US"/>
              </w:rPr>
            </w:pPr>
            <w:r w:rsidRPr="00520806">
              <w:rPr>
                <w:lang w:val="en-US"/>
              </w:rPr>
              <w:t>Era5-Heat</w:t>
            </w:r>
            <w:r>
              <w:rPr>
                <w:lang w:val="en-US"/>
              </w:rPr>
              <w:t xml:space="preserve"> </w:t>
            </w:r>
            <w:r w:rsidRPr="00520806">
              <w:rPr>
                <w:lang w:val="en-US"/>
              </w:rPr>
              <w:t>(D</w:t>
            </w:r>
            <w:r w:rsidRPr="00EF1B7E">
              <w:rPr>
                <w:lang w:val="en-US"/>
              </w:rPr>
              <w:t>i Napoli et al., 2021)</w:t>
            </w:r>
          </w:p>
        </w:tc>
      </w:tr>
      <w:tr w:rsidR="00444FC7" w:rsidRPr="0021317C" w14:paraId="562DE0BB" w14:textId="77777777" w:rsidTr="00A435FB">
        <w:tc>
          <w:tcPr>
            <w:tcW w:w="4518" w:type="dxa"/>
          </w:tcPr>
          <w:p w14:paraId="04726DE3" w14:textId="77777777" w:rsidR="00444FC7" w:rsidRPr="000B329E" w:rsidRDefault="00444FC7" w:rsidP="00A435FB">
            <w:r w:rsidRPr="000B329E">
              <w:t>Umidade relativa do ar</w:t>
            </w:r>
          </w:p>
        </w:tc>
        <w:tc>
          <w:tcPr>
            <w:tcW w:w="2520" w:type="dxa"/>
          </w:tcPr>
          <w:p w14:paraId="34EE463A" w14:textId="77777777" w:rsidR="00444FC7" w:rsidRPr="000B329E" w:rsidRDefault="00444FC7" w:rsidP="00A435FB">
            <w:pPr>
              <w:jc w:val="center"/>
            </w:pPr>
            <w:r>
              <w:t>0.25º</w:t>
            </w:r>
          </w:p>
        </w:tc>
        <w:tc>
          <w:tcPr>
            <w:tcW w:w="3978" w:type="dxa"/>
          </w:tcPr>
          <w:p w14:paraId="3408F1B8" w14:textId="77777777" w:rsidR="00444FC7" w:rsidRPr="0021317C" w:rsidRDefault="00444FC7" w:rsidP="00A435FB">
            <w:r>
              <w:t xml:space="preserve">Era5 </w:t>
            </w:r>
            <w:proofErr w:type="spellStart"/>
            <w:r>
              <w:t>Essential</w:t>
            </w:r>
            <w:proofErr w:type="spellEnd"/>
            <w:r>
              <w:t xml:space="preserve"> </w:t>
            </w:r>
            <w:proofErr w:type="spellStart"/>
            <w:r>
              <w:t>climate</w:t>
            </w:r>
            <w:proofErr w:type="spellEnd"/>
            <w:r>
              <w:t xml:space="preserve"> </w:t>
            </w:r>
            <w:proofErr w:type="spellStart"/>
            <w:r>
              <w:t>variables</w:t>
            </w:r>
            <w:proofErr w:type="spellEnd"/>
            <w:r>
              <w:t xml:space="preserve"> (ECMWF, 2021b)</w:t>
            </w:r>
          </w:p>
        </w:tc>
      </w:tr>
      <w:tr w:rsidR="00444FC7" w:rsidRPr="00FC1866" w14:paraId="517A69B1" w14:textId="77777777" w:rsidTr="00A435FB">
        <w:tc>
          <w:tcPr>
            <w:tcW w:w="4518" w:type="dxa"/>
          </w:tcPr>
          <w:p w14:paraId="39134B50" w14:textId="77777777" w:rsidR="00444FC7" w:rsidRPr="000B329E" w:rsidRDefault="00444FC7" w:rsidP="00A435FB">
            <w:r>
              <w:t>Cobertura de nuvens</w:t>
            </w:r>
          </w:p>
        </w:tc>
        <w:tc>
          <w:tcPr>
            <w:tcW w:w="2520" w:type="dxa"/>
          </w:tcPr>
          <w:p w14:paraId="343D0CB0" w14:textId="77777777" w:rsidR="00444FC7" w:rsidRDefault="00444FC7" w:rsidP="00A435FB">
            <w:pPr>
              <w:jc w:val="center"/>
            </w:pPr>
            <w:r>
              <w:t>0.25º</w:t>
            </w:r>
          </w:p>
        </w:tc>
        <w:tc>
          <w:tcPr>
            <w:tcW w:w="3978" w:type="dxa"/>
          </w:tcPr>
          <w:p w14:paraId="251C8080" w14:textId="77777777" w:rsidR="00444FC7" w:rsidRPr="00EF2583" w:rsidDel="00EF1B7E" w:rsidRDefault="00444FC7" w:rsidP="00A435FB">
            <w:pPr>
              <w:rPr>
                <w:lang w:val="en-US"/>
              </w:rPr>
            </w:pPr>
            <w:r w:rsidRPr="00EF2583">
              <w:rPr>
                <w:lang w:val="en-US"/>
              </w:rPr>
              <w:t>Era5-Single levels (</w:t>
            </w:r>
            <w:proofErr w:type="spellStart"/>
            <w:r w:rsidRPr="00EF2583">
              <w:rPr>
                <w:lang w:val="en-US"/>
              </w:rPr>
              <w:t>Hersbach</w:t>
            </w:r>
            <w:proofErr w:type="spellEnd"/>
            <w:r w:rsidRPr="00EF2583">
              <w:rPr>
                <w:lang w:val="en-US"/>
              </w:rPr>
              <w:t xml:space="preserve"> e</w:t>
            </w:r>
            <w:r>
              <w:rPr>
                <w:lang w:val="en-US"/>
              </w:rPr>
              <w:t>t al., 2019)</w:t>
            </w:r>
          </w:p>
        </w:tc>
      </w:tr>
    </w:tbl>
    <w:p w14:paraId="6035982C" w14:textId="77777777" w:rsidR="00444FC7" w:rsidRPr="009478E2" w:rsidRDefault="00444FC7" w:rsidP="00444FC7">
      <w:pPr>
        <w:jc w:val="both"/>
        <w:rPr>
          <w:lang w:val="en-US"/>
        </w:rPr>
      </w:pPr>
    </w:p>
    <w:p w14:paraId="031BA6E8" w14:textId="77777777" w:rsidR="00444FC7" w:rsidRDefault="00444FC7" w:rsidP="00444FC7">
      <w:pPr>
        <w:ind w:firstLine="720"/>
        <w:jc w:val="both"/>
      </w:pPr>
      <w:r>
        <w:t xml:space="preserve">Os resultados serão avaliados por estratégias de validação interna e externa. No que tange à validação interna, será utilizada a técnica de validação cruzada, em que o modelo é repetido diversas vezes usando distintas partes dos dados disponíveis, e validado com o restante dos dados não utilizados para modelagem. O pacote </w:t>
      </w:r>
      <w:proofErr w:type="spellStart"/>
      <w:r>
        <w:t>mgcv</w:t>
      </w:r>
      <w:proofErr w:type="spellEnd"/>
      <w:r>
        <w:t xml:space="preserve"> (Wood, 2017) emprega essas técnicas para ajustar o nível de suavização e complexidade das relações não lineares dos modelos generalizados aditivos, de forma a evitar o sobreajustamento (</w:t>
      </w:r>
      <w:proofErr w:type="spellStart"/>
      <w:r>
        <w:t>overfitting</w:t>
      </w:r>
      <w:proofErr w:type="spellEnd"/>
      <w:r>
        <w:t>), ou seja, diminui o risco de que o modelo se ajuste bem aos dados usados na modelagem, mas não se ajuste bem aos dados sequentes de validação. Nas relações estatísticas em que se supor a existência de uma relação monotônica (ou seja, que o aumento na variável explicativa corresponda sempre a um aumento, ou sempre em diminuição, da variável explicada, por exemplo, que a temperatura média no nível “levemente com calor” seja menor do que a do nível “com muito calor”), essas restrições também serão incluídas nos modelos generalizados aditivos, também como forma a evitar o sobreajustamento (</w:t>
      </w:r>
      <w:proofErr w:type="spellStart"/>
      <w:r>
        <w:t>overfitting</w:t>
      </w:r>
      <w:proofErr w:type="spellEnd"/>
      <w:r>
        <w:t xml:space="preserve">) aos dados e assegurar a coerência do modelo. </w:t>
      </w:r>
    </w:p>
    <w:p w14:paraId="56DEBA5E" w14:textId="77777777" w:rsidR="00444FC7" w:rsidRDefault="00444FC7" w:rsidP="00444FC7">
      <w:pPr>
        <w:ind w:firstLine="720"/>
        <w:jc w:val="both"/>
      </w:pPr>
      <w:r>
        <w:t>Como estratégia de validação externa, o</w:t>
      </w:r>
      <w:r w:rsidRPr="000B329E">
        <w:t xml:space="preserve">s resultados dos modelos obtidos serão </w:t>
      </w:r>
      <w:r>
        <w:t>comparados com recomendações de estudos anteriores quanto padrões de conforto de temperatura ao ar livre, umidade e claridade. Para os indicadores de conforto de temperatura, será calculado o nível de correlação, e seu respectivo valor-p, entre os valores dos pixels dos mapas em formato raster resultantes desse projeto e dos índices UTCI (McGregor, 2012) e GOCI (</w:t>
      </w:r>
      <w:proofErr w:type="spellStart"/>
      <w:r>
        <w:t>Golasi</w:t>
      </w:r>
      <w:proofErr w:type="spellEnd"/>
      <w:r>
        <w:t xml:space="preserve"> et al. 2018). Para os valores de umidade, será sumarizada e testada a diferença entre as médias dos níveis de conforto para os limites propostos para umidade (WHO, 1988; EPA, 2012) e claridade (Kent et al., 2009, 2014).</w:t>
      </w:r>
    </w:p>
    <w:p w14:paraId="39A088CF" w14:textId="77777777" w:rsidR="00444FC7" w:rsidRPr="000B329E" w:rsidRDefault="00444FC7" w:rsidP="00444FC7">
      <w:pPr>
        <w:ind w:firstLine="720"/>
        <w:jc w:val="both"/>
      </w:pPr>
      <w:r>
        <w:lastRenderedPageBreak/>
        <w:t xml:space="preserve">Conseguinte, os resultados dos modelos serão </w:t>
      </w:r>
      <w:r w:rsidRPr="000B329E">
        <w:t xml:space="preserve">utilizados para elaboração de mapas de conforto </w:t>
      </w:r>
      <w:r>
        <w:t>climático</w:t>
      </w:r>
      <w:r w:rsidRPr="000B329E">
        <w:t xml:space="preserve"> com base nos dados da tabela 1. Os mapas serão visualizados separadamente e por meio de </w:t>
      </w:r>
      <w:proofErr w:type="spellStart"/>
      <w:r w:rsidRPr="000B329E">
        <w:t>geovisualização</w:t>
      </w:r>
      <w:proofErr w:type="spellEnd"/>
      <w:r w:rsidRPr="000B329E">
        <w:t xml:space="preserve"> </w:t>
      </w:r>
      <w:proofErr w:type="spellStart"/>
      <w:r w:rsidRPr="000B329E">
        <w:t>trivariada</w:t>
      </w:r>
      <w:proofErr w:type="spellEnd"/>
      <w:r w:rsidRPr="000B329E">
        <w:t xml:space="preserve"> em composição RGB (</w:t>
      </w:r>
      <w:proofErr w:type="spellStart"/>
      <w:r w:rsidRPr="000B329E">
        <w:t>Red</w:t>
      </w:r>
      <w:proofErr w:type="spellEnd"/>
      <w:r w:rsidRPr="000B329E">
        <w:t xml:space="preserve">-Green-Blue). </w:t>
      </w:r>
    </w:p>
    <w:p w14:paraId="5EAD43D1" w14:textId="77777777" w:rsidR="00444FC7" w:rsidRDefault="00444FC7" w:rsidP="00444FC7">
      <w:pPr>
        <w:ind w:firstLine="720"/>
        <w:jc w:val="both"/>
      </w:pPr>
      <w:bookmarkStart w:id="3" w:name="_Hlk77708529"/>
      <w:r w:rsidRPr="000B329E">
        <w:t xml:space="preserve">Com base na ponderação da pergunta 9 do Quadro 1, os indicadores para as três variáveis básicas climáticas (temperatura, umidade e </w:t>
      </w:r>
      <w:r>
        <w:t>iluminação solar</w:t>
      </w:r>
      <w:r w:rsidRPr="000B329E">
        <w:t>) serão unificados em um índice geral de conforto climático, que também será mapeado. Para tanto, os pesos infor</w:t>
      </w:r>
      <w:r w:rsidRPr="0021317C">
        <w:t xml:space="preserve">mados para cada uma das três variáveis serão transformados em proporções (cuja soma corresponde a 100%). Por exemplo, uma resposta de uma pessoa que atribuiu peso 10 para temperatura, 6 para umidade e 4 para iluminação geraria as respectivas proporções de 50%, 30% e 20%, respectivamente, para essas três características. </w:t>
      </w:r>
      <w:r>
        <w:t xml:space="preserve">Serão desenvolvidos três modelos generalizados aditivos relacionando o peso atribuído para cada um dos indicadores, tendo como variáveis explicativas as médias, mínimas e máximas anuais dos dados climáticos relacionados (temperatura, umidade e radiação), além de outras variáveis climáticas potencialmente relacionadas (cobertura de nuvens e vento, por exemplo). Por meio desses modelos, serão mapeados os pesos estimados para cada um dos 3 indicadores em cada lugar do mundo. Esses modelos também utilizarão as técnicas de validação cruzada para evitar o sobreajustamento das relações não lineares, bem como os ajustes para garantir as relações monotônicas. </w:t>
      </w:r>
    </w:p>
    <w:p w14:paraId="380F81DE" w14:textId="77777777" w:rsidR="00444FC7" w:rsidRDefault="00444FC7" w:rsidP="00444FC7">
      <w:pPr>
        <w:ind w:firstLine="720"/>
        <w:jc w:val="both"/>
      </w:pPr>
      <w:r w:rsidRPr="0021317C">
        <w:t xml:space="preserve">O mapa final com o indicador final de conforto climático será comparado com o mapa de distribuição da população global e seus cenários tendenciais futuros propostos por Jones e </w:t>
      </w:r>
      <w:proofErr w:type="spellStart"/>
      <w:r w:rsidRPr="0021317C">
        <w:t>O’Neil</w:t>
      </w:r>
      <w:proofErr w:type="spellEnd"/>
      <w:r w:rsidRPr="0021317C">
        <w:t xml:space="preserve"> (2016) de forma a analisar a diferença entre o atual e o ideal de ocupação, em relação às suas implicações para eficácia de conforto climático e desenvolvimento sustentável no planeta. Para tanto, serão feitos mapas de visualização bivariada, conforme propostos por Brown (2020), comparando o nível de conforto climático com a densidade demográfica. Os resultados também serão discutidos frente às tendências de mudanças climáticas apresentadas pelo IPCC (2013).</w:t>
      </w:r>
    </w:p>
    <w:bookmarkEnd w:id="3"/>
    <w:p w14:paraId="169E3BD5" w14:textId="77777777" w:rsidR="000C2A80" w:rsidRDefault="000C2A80">
      <w:pPr>
        <w:ind w:firstLine="720"/>
        <w:jc w:val="both"/>
      </w:pPr>
    </w:p>
    <w:p w14:paraId="4F6A1B57" w14:textId="77777777" w:rsidR="000C2A80" w:rsidRDefault="000C2A80"/>
    <w:p w14:paraId="34A7C4F4" w14:textId="77777777" w:rsidR="000C2A80" w:rsidRDefault="00A95EE9">
      <w:pPr>
        <w:jc w:val="both"/>
        <w:rPr>
          <w:b/>
          <w:bCs/>
          <w:i/>
          <w:iCs/>
        </w:rPr>
      </w:pPr>
      <w:r>
        <w:rPr>
          <w:b/>
          <w:bCs/>
          <w:i/>
          <w:iCs/>
        </w:rPr>
        <w:t>3.1 Resultados esperados e limitações</w:t>
      </w:r>
    </w:p>
    <w:p w14:paraId="233B9125" w14:textId="77777777" w:rsidR="000C2A80" w:rsidRDefault="000C2A80">
      <w:pPr>
        <w:jc w:val="both"/>
      </w:pPr>
    </w:p>
    <w:p w14:paraId="3F3BFD60" w14:textId="77777777" w:rsidR="000C2A80" w:rsidRDefault="00A95EE9">
      <w:pPr>
        <w:jc w:val="both"/>
      </w:pPr>
      <w:r>
        <w:tab/>
        <w:t xml:space="preserve">Os mapas com os resultados de cada um dos temas (conforto térmico, conforto relativo </w:t>
      </w:r>
      <w:proofErr w:type="gramStart"/>
      <w:r>
        <w:t>a</w:t>
      </w:r>
      <w:proofErr w:type="gramEnd"/>
      <w:r>
        <w:t xml:space="preserve"> umidade, conforto relativo à iluminação pelo sol), quando analisados em conjunto como índice geral, apresentarão as potencialidades e restrições de cada região do planeta. Espera-se que os resultados instiguem reflexões sobre a perspectiva das abordagens discutidas no corpo deste projeto, tais como contração-espaço tempo, migrações, desenvolvimento sustentável e planejamento territorial em escala global.</w:t>
      </w:r>
    </w:p>
    <w:p w14:paraId="7B7429E8" w14:textId="77777777" w:rsidR="000C2A80" w:rsidRDefault="00A95EE9">
      <w:pPr>
        <w:jc w:val="both"/>
      </w:pPr>
      <w:r>
        <w:tab/>
        <w:t xml:space="preserve">Entende-se que os resultados apresentarão claras limitações. A primeira limitação é referente à baixa resolução espacial dos mapas, que, por exemplo, é insuficiente para o mapeamento de ilhas e penínsulas. Essa é uma limitação sensível, pois grande parte da migração internacional por aposentadoria se dirige para ilhas (LAZARIDIS et al., 1999). Outra limitação é a incerteza referente aos dados </w:t>
      </w:r>
      <w:proofErr w:type="spellStart"/>
      <w:r>
        <w:t>espacializados</w:t>
      </w:r>
      <w:proofErr w:type="spellEnd"/>
      <w:r>
        <w:t>, especialmente em regiões do planeta carentes de levantamentos e monitoramento detalhados de dados ambientais e socioeconômicos.</w:t>
      </w:r>
    </w:p>
    <w:p w14:paraId="3278A7E9" w14:textId="77777777" w:rsidR="000C2A80" w:rsidRDefault="00A95EE9">
      <w:pPr>
        <w:tabs>
          <w:tab w:val="left" w:pos="709"/>
        </w:tabs>
        <w:ind w:firstLine="709"/>
        <w:jc w:val="both"/>
      </w:pPr>
      <w:r>
        <w:t xml:space="preserve">Outra limitação da pesquisa, devido ao uso de dados climáticos globais, é resolução temporal em médias mensais, que pode mascarar variações em escala diária ou mesmo horária. Além disso, também não é possível realizar uma mensuração do conforto em relação às mudanças no tempo que possam ocorrer no instante da entrevista, como normalmente é realizado em pesquisas de conforto térmico em escala </w:t>
      </w:r>
      <w:proofErr w:type="spellStart"/>
      <w:proofErr w:type="gramStart"/>
      <w:r>
        <w:t>intra-urbana</w:t>
      </w:r>
      <w:proofErr w:type="spellEnd"/>
      <w:proofErr w:type="gramEnd"/>
      <w:r>
        <w:t xml:space="preserve"> ou </w:t>
      </w:r>
      <w:proofErr w:type="spellStart"/>
      <w:r>
        <w:t>intra-edifício</w:t>
      </w:r>
      <w:proofErr w:type="spellEnd"/>
      <w:r>
        <w:t xml:space="preserve">. </w:t>
      </w:r>
    </w:p>
    <w:p w14:paraId="59CE6E95" w14:textId="77777777" w:rsidR="000C2A80" w:rsidRDefault="000C2A80">
      <w:pPr>
        <w:jc w:val="both"/>
      </w:pPr>
    </w:p>
    <w:p w14:paraId="5F753B45" w14:textId="77777777" w:rsidR="000C2A80" w:rsidRDefault="00A95EE9">
      <w:pPr>
        <w:jc w:val="both"/>
      </w:pPr>
      <w:r>
        <w:tab/>
        <w:t xml:space="preserve">Em relação às variáveis analisadas, há diversas simplificações e pressupostos envolvidos. Por exemplo, o conforto em relação ao clima pode variar culturalmente e de acordo com a adaptação </w:t>
      </w:r>
      <w:r>
        <w:lastRenderedPageBreak/>
        <w:t xml:space="preserve">quanto a hábitos de vida da população em cada região (NICOL et al., 2012). Essas limitações serão levadas em consideração durante a análise dos resultados. </w:t>
      </w:r>
    </w:p>
    <w:p w14:paraId="2F6FAA8C" w14:textId="77777777" w:rsidR="000C2A80" w:rsidRDefault="00A95EE9">
      <w:pPr>
        <w:ind w:firstLine="709"/>
        <w:jc w:val="both"/>
      </w:pPr>
      <w:r>
        <w:t xml:space="preserve">Nesse contexto, os parâmetros de conforto climático individuais como vestimenta, local de trabalho e taxa metabólica (alimentação, altura e peso), usualmente levantados em entrevistas sobre conforto térmico </w:t>
      </w:r>
      <w:proofErr w:type="spellStart"/>
      <w:proofErr w:type="gramStart"/>
      <w:r>
        <w:t>intra-urbano</w:t>
      </w:r>
      <w:proofErr w:type="spellEnd"/>
      <w:proofErr w:type="gramEnd"/>
      <w:r>
        <w:t xml:space="preserve"> ou </w:t>
      </w:r>
      <w:proofErr w:type="spellStart"/>
      <w:r>
        <w:t>intra-edifício</w:t>
      </w:r>
      <w:proofErr w:type="spellEnd"/>
      <w:r>
        <w:t xml:space="preserve">, não foram considerados nesse estudo. O objetivo desse estudo não é ter um resultado de pesquisa “instantâneo”, isto é, uma pesquisa realizada, por exemplo, na análise de conforto de pessoas que passam por determinada rua, ou em um determinado parque, ou um local de trabalho específico, onde seria possível analisar o local x a condição de cada </w:t>
      </w:r>
      <w:proofErr w:type="spellStart"/>
      <w:r>
        <w:t>individuo</w:t>
      </w:r>
      <w:proofErr w:type="spellEnd"/>
      <w:r>
        <w:t xml:space="preserve"> no ato das entrevistas. A pesquisa, portanto, visa uma apuração da satisfação climática aferida em relação à percepção dos padrões mensais onde cada colaborador vive.</w:t>
      </w:r>
    </w:p>
    <w:p w14:paraId="69EE8696" w14:textId="77777777" w:rsidR="000C2A80" w:rsidRDefault="000C2A80">
      <w:pPr>
        <w:jc w:val="both"/>
      </w:pPr>
    </w:p>
    <w:p w14:paraId="7EAE1E80" w14:textId="77777777" w:rsidR="000C2A80" w:rsidRDefault="000C2A80">
      <w:pPr>
        <w:jc w:val="both"/>
      </w:pPr>
    </w:p>
    <w:p w14:paraId="78D517EC" w14:textId="77777777" w:rsidR="000C2A80" w:rsidRDefault="00A95EE9">
      <w:pPr>
        <w:pStyle w:val="ListParagraph"/>
        <w:numPr>
          <w:ilvl w:val="0"/>
          <w:numId w:val="2"/>
        </w:numPr>
        <w:jc w:val="both"/>
        <w:rPr>
          <w:b/>
          <w:bCs/>
          <w:i/>
          <w:iCs/>
        </w:rPr>
      </w:pPr>
      <w:r>
        <w:rPr>
          <w:b/>
          <w:bCs/>
          <w:i/>
          <w:iCs/>
        </w:rPr>
        <w:t>Viabilidade do projeto e pesquisa</w:t>
      </w:r>
    </w:p>
    <w:p w14:paraId="6FC5CD3E" w14:textId="77777777" w:rsidR="000C2A80" w:rsidRDefault="000C2A80">
      <w:pPr>
        <w:jc w:val="both"/>
      </w:pPr>
    </w:p>
    <w:p w14:paraId="62A89DED" w14:textId="5CC1A5A8" w:rsidR="000C2A80" w:rsidRDefault="00A95EE9" w:rsidP="00FC1866">
      <w:pPr>
        <w:ind w:firstLine="720"/>
        <w:jc w:val="both"/>
      </w:pPr>
      <w:r>
        <w:t xml:space="preserve">Este projeto se integra a uma pesquisa envolvendo pesquisadores da Universidade Federal do ABC, da Universidade Federal de Integração Latino-Americana e da Universidade de Roma </w:t>
      </w:r>
      <w:proofErr w:type="spellStart"/>
      <w:r>
        <w:t>Sapienza</w:t>
      </w:r>
      <w:proofErr w:type="spellEnd"/>
      <w:r>
        <w:t>. Durante o projeto, o orientando de iniciação científica colaborará com os pesquisadores das três instituições. Em especial, o orientando de iniciação científica trabalhará em colaboração próxima com uma mestranda, e executará as atividades em conjunto.</w:t>
      </w:r>
      <w:r w:rsidR="00FC1866">
        <w:t xml:space="preserve"> O orientando já está atuando no projeto desde 2021, como participante do programa Pesquisando Desde o Primeiro Dia (PDPD), e o corrente projeto de iniciação científica permitirá um aprofundamento de sua participação. No PDPD, o orientando participou prioritariamente da divulgação e coleta de dados, além da preparação das bases de dados espaciais climáticas. </w:t>
      </w:r>
      <w:r w:rsidR="00205E3E">
        <w:t xml:space="preserve">Agora, na </w:t>
      </w:r>
      <w:r w:rsidR="00FC1866">
        <w:t xml:space="preserve">iniciação científica, o orientando poderá se aprofundar </w:t>
      </w:r>
      <w:r w:rsidR="00205E3E">
        <w:t xml:space="preserve">mais </w:t>
      </w:r>
      <w:r w:rsidR="00FC1866">
        <w:t>nas técnicas de análise estatística e nas técnicas de Geovisualização multivariada, sempre em colaboração com as atividades da mestranda.</w:t>
      </w:r>
    </w:p>
    <w:p w14:paraId="4A8617CD" w14:textId="6F3A8738" w:rsidR="00CC06E3" w:rsidRDefault="00CC06E3" w:rsidP="00CC06E3">
      <w:pPr>
        <w:jc w:val="both"/>
        <w:rPr>
          <w:color w:val="202124"/>
        </w:rPr>
      </w:pPr>
    </w:p>
    <w:p w14:paraId="33626CED" w14:textId="49F693D6" w:rsidR="00CC06E3" w:rsidRPr="00CC06E3" w:rsidRDefault="00CC06E3" w:rsidP="00CC06E3">
      <w:pPr>
        <w:pStyle w:val="ListParagraph"/>
        <w:numPr>
          <w:ilvl w:val="0"/>
          <w:numId w:val="2"/>
        </w:numPr>
        <w:jc w:val="both"/>
        <w:rPr>
          <w:b/>
          <w:bCs/>
          <w:i/>
          <w:iCs/>
          <w:color w:val="202124"/>
        </w:rPr>
      </w:pPr>
      <w:r w:rsidRPr="00CC06E3">
        <w:rPr>
          <w:b/>
          <w:bCs/>
          <w:i/>
          <w:iCs/>
          <w:color w:val="202124"/>
        </w:rPr>
        <w:t xml:space="preserve">Cronograma completo de execução das atividades de </w:t>
      </w:r>
      <w:r w:rsidR="00FC1866">
        <w:rPr>
          <w:b/>
          <w:bCs/>
          <w:i/>
          <w:iCs/>
          <w:color w:val="202124"/>
        </w:rPr>
        <w:t>setembro de 2022</w:t>
      </w:r>
      <w:r w:rsidRPr="00CC06E3">
        <w:rPr>
          <w:b/>
          <w:bCs/>
          <w:i/>
          <w:iCs/>
          <w:color w:val="202124"/>
        </w:rPr>
        <w:t xml:space="preserve"> até </w:t>
      </w:r>
      <w:r w:rsidR="00FC1866">
        <w:rPr>
          <w:b/>
          <w:bCs/>
          <w:i/>
          <w:iCs/>
          <w:color w:val="202124"/>
        </w:rPr>
        <w:t>setembro de 2023</w:t>
      </w:r>
    </w:p>
    <w:tbl>
      <w:tblPr>
        <w:tblStyle w:val="TableGrid"/>
        <w:tblpPr w:leftFromText="141" w:rightFromText="141" w:vertAnchor="text" w:tblpX="146" w:tblpY="165"/>
        <w:tblW w:w="10152" w:type="dxa"/>
        <w:tblLook w:val="04A0" w:firstRow="1" w:lastRow="0" w:firstColumn="1" w:lastColumn="0" w:noHBand="0" w:noVBand="1"/>
      </w:tblPr>
      <w:tblGrid>
        <w:gridCol w:w="4662"/>
        <w:gridCol w:w="336"/>
        <w:gridCol w:w="340"/>
        <w:gridCol w:w="406"/>
        <w:gridCol w:w="411"/>
        <w:gridCol w:w="374"/>
        <w:gridCol w:w="431"/>
        <w:gridCol w:w="412"/>
        <w:gridCol w:w="341"/>
        <w:gridCol w:w="418"/>
        <w:gridCol w:w="653"/>
        <w:gridCol w:w="456"/>
        <w:gridCol w:w="456"/>
        <w:gridCol w:w="456"/>
      </w:tblGrid>
      <w:tr w:rsidR="00205E3E" w14:paraId="3697F374" w14:textId="03340A70" w:rsidTr="00205E3E">
        <w:trPr>
          <w:cantSplit/>
          <w:trHeight w:val="323"/>
        </w:trPr>
        <w:tc>
          <w:tcPr>
            <w:tcW w:w="4662" w:type="dxa"/>
            <w:vMerge w:val="restart"/>
          </w:tcPr>
          <w:p w14:paraId="57317ABD" w14:textId="4BBDB0FC" w:rsidR="00205E3E" w:rsidRPr="00205E3E" w:rsidRDefault="00205E3E" w:rsidP="00FC4B7C">
            <w:pPr>
              <w:rPr>
                <w:rFonts w:eastAsia="Arial"/>
                <w:b/>
                <w:bCs/>
              </w:rPr>
            </w:pPr>
            <w:r w:rsidRPr="00205E3E">
              <w:rPr>
                <w:rFonts w:eastAsia="Arial"/>
                <w:b/>
                <w:bCs/>
              </w:rPr>
              <w:t>Etapas de execução</w:t>
            </w:r>
          </w:p>
        </w:tc>
        <w:tc>
          <w:tcPr>
            <w:tcW w:w="5490" w:type="dxa"/>
            <w:gridSpan w:val="13"/>
          </w:tcPr>
          <w:p w14:paraId="7E81202F" w14:textId="7B7BC770" w:rsidR="00205E3E" w:rsidRDefault="00205E3E" w:rsidP="00FC4B7C">
            <w:pPr>
              <w:jc w:val="both"/>
              <w:rPr>
                <w:rFonts w:eastAsia="Arial"/>
              </w:rPr>
            </w:pPr>
            <w:r>
              <w:rPr>
                <w:rFonts w:eastAsia="Arial"/>
              </w:rPr>
              <w:t>Meses</w:t>
            </w:r>
          </w:p>
        </w:tc>
      </w:tr>
      <w:tr w:rsidR="00205E3E" w14:paraId="62B65E36" w14:textId="3ABC9F71" w:rsidTr="00205E3E">
        <w:trPr>
          <w:cantSplit/>
          <w:trHeight w:val="323"/>
        </w:trPr>
        <w:tc>
          <w:tcPr>
            <w:tcW w:w="4662" w:type="dxa"/>
            <w:vMerge/>
          </w:tcPr>
          <w:p w14:paraId="33EB1B1E" w14:textId="77777777" w:rsidR="00205E3E" w:rsidRDefault="00205E3E" w:rsidP="00205E3E">
            <w:pPr>
              <w:rPr>
                <w:rFonts w:eastAsia="Arial"/>
              </w:rPr>
            </w:pPr>
          </w:p>
        </w:tc>
        <w:tc>
          <w:tcPr>
            <w:tcW w:w="336" w:type="dxa"/>
          </w:tcPr>
          <w:p w14:paraId="6AECCB69" w14:textId="2B103B31" w:rsidR="00205E3E" w:rsidRDefault="00205E3E" w:rsidP="00205E3E">
            <w:pPr>
              <w:jc w:val="both"/>
              <w:rPr>
                <w:rFonts w:eastAsia="Arial"/>
              </w:rPr>
            </w:pPr>
            <w:r>
              <w:rPr>
                <w:rFonts w:eastAsia="Arial"/>
              </w:rPr>
              <w:t>1</w:t>
            </w:r>
          </w:p>
        </w:tc>
        <w:tc>
          <w:tcPr>
            <w:tcW w:w="340" w:type="dxa"/>
          </w:tcPr>
          <w:p w14:paraId="1143446E" w14:textId="53DD46AA" w:rsidR="00205E3E" w:rsidRDefault="00205E3E" w:rsidP="00205E3E">
            <w:pPr>
              <w:jc w:val="both"/>
              <w:rPr>
                <w:rFonts w:eastAsia="Arial"/>
              </w:rPr>
            </w:pPr>
            <w:r>
              <w:rPr>
                <w:rFonts w:eastAsia="Arial"/>
              </w:rPr>
              <w:t>2</w:t>
            </w:r>
          </w:p>
        </w:tc>
        <w:tc>
          <w:tcPr>
            <w:tcW w:w="406" w:type="dxa"/>
          </w:tcPr>
          <w:p w14:paraId="4672174A" w14:textId="287CB17F" w:rsidR="00205E3E" w:rsidRDefault="00205E3E" w:rsidP="00205E3E">
            <w:pPr>
              <w:jc w:val="both"/>
              <w:rPr>
                <w:rFonts w:eastAsia="Arial"/>
              </w:rPr>
            </w:pPr>
            <w:r>
              <w:rPr>
                <w:rFonts w:eastAsia="Arial"/>
              </w:rPr>
              <w:t>3</w:t>
            </w:r>
          </w:p>
        </w:tc>
        <w:tc>
          <w:tcPr>
            <w:tcW w:w="411" w:type="dxa"/>
          </w:tcPr>
          <w:p w14:paraId="55CDD0EA" w14:textId="52B230A0" w:rsidR="00205E3E" w:rsidRDefault="00205E3E" w:rsidP="00205E3E">
            <w:pPr>
              <w:jc w:val="both"/>
              <w:rPr>
                <w:rFonts w:eastAsia="Arial"/>
              </w:rPr>
            </w:pPr>
            <w:r>
              <w:rPr>
                <w:rFonts w:eastAsia="Arial"/>
              </w:rPr>
              <w:t>4</w:t>
            </w:r>
          </w:p>
        </w:tc>
        <w:tc>
          <w:tcPr>
            <w:tcW w:w="374" w:type="dxa"/>
          </w:tcPr>
          <w:p w14:paraId="5CA4EE86" w14:textId="19003BA6" w:rsidR="00205E3E" w:rsidRDefault="00205E3E" w:rsidP="00205E3E">
            <w:pPr>
              <w:jc w:val="both"/>
              <w:rPr>
                <w:rFonts w:eastAsia="Arial"/>
              </w:rPr>
            </w:pPr>
            <w:r>
              <w:rPr>
                <w:rFonts w:eastAsia="Arial"/>
              </w:rPr>
              <w:t>5</w:t>
            </w:r>
          </w:p>
        </w:tc>
        <w:tc>
          <w:tcPr>
            <w:tcW w:w="431" w:type="dxa"/>
          </w:tcPr>
          <w:p w14:paraId="520E2956" w14:textId="2AC4D0F5" w:rsidR="00205E3E" w:rsidRDefault="00205E3E" w:rsidP="00205E3E">
            <w:pPr>
              <w:jc w:val="both"/>
              <w:rPr>
                <w:rFonts w:eastAsia="Arial"/>
              </w:rPr>
            </w:pPr>
            <w:r>
              <w:rPr>
                <w:rFonts w:eastAsia="Arial"/>
              </w:rPr>
              <w:t>6</w:t>
            </w:r>
          </w:p>
        </w:tc>
        <w:tc>
          <w:tcPr>
            <w:tcW w:w="412" w:type="dxa"/>
          </w:tcPr>
          <w:p w14:paraId="5B910365" w14:textId="77777777" w:rsidR="00205E3E" w:rsidRDefault="00205E3E" w:rsidP="00205E3E">
            <w:pPr>
              <w:jc w:val="both"/>
              <w:rPr>
                <w:rFonts w:eastAsia="Arial"/>
              </w:rPr>
            </w:pPr>
            <w:r>
              <w:rPr>
                <w:rFonts w:eastAsia="Arial"/>
              </w:rPr>
              <w:t>7</w:t>
            </w:r>
          </w:p>
          <w:p w14:paraId="3E5F7E38" w14:textId="4EF8E399" w:rsidR="00205E3E" w:rsidRDefault="00205E3E" w:rsidP="00205E3E">
            <w:pPr>
              <w:jc w:val="both"/>
              <w:rPr>
                <w:rFonts w:eastAsia="Arial"/>
              </w:rPr>
            </w:pPr>
          </w:p>
        </w:tc>
        <w:tc>
          <w:tcPr>
            <w:tcW w:w="341" w:type="dxa"/>
          </w:tcPr>
          <w:p w14:paraId="707A07A0" w14:textId="653C22F7" w:rsidR="00205E3E" w:rsidRDefault="00205E3E" w:rsidP="00205E3E">
            <w:pPr>
              <w:jc w:val="both"/>
              <w:rPr>
                <w:rFonts w:eastAsia="Arial"/>
              </w:rPr>
            </w:pPr>
            <w:r>
              <w:rPr>
                <w:rFonts w:eastAsia="Arial"/>
              </w:rPr>
              <w:t>8</w:t>
            </w:r>
          </w:p>
        </w:tc>
        <w:tc>
          <w:tcPr>
            <w:tcW w:w="418" w:type="dxa"/>
          </w:tcPr>
          <w:p w14:paraId="14838ACD" w14:textId="4F163F70" w:rsidR="00205E3E" w:rsidRDefault="00205E3E" w:rsidP="00205E3E">
            <w:pPr>
              <w:jc w:val="both"/>
              <w:rPr>
                <w:rFonts w:eastAsia="Arial"/>
              </w:rPr>
            </w:pPr>
            <w:r>
              <w:rPr>
                <w:rFonts w:eastAsia="Arial"/>
              </w:rPr>
              <w:t>9</w:t>
            </w:r>
          </w:p>
        </w:tc>
        <w:tc>
          <w:tcPr>
            <w:tcW w:w="653" w:type="dxa"/>
          </w:tcPr>
          <w:p w14:paraId="1A4771D9" w14:textId="238C8022" w:rsidR="00205E3E" w:rsidRDefault="00205E3E" w:rsidP="00205E3E">
            <w:pPr>
              <w:jc w:val="both"/>
              <w:rPr>
                <w:rFonts w:eastAsia="Arial"/>
              </w:rPr>
            </w:pPr>
            <w:r>
              <w:rPr>
                <w:rFonts w:eastAsia="Arial"/>
              </w:rPr>
              <w:t>10</w:t>
            </w:r>
          </w:p>
        </w:tc>
        <w:tc>
          <w:tcPr>
            <w:tcW w:w="456" w:type="dxa"/>
          </w:tcPr>
          <w:p w14:paraId="41E7550B" w14:textId="601C6706" w:rsidR="00205E3E" w:rsidRDefault="00205E3E" w:rsidP="00205E3E">
            <w:pPr>
              <w:jc w:val="both"/>
              <w:rPr>
                <w:rFonts w:eastAsia="Arial"/>
              </w:rPr>
            </w:pPr>
            <w:r>
              <w:rPr>
                <w:rFonts w:eastAsia="Arial"/>
              </w:rPr>
              <w:t>11</w:t>
            </w:r>
          </w:p>
        </w:tc>
        <w:tc>
          <w:tcPr>
            <w:tcW w:w="456" w:type="dxa"/>
          </w:tcPr>
          <w:p w14:paraId="6F3C8F2C" w14:textId="7F1D3FF0" w:rsidR="00205E3E" w:rsidRDefault="00205E3E" w:rsidP="00205E3E">
            <w:pPr>
              <w:jc w:val="both"/>
              <w:rPr>
                <w:rFonts w:eastAsia="Arial"/>
              </w:rPr>
            </w:pPr>
            <w:r>
              <w:rPr>
                <w:rFonts w:eastAsia="Arial"/>
              </w:rPr>
              <w:t>12</w:t>
            </w:r>
          </w:p>
        </w:tc>
        <w:tc>
          <w:tcPr>
            <w:tcW w:w="456" w:type="dxa"/>
          </w:tcPr>
          <w:p w14:paraId="713D7FE6" w14:textId="255413BC" w:rsidR="00205E3E" w:rsidRDefault="00205E3E" w:rsidP="00205E3E">
            <w:pPr>
              <w:jc w:val="both"/>
              <w:rPr>
                <w:rFonts w:eastAsia="Arial"/>
              </w:rPr>
            </w:pPr>
            <w:r>
              <w:rPr>
                <w:rFonts w:eastAsia="Arial"/>
              </w:rPr>
              <w:t>13</w:t>
            </w:r>
          </w:p>
        </w:tc>
      </w:tr>
      <w:tr w:rsidR="00205E3E" w14:paraId="414907C0" w14:textId="5F609031" w:rsidTr="00205E3E">
        <w:tc>
          <w:tcPr>
            <w:tcW w:w="4662" w:type="dxa"/>
          </w:tcPr>
          <w:p w14:paraId="094927F2" w14:textId="77777777" w:rsidR="00205E3E" w:rsidRDefault="00205E3E" w:rsidP="00205E3E">
            <w:pPr>
              <w:rPr>
                <w:rFonts w:eastAsia="Arial"/>
              </w:rPr>
            </w:pPr>
            <w:r>
              <w:rPr>
                <w:rFonts w:eastAsia="Arial"/>
              </w:rPr>
              <w:t>1 – Revisão bibliográfica</w:t>
            </w:r>
          </w:p>
        </w:tc>
        <w:tc>
          <w:tcPr>
            <w:tcW w:w="336" w:type="dxa"/>
            <w:shd w:val="clear" w:color="auto" w:fill="808080" w:themeFill="background1" w:themeFillShade="80"/>
          </w:tcPr>
          <w:p w14:paraId="70D5B2C0" w14:textId="77777777" w:rsidR="00205E3E" w:rsidRDefault="00205E3E" w:rsidP="00205E3E">
            <w:pPr>
              <w:jc w:val="both"/>
              <w:rPr>
                <w:rFonts w:eastAsia="Arial"/>
              </w:rPr>
            </w:pPr>
          </w:p>
        </w:tc>
        <w:tc>
          <w:tcPr>
            <w:tcW w:w="340" w:type="dxa"/>
            <w:shd w:val="clear" w:color="auto" w:fill="808080" w:themeFill="background1" w:themeFillShade="80"/>
          </w:tcPr>
          <w:p w14:paraId="28A384CE" w14:textId="19446B51" w:rsidR="00205E3E" w:rsidRDefault="00205E3E" w:rsidP="00205E3E">
            <w:pPr>
              <w:jc w:val="both"/>
              <w:rPr>
                <w:rFonts w:eastAsia="Arial"/>
              </w:rPr>
            </w:pPr>
          </w:p>
        </w:tc>
        <w:tc>
          <w:tcPr>
            <w:tcW w:w="406" w:type="dxa"/>
            <w:shd w:val="clear" w:color="auto" w:fill="808080" w:themeFill="background1" w:themeFillShade="80"/>
          </w:tcPr>
          <w:p w14:paraId="354BBB65" w14:textId="77777777" w:rsidR="00205E3E" w:rsidRDefault="00205E3E" w:rsidP="00205E3E">
            <w:pPr>
              <w:jc w:val="both"/>
              <w:rPr>
                <w:rFonts w:eastAsia="Arial"/>
                <w:highlight w:val="darkGray"/>
              </w:rPr>
            </w:pPr>
          </w:p>
        </w:tc>
        <w:tc>
          <w:tcPr>
            <w:tcW w:w="411" w:type="dxa"/>
            <w:shd w:val="clear" w:color="auto" w:fill="808080" w:themeFill="background1" w:themeFillShade="80"/>
          </w:tcPr>
          <w:p w14:paraId="1D060B1A" w14:textId="77777777" w:rsidR="00205E3E" w:rsidRDefault="00205E3E" w:rsidP="00205E3E">
            <w:pPr>
              <w:jc w:val="both"/>
              <w:rPr>
                <w:rFonts w:eastAsia="Arial"/>
                <w:highlight w:val="darkGray"/>
              </w:rPr>
            </w:pPr>
          </w:p>
        </w:tc>
        <w:tc>
          <w:tcPr>
            <w:tcW w:w="374" w:type="dxa"/>
            <w:shd w:val="clear" w:color="auto" w:fill="808080" w:themeFill="background1" w:themeFillShade="80"/>
          </w:tcPr>
          <w:p w14:paraId="242A8FD5" w14:textId="53D49286" w:rsidR="00205E3E" w:rsidRDefault="00205E3E" w:rsidP="00205E3E">
            <w:pPr>
              <w:jc w:val="both"/>
              <w:rPr>
                <w:rFonts w:eastAsia="Arial"/>
                <w:highlight w:val="darkGray"/>
              </w:rPr>
            </w:pPr>
          </w:p>
        </w:tc>
        <w:tc>
          <w:tcPr>
            <w:tcW w:w="431" w:type="dxa"/>
            <w:shd w:val="clear" w:color="auto" w:fill="808080" w:themeFill="background1" w:themeFillShade="80"/>
          </w:tcPr>
          <w:p w14:paraId="3D3138EE" w14:textId="77777777" w:rsidR="00205E3E" w:rsidRDefault="00205E3E" w:rsidP="00205E3E">
            <w:pPr>
              <w:jc w:val="both"/>
              <w:rPr>
                <w:rFonts w:eastAsia="Arial"/>
                <w:highlight w:val="darkGray"/>
              </w:rPr>
            </w:pPr>
          </w:p>
        </w:tc>
        <w:tc>
          <w:tcPr>
            <w:tcW w:w="412" w:type="dxa"/>
            <w:shd w:val="clear" w:color="auto" w:fill="808080" w:themeFill="background1" w:themeFillShade="80"/>
          </w:tcPr>
          <w:p w14:paraId="0FDC97D1" w14:textId="04549DAA" w:rsidR="00205E3E" w:rsidRDefault="00205E3E" w:rsidP="00205E3E">
            <w:pPr>
              <w:jc w:val="both"/>
              <w:rPr>
                <w:rFonts w:eastAsia="Arial"/>
                <w:highlight w:val="darkGray"/>
              </w:rPr>
            </w:pPr>
          </w:p>
        </w:tc>
        <w:tc>
          <w:tcPr>
            <w:tcW w:w="341" w:type="dxa"/>
          </w:tcPr>
          <w:p w14:paraId="1CB8D5F4" w14:textId="77777777" w:rsidR="00205E3E" w:rsidRDefault="00205E3E" w:rsidP="00205E3E">
            <w:pPr>
              <w:jc w:val="both"/>
              <w:rPr>
                <w:rFonts w:eastAsia="Arial"/>
              </w:rPr>
            </w:pPr>
          </w:p>
        </w:tc>
        <w:tc>
          <w:tcPr>
            <w:tcW w:w="418" w:type="dxa"/>
          </w:tcPr>
          <w:p w14:paraId="79F4A321" w14:textId="77777777" w:rsidR="00205E3E" w:rsidRDefault="00205E3E" w:rsidP="00205E3E">
            <w:pPr>
              <w:jc w:val="both"/>
              <w:rPr>
                <w:rFonts w:eastAsia="Arial"/>
              </w:rPr>
            </w:pPr>
          </w:p>
        </w:tc>
        <w:tc>
          <w:tcPr>
            <w:tcW w:w="653" w:type="dxa"/>
          </w:tcPr>
          <w:p w14:paraId="39231500" w14:textId="77777777" w:rsidR="00205E3E" w:rsidRDefault="00205E3E" w:rsidP="00205E3E">
            <w:pPr>
              <w:jc w:val="both"/>
              <w:rPr>
                <w:rFonts w:eastAsia="Arial"/>
              </w:rPr>
            </w:pPr>
          </w:p>
        </w:tc>
        <w:tc>
          <w:tcPr>
            <w:tcW w:w="456" w:type="dxa"/>
          </w:tcPr>
          <w:p w14:paraId="11E9615E" w14:textId="77777777" w:rsidR="00205E3E" w:rsidRDefault="00205E3E" w:rsidP="00205E3E">
            <w:pPr>
              <w:jc w:val="both"/>
              <w:rPr>
                <w:rFonts w:eastAsia="Arial"/>
              </w:rPr>
            </w:pPr>
          </w:p>
        </w:tc>
        <w:tc>
          <w:tcPr>
            <w:tcW w:w="456" w:type="dxa"/>
          </w:tcPr>
          <w:p w14:paraId="12441744" w14:textId="77777777" w:rsidR="00205E3E" w:rsidRDefault="00205E3E" w:rsidP="00205E3E">
            <w:pPr>
              <w:jc w:val="both"/>
              <w:rPr>
                <w:rFonts w:eastAsia="Arial"/>
              </w:rPr>
            </w:pPr>
          </w:p>
        </w:tc>
        <w:tc>
          <w:tcPr>
            <w:tcW w:w="456" w:type="dxa"/>
          </w:tcPr>
          <w:p w14:paraId="16888889" w14:textId="77777777" w:rsidR="00205E3E" w:rsidRDefault="00205E3E" w:rsidP="00205E3E">
            <w:pPr>
              <w:jc w:val="both"/>
              <w:rPr>
                <w:rFonts w:eastAsia="Arial"/>
              </w:rPr>
            </w:pPr>
          </w:p>
        </w:tc>
      </w:tr>
      <w:tr w:rsidR="00205E3E" w14:paraId="67B7D827" w14:textId="0EEAB65B" w:rsidTr="00205E3E">
        <w:tc>
          <w:tcPr>
            <w:tcW w:w="4662" w:type="dxa"/>
          </w:tcPr>
          <w:p w14:paraId="29BB17DC" w14:textId="77777777" w:rsidR="00205E3E" w:rsidRDefault="00205E3E" w:rsidP="00205E3E">
            <w:pPr>
              <w:rPr>
                <w:rFonts w:eastAsia="Arial"/>
              </w:rPr>
            </w:pPr>
            <w:r>
              <w:rPr>
                <w:rFonts w:eastAsia="Arial"/>
              </w:rPr>
              <w:t>2 – Estudo das técnicas de estatística e de análise espacial</w:t>
            </w:r>
          </w:p>
        </w:tc>
        <w:tc>
          <w:tcPr>
            <w:tcW w:w="336" w:type="dxa"/>
            <w:shd w:val="clear" w:color="auto" w:fill="808080" w:themeFill="background1" w:themeFillShade="80"/>
          </w:tcPr>
          <w:p w14:paraId="57B78AD6" w14:textId="77777777" w:rsidR="00205E3E" w:rsidRDefault="00205E3E" w:rsidP="00205E3E">
            <w:pPr>
              <w:jc w:val="both"/>
              <w:rPr>
                <w:rFonts w:eastAsia="Arial"/>
              </w:rPr>
            </w:pPr>
          </w:p>
        </w:tc>
        <w:tc>
          <w:tcPr>
            <w:tcW w:w="340" w:type="dxa"/>
            <w:shd w:val="clear" w:color="auto" w:fill="808080" w:themeFill="background1" w:themeFillShade="80"/>
          </w:tcPr>
          <w:p w14:paraId="13E43A61" w14:textId="51377605" w:rsidR="00205E3E" w:rsidRDefault="00205E3E" w:rsidP="00205E3E">
            <w:pPr>
              <w:jc w:val="both"/>
              <w:rPr>
                <w:rFonts w:eastAsia="Arial"/>
              </w:rPr>
            </w:pPr>
          </w:p>
        </w:tc>
        <w:tc>
          <w:tcPr>
            <w:tcW w:w="406" w:type="dxa"/>
            <w:shd w:val="clear" w:color="auto" w:fill="808080" w:themeFill="background1" w:themeFillShade="80"/>
          </w:tcPr>
          <w:p w14:paraId="61F954EC" w14:textId="77777777" w:rsidR="00205E3E" w:rsidRDefault="00205E3E" w:rsidP="00205E3E">
            <w:pPr>
              <w:jc w:val="both"/>
              <w:rPr>
                <w:rFonts w:eastAsia="Arial"/>
              </w:rPr>
            </w:pPr>
          </w:p>
        </w:tc>
        <w:tc>
          <w:tcPr>
            <w:tcW w:w="411" w:type="dxa"/>
            <w:shd w:val="clear" w:color="auto" w:fill="808080" w:themeFill="background1" w:themeFillShade="80"/>
          </w:tcPr>
          <w:p w14:paraId="6070732F" w14:textId="77777777" w:rsidR="00205E3E" w:rsidRDefault="00205E3E" w:rsidP="00205E3E">
            <w:pPr>
              <w:jc w:val="both"/>
              <w:rPr>
                <w:rFonts w:eastAsia="Arial"/>
              </w:rPr>
            </w:pPr>
          </w:p>
        </w:tc>
        <w:tc>
          <w:tcPr>
            <w:tcW w:w="374" w:type="dxa"/>
            <w:shd w:val="clear" w:color="auto" w:fill="808080" w:themeFill="background1" w:themeFillShade="80"/>
          </w:tcPr>
          <w:p w14:paraId="35A06605" w14:textId="0BE4B7EB" w:rsidR="00205E3E" w:rsidRDefault="00205E3E" w:rsidP="00205E3E">
            <w:pPr>
              <w:jc w:val="both"/>
              <w:rPr>
                <w:rFonts w:eastAsia="Arial"/>
              </w:rPr>
            </w:pPr>
          </w:p>
        </w:tc>
        <w:tc>
          <w:tcPr>
            <w:tcW w:w="431" w:type="dxa"/>
          </w:tcPr>
          <w:p w14:paraId="5B2D520C" w14:textId="77777777" w:rsidR="00205E3E" w:rsidRDefault="00205E3E" w:rsidP="00205E3E">
            <w:pPr>
              <w:jc w:val="both"/>
              <w:rPr>
                <w:rFonts w:eastAsia="Arial"/>
              </w:rPr>
            </w:pPr>
          </w:p>
        </w:tc>
        <w:tc>
          <w:tcPr>
            <w:tcW w:w="412" w:type="dxa"/>
            <w:shd w:val="clear" w:color="auto" w:fill="auto"/>
          </w:tcPr>
          <w:p w14:paraId="65768BEE" w14:textId="2461E8D1" w:rsidR="00205E3E" w:rsidRDefault="00205E3E" w:rsidP="00205E3E">
            <w:pPr>
              <w:jc w:val="both"/>
              <w:rPr>
                <w:rFonts w:eastAsia="Arial"/>
              </w:rPr>
            </w:pPr>
          </w:p>
        </w:tc>
        <w:tc>
          <w:tcPr>
            <w:tcW w:w="341" w:type="dxa"/>
            <w:shd w:val="clear" w:color="auto" w:fill="FFFFFF" w:themeFill="background1"/>
          </w:tcPr>
          <w:p w14:paraId="0FE3198F" w14:textId="77777777" w:rsidR="00205E3E" w:rsidRDefault="00205E3E" w:rsidP="00205E3E">
            <w:pPr>
              <w:jc w:val="both"/>
              <w:rPr>
                <w:rFonts w:eastAsia="Arial"/>
              </w:rPr>
            </w:pPr>
          </w:p>
        </w:tc>
        <w:tc>
          <w:tcPr>
            <w:tcW w:w="418" w:type="dxa"/>
            <w:shd w:val="clear" w:color="auto" w:fill="FFFFFF" w:themeFill="background1"/>
          </w:tcPr>
          <w:p w14:paraId="16582C3D" w14:textId="77777777" w:rsidR="00205E3E" w:rsidRDefault="00205E3E" w:rsidP="00205E3E">
            <w:pPr>
              <w:jc w:val="both"/>
              <w:rPr>
                <w:rFonts w:eastAsia="Arial"/>
              </w:rPr>
            </w:pPr>
          </w:p>
        </w:tc>
        <w:tc>
          <w:tcPr>
            <w:tcW w:w="653" w:type="dxa"/>
            <w:shd w:val="clear" w:color="auto" w:fill="FFFFFF" w:themeFill="background1"/>
          </w:tcPr>
          <w:p w14:paraId="4FA5D6DB" w14:textId="77777777" w:rsidR="00205E3E" w:rsidRDefault="00205E3E" w:rsidP="00205E3E">
            <w:pPr>
              <w:jc w:val="both"/>
              <w:rPr>
                <w:rFonts w:eastAsia="Arial"/>
              </w:rPr>
            </w:pPr>
          </w:p>
        </w:tc>
        <w:tc>
          <w:tcPr>
            <w:tcW w:w="456" w:type="dxa"/>
          </w:tcPr>
          <w:p w14:paraId="28308054" w14:textId="77777777" w:rsidR="00205E3E" w:rsidRDefault="00205E3E" w:rsidP="00205E3E">
            <w:pPr>
              <w:jc w:val="both"/>
              <w:rPr>
                <w:rFonts w:eastAsia="Arial"/>
              </w:rPr>
            </w:pPr>
          </w:p>
        </w:tc>
        <w:tc>
          <w:tcPr>
            <w:tcW w:w="456" w:type="dxa"/>
          </w:tcPr>
          <w:p w14:paraId="1E79BBB4" w14:textId="77777777" w:rsidR="00205E3E" w:rsidRDefault="00205E3E" w:rsidP="00205E3E">
            <w:pPr>
              <w:jc w:val="both"/>
              <w:rPr>
                <w:rFonts w:eastAsia="Arial"/>
              </w:rPr>
            </w:pPr>
          </w:p>
        </w:tc>
        <w:tc>
          <w:tcPr>
            <w:tcW w:w="456" w:type="dxa"/>
          </w:tcPr>
          <w:p w14:paraId="5D627894" w14:textId="77777777" w:rsidR="00205E3E" w:rsidRDefault="00205E3E" w:rsidP="00205E3E">
            <w:pPr>
              <w:jc w:val="both"/>
              <w:rPr>
                <w:rFonts w:eastAsia="Arial"/>
              </w:rPr>
            </w:pPr>
          </w:p>
        </w:tc>
      </w:tr>
      <w:tr w:rsidR="00205E3E" w14:paraId="36DA6893" w14:textId="25B8B676" w:rsidTr="00205E3E">
        <w:tc>
          <w:tcPr>
            <w:tcW w:w="4662" w:type="dxa"/>
          </w:tcPr>
          <w:p w14:paraId="12EC2E81" w14:textId="77777777" w:rsidR="00205E3E" w:rsidRDefault="00205E3E" w:rsidP="00205E3E">
            <w:pPr>
              <w:rPr>
                <w:rFonts w:eastAsia="Arial"/>
              </w:rPr>
            </w:pPr>
            <w:r>
              <w:rPr>
                <w:rFonts w:eastAsia="Arial"/>
              </w:rPr>
              <w:t xml:space="preserve">3 – Divulgação dos formulários </w:t>
            </w:r>
          </w:p>
        </w:tc>
        <w:tc>
          <w:tcPr>
            <w:tcW w:w="336" w:type="dxa"/>
            <w:shd w:val="clear" w:color="auto" w:fill="808080" w:themeFill="background1" w:themeFillShade="80"/>
          </w:tcPr>
          <w:p w14:paraId="7CFA6BC9" w14:textId="77777777" w:rsidR="00205E3E" w:rsidRDefault="00205E3E" w:rsidP="00205E3E">
            <w:pPr>
              <w:jc w:val="both"/>
              <w:rPr>
                <w:rFonts w:eastAsia="Arial"/>
              </w:rPr>
            </w:pPr>
          </w:p>
        </w:tc>
        <w:tc>
          <w:tcPr>
            <w:tcW w:w="340" w:type="dxa"/>
            <w:shd w:val="clear" w:color="auto" w:fill="808080" w:themeFill="background1" w:themeFillShade="80"/>
          </w:tcPr>
          <w:p w14:paraId="2AEBCBB6" w14:textId="37561899" w:rsidR="00205E3E" w:rsidRDefault="00205E3E" w:rsidP="00205E3E">
            <w:pPr>
              <w:jc w:val="both"/>
              <w:rPr>
                <w:rFonts w:eastAsia="Arial"/>
              </w:rPr>
            </w:pPr>
          </w:p>
        </w:tc>
        <w:tc>
          <w:tcPr>
            <w:tcW w:w="406" w:type="dxa"/>
            <w:shd w:val="clear" w:color="auto" w:fill="808080" w:themeFill="background1" w:themeFillShade="80"/>
          </w:tcPr>
          <w:p w14:paraId="519D30CB" w14:textId="77777777" w:rsidR="00205E3E" w:rsidRDefault="00205E3E" w:rsidP="00205E3E">
            <w:pPr>
              <w:jc w:val="both"/>
              <w:rPr>
                <w:rFonts w:eastAsia="Arial"/>
              </w:rPr>
            </w:pPr>
          </w:p>
        </w:tc>
        <w:tc>
          <w:tcPr>
            <w:tcW w:w="411" w:type="dxa"/>
            <w:shd w:val="clear" w:color="auto" w:fill="auto"/>
          </w:tcPr>
          <w:p w14:paraId="702259CA" w14:textId="77777777" w:rsidR="00205E3E" w:rsidRDefault="00205E3E" w:rsidP="00205E3E">
            <w:pPr>
              <w:jc w:val="both"/>
              <w:rPr>
                <w:rFonts w:eastAsia="Arial"/>
              </w:rPr>
            </w:pPr>
          </w:p>
        </w:tc>
        <w:tc>
          <w:tcPr>
            <w:tcW w:w="374" w:type="dxa"/>
            <w:shd w:val="clear" w:color="auto" w:fill="auto"/>
          </w:tcPr>
          <w:p w14:paraId="32F2C4F5" w14:textId="54FFB07C" w:rsidR="00205E3E" w:rsidRDefault="00205E3E" w:rsidP="00205E3E">
            <w:pPr>
              <w:jc w:val="both"/>
              <w:rPr>
                <w:rFonts w:eastAsia="Arial"/>
              </w:rPr>
            </w:pPr>
          </w:p>
        </w:tc>
        <w:tc>
          <w:tcPr>
            <w:tcW w:w="431" w:type="dxa"/>
            <w:shd w:val="clear" w:color="auto" w:fill="auto"/>
          </w:tcPr>
          <w:p w14:paraId="567202F7" w14:textId="77777777" w:rsidR="00205E3E" w:rsidRDefault="00205E3E" w:rsidP="00205E3E">
            <w:pPr>
              <w:jc w:val="both"/>
              <w:rPr>
                <w:rFonts w:eastAsia="Arial"/>
              </w:rPr>
            </w:pPr>
          </w:p>
        </w:tc>
        <w:tc>
          <w:tcPr>
            <w:tcW w:w="412" w:type="dxa"/>
            <w:shd w:val="clear" w:color="auto" w:fill="auto"/>
          </w:tcPr>
          <w:p w14:paraId="267ABB8E" w14:textId="74B17212" w:rsidR="00205E3E" w:rsidRDefault="00205E3E" w:rsidP="00205E3E">
            <w:pPr>
              <w:jc w:val="both"/>
              <w:rPr>
                <w:rFonts w:eastAsia="Arial"/>
              </w:rPr>
            </w:pPr>
          </w:p>
        </w:tc>
        <w:tc>
          <w:tcPr>
            <w:tcW w:w="341" w:type="dxa"/>
            <w:shd w:val="clear" w:color="auto" w:fill="auto"/>
          </w:tcPr>
          <w:p w14:paraId="4D79F42D" w14:textId="77777777" w:rsidR="00205E3E" w:rsidRDefault="00205E3E" w:rsidP="00205E3E">
            <w:pPr>
              <w:jc w:val="both"/>
              <w:rPr>
                <w:rFonts w:eastAsia="Arial"/>
              </w:rPr>
            </w:pPr>
          </w:p>
        </w:tc>
        <w:tc>
          <w:tcPr>
            <w:tcW w:w="418" w:type="dxa"/>
            <w:shd w:val="clear" w:color="auto" w:fill="auto"/>
          </w:tcPr>
          <w:p w14:paraId="5A994806" w14:textId="77777777" w:rsidR="00205E3E" w:rsidRDefault="00205E3E" w:rsidP="00205E3E">
            <w:pPr>
              <w:jc w:val="both"/>
              <w:rPr>
                <w:rFonts w:eastAsia="Arial"/>
              </w:rPr>
            </w:pPr>
          </w:p>
        </w:tc>
        <w:tc>
          <w:tcPr>
            <w:tcW w:w="653" w:type="dxa"/>
            <w:shd w:val="clear" w:color="auto" w:fill="auto"/>
          </w:tcPr>
          <w:p w14:paraId="456CFAAD" w14:textId="77777777" w:rsidR="00205E3E" w:rsidRDefault="00205E3E" w:rsidP="00205E3E">
            <w:pPr>
              <w:jc w:val="both"/>
              <w:rPr>
                <w:rFonts w:eastAsia="Arial"/>
              </w:rPr>
            </w:pPr>
          </w:p>
        </w:tc>
        <w:tc>
          <w:tcPr>
            <w:tcW w:w="456" w:type="dxa"/>
            <w:shd w:val="clear" w:color="auto" w:fill="auto"/>
          </w:tcPr>
          <w:p w14:paraId="00D9994A" w14:textId="77777777" w:rsidR="00205E3E" w:rsidRDefault="00205E3E" w:rsidP="00205E3E">
            <w:pPr>
              <w:jc w:val="both"/>
              <w:rPr>
                <w:rFonts w:eastAsia="Arial"/>
              </w:rPr>
            </w:pPr>
          </w:p>
        </w:tc>
        <w:tc>
          <w:tcPr>
            <w:tcW w:w="456" w:type="dxa"/>
          </w:tcPr>
          <w:p w14:paraId="3209940C" w14:textId="77777777" w:rsidR="00205E3E" w:rsidRDefault="00205E3E" w:rsidP="00205E3E">
            <w:pPr>
              <w:jc w:val="both"/>
              <w:rPr>
                <w:rFonts w:eastAsia="Arial"/>
              </w:rPr>
            </w:pPr>
          </w:p>
        </w:tc>
        <w:tc>
          <w:tcPr>
            <w:tcW w:w="456" w:type="dxa"/>
          </w:tcPr>
          <w:p w14:paraId="3A3C8789" w14:textId="77777777" w:rsidR="00205E3E" w:rsidRDefault="00205E3E" w:rsidP="00205E3E">
            <w:pPr>
              <w:jc w:val="both"/>
              <w:rPr>
                <w:rFonts w:eastAsia="Arial"/>
              </w:rPr>
            </w:pPr>
          </w:p>
        </w:tc>
      </w:tr>
      <w:tr w:rsidR="00205E3E" w14:paraId="6F9D0A81" w14:textId="3F28753A" w:rsidTr="00205E3E">
        <w:tc>
          <w:tcPr>
            <w:tcW w:w="4662" w:type="dxa"/>
          </w:tcPr>
          <w:p w14:paraId="73EAAE2F" w14:textId="77777777" w:rsidR="00205E3E" w:rsidRDefault="00205E3E" w:rsidP="00205E3E">
            <w:pPr>
              <w:rPr>
                <w:rFonts w:eastAsia="Arial"/>
              </w:rPr>
            </w:pPr>
            <w:r>
              <w:rPr>
                <w:rFonts w:eastAsia="Arial"/>
              </w:rPr>
              <w:t>4 – Análise dos resultados</w:t>
            </w:r>
          </w:p>
        </w:tc>
        <w:tc>
          <w:tcPr>
            <w:tcW w:w="336" w:type="dxa"/>
          </w:tcPr>
          <w:p w14:paraId="3818F551" w14:textId="77777777" w:rsidR="00205E3E" w:rsidRDefault="00205E3E" w:rsidP="00205E3E">
            <w:pPr>
              <w:jc w:val="both"/>
              <w:rPr>
                <w:rFonts w:eastAsia="Arial"/>
              </w:rPr>
            </w:pPr>
          </w:p>
        </w:tc>
        <w:tc>
          <w:tcPr>
            <w:tcW w:w="340" w:type="dxa"/>
          </w:tcPr>
          <w:p w14:paraId="0700C5D9" w14:textId="2E0605CA" w:rsidR="00205E3E" w:rsidRDefault="00205E3E" w:rsidP="00205E3E">
            <w:pPr>
              <w:jc w:val="both"/>
              <w:rPr>
                <w:rFonts w:eastAsia="Arial"/>
              </w:rPr>
            </w:pPr>
          </w:p>
        </w:tc>
        <w:tc>
          <w:tcPr>
            <w:tcW w:w="406" w:type="dxa"/>
          </w:tcPr>
          <w:p w14:paraId="5AB421F8" w14:textId="77777777" w:rsidR="00205E3E" w:rsidRDefault="00205E3E" w:rsidP="00205E3E">
            <w:pPr>
              <w:jc w:val="both"/>
              <w:rPr>
                <w:rFonts w:eastAsia="Arial"/>
              </w:rPr>
            </w:pPr>
          </w:p>
        </w:tc>
        <w:tc>
          <w:tcPr>
            <w:tcW w:w="411" w:type="dxa"/>
          </w:tcPr>
          <w:p w14:paraId="308783B1" w14:textId="77777777" w:rsidR="00205E3E" w:rsidRDefault="00205E3E" w:rsidP="00205E3E">
            <w:pPr>
              <w:jc w:val="both"/>
              <w:rPr>
                <w:rFonts w:eastAsia="Arial"/>
              </w:rPr>
            </w:pPr>
          </w:p>
        </w:tc>
        <w:tc>
          <w:tcPr>
            <w:tcW w:w="374" w:type="dxa"/>
          </w:tcPr>
          <w:p w14:paraId="43B2DD63" w14:textId="70DB84EE" w:rsidR="00205E3E" w:rsidRDefault="00205E3E" w:rsidP="00205E3E">
            <w:pPr>
              <w:jc w:val="both"/>
              <w:rPr>
                <w:rFonts w:eastAsia="Arial"/>
              </w:rPr>
            </w:pPr>
          </w:p>
        </w:tc>
        <w:tc>
          <w:tcPr>
            <w:tcW w:w="431" w:type="dxa"/>
          </w:tcPr>
          <w:p w14:paraId="6DCBF989" w14:textId="77777777" w:rsidR="00205E3E" w:rsidRDefault="00205E3E" w:rsidP="00205E3E">
            <w:pPr>
              <w:jc w:val="both"/>
              <w:rPr>
                <w:rFonts w:eastAsia="Arial"/>
                <w:highlight w:val="darkGray"/>
              </w:rPr>
            </w:pPr>
          </w:p>
        </w:tc>
        <w:tc>
          <w:tcPr>
            <w:tcW w:w="412" w:type="dxa"/>
          </w:tcPr>
          <w:p w14:paraId="3FE40AB6" w14:textId="6EE8A341" w:rsidR="00205E3E" w:rsidRDefault="00205E3E" w:rsidP="00205E3E">
            <w:pPr>
              <w:jc w:val="both"/>
              <w:rPr>
                <w:rFonts w:eastAsia="Arial"/>
                <w:highlight w:val="darkGray"/>
              </w:rPr>
            </w:pPr>
          </w:p>
        </w:tc>
        <w:tc>
          <w:tcPr>
            <w:tcW w:w="341" w:type="dxa"/>
            <w:shd w:val="clear" w:color="auto" w:fill="808080" w:themeFill="background1" w:themeFillShade="80"/>
          </w:tcPr>
          <w:p w14:paraId="2A7BC99A" w14:textId="77777777" w:rsidR="00205E3E" w:rsidRDefault="00205E3E" w:rsidP="00205E3E">
            <w:pPr>
              <w:jc w:val="both"/>
              <w:rPr>
                <w:rFonts w:eastAsia="Arial"/>
                <w:color w:val="FFFFFF" w:themeColor="background1"/>
              </w:rPr>
            </w:pPr>
          </w:p>
        </w:tc>
        <w:tc>
          <w:tcPr>
            <w:tcW w:w="418" w:type="dxa"/>
            <w:shd w:val="clear" w:color="auto" w:fill="808080" w:themeFill="background1" w:themeFillShade="80"/>
          </w:tcPr>
          <w:p w14:paraId="69F1D87B" w14:textId="77777777" w:rsidR="00205E3E" w:rsidRDefault="00205E3E" w:rsidP="00205E3E">
            <w:pPr>
              <w:jc w:val="both"/>
              <w:rPr>
                <w:rFonts w:eastAsia="Arial"/>
                <w:color w:val="FFFFFF" w:themeColor="background1"/>
              </w:rPr>
            </w:pPr>
          </w:p>
        </w:tc>
        <w:tc>
          <w:tcPr>
            <w:tcW w:w="653" w:type="dxa"/>
            <w:shd w:val="clear" w:color="auto" w:fill="808080" w:themeFill="background1" w:themeFillShade="80"/>
          </w:tcPr>
          <w:p w14:paraId="7E0AE815" w14:textId="77777777" w:rsidR="00205E3E" w:rsidRDefault="00205E3E" w:rsidP="00205E3E">
            <w:pPr>
              <w:jc w:val="both"/>
              <w:rPr>
                <w:rFonts w:eastAsia="Arial"/>
                <w:color w:val="FFFFFF" w:themeColor="background1"/>
              </w:rPr>
            </w:pPr>
          </w:p>
        </w:tc>
        <w:tc>
          <w:tcPr>
            <w:tcW w:w="456" w:type="dxa"/>
            <w:shd w:val="clear" w:color="auto" w:fill="auto"/>
          </w:tcPr>
          <w:p w14:paraId="03766212" w14:textId="77777777" w:rsidR="00205E3E" w:rsidRDefault="00205E3E" w:rsidP="00205E3E">
            <w:pPr>
              <w:jc w:val="both"/>
              <w:rPr>
                <w:rFonts w:eastAsia="Arial"/>
                <w:color w:val="FFFFFF" w:themeColor="background1"/>
              </w:rPr>
            </w:pPr>
          </w:p>
        </w:tc>
        <w:tc>
          <w:tcPr>
            <w:tcW w:w="456" w:type="dxa"/>
          </w:tcPr>
          <w:p w14:paraId="642D1430" w14:textId="77777777" w:rsidR="00205E3E" w:rsidRDefault="00205E3E" w:rsidP="00205E3E">
            <w:pPr>
              <w:jc w:val="both"/>
              <w:rPr>
                <w:rFonts w:eastAsia="Arial"/>
                <w:color w:val="FFFFFF" w:themeColor="background1"/>
              </w:rPr>
            </w:pPr>
          </w:p>
        </w:tc>
        <w:tc>
          <w:tcPr>
            <w:tcW w:w="456" w:type="dxa"/>
          </w:tcPr>
          <w:p w14:paraId="0E25FF79" w14:textId="77777777" w:rsidR="00205E3E" w:rsidRDefault="00205E3E" w:rsidP="00205E3E">
            <w:pPr>
              <w:jc w:val="both"/>
              <w:rPr>
                <w:rFonts w:eastAsia="Arial"/>
                <w:color w:val="FFFFFF" w:themeColor="background1"/>
              </w:rPr>
            </w:pPr>
          </w:p>
        </w:tc>
      </w:tr>
      <w:tr w:rsidR="00205E3E" w14:paraId="3E33C2C8" w14:textId="62C690C8" w:rsidTr="00205E3E">
        <w:tc>
          <w:tcPr>
            <w:tcW w:w="4662" w:type="dxa"/>
          </w:tcPr>
          <w:p w14:paraId="76A8D904" w14:textId="77777777" w:rsidR="00205E3E" w:rsidRDefault="00205E3E" w:rsidP="00205E3E">
            <w:pPr>
              <w:rPr>
                <w:rFonts w:eastAsia="Arial"/>
              </w:rPr>
            </w:pPr>
            <w:r>
              <w:rPr>
                <w:rFonts w:eastAsia="Arial"/>
              </w:rPr>
              <w:t>5 – Estruturação da base de dados</w:t>
            </w:r>
          </w:p>
        </w:tc>
        <w:tc>
          <w:tcPr>
            <w:tcW w:w="336" w:type="dxa"/>
          </w:tcPr>
          <w:p w14:paraId="6CFE5F31" w14:textId="77777777" w:rsidR="00205E3E" w:rsidRDefault="00205E3E" w:rsidP="00205E3E">
            <w:pPr>
              <w:jc w:val="both"/>
              <w:rPr>
                <w:rFonts w:eastAsia="Arial"/>
              </w:rPr>
            </w:pPr>
          </w:p>
        </w:tc>
        <w:tc>
          <w:tcPr>
            <w:tcW w:w="340" w:type="dxa"/>
          </w:tcPr>
          <w:p w14:paraId="3ED25827" w14:textId="30880396" w:rsidR="00205E3E" w:rsidRDefault="00205E3E" w:rsidP="00205E3E">
            <w:pPr>
              <w:jc w:val="both"/>
              <w:rPr>
                <w:rFonts w:eastAsia="Arial"/>
              </w:rPr>
            </w:pPr>
          </w:p>
        </w:tc>
        <w:tc>
          <w:tcPr>
            <w:tcW w:w="406" w:type="dxa"/>
          </w:tcPr>
          <w:p w14:paraId="3C399B41" w14:textId="77777777" w:rsidR="00205E3E" w:rsidRDefault="00205E3E" w:rsidP="00205E3E">
            <w:pPr>
              <w:jc w:val="both"/>
              <w:rPr>
                <w:rFonts w:eastAsia="Arial"/>
              </w:rPr>
            </w:pPr>
          </w:p>
        </w:tc>
        <w:tc>
          <w:tcPr>
            <w:tcW w:w="411" w:type="dxa"/>
          </w:tcPr>
          <w:p w14:paraId="30479995" w14:textId="77777777" w:rsidR="00205E3E" w:rsidRDefault="00205E3E" w:rsidP="00205E3E">
            <w:pPr>
              <w:jc w:val="both"/>
              <w:rPr>
                <w:rFonts w:eastAsia="Arial"/>
              </w:rPr>
            </w:pPr>
          </w:p>
        </w:tc>
        <w:tc>
          <w:tcPr>
            <w:tcW w:w="374" w:type="dxa"/>
          </w:tcPr>
          <w:p w14:paraId="268C95DA" w14:textId="59D3E010" w:rsidR="00205E3E" w:rsidRDefault="00205E3E" w:rsidP="00205E3E">
            <w:pPr>
              <w:jc w:val="both"/>
              <w:rPr>
                <w:rFonts w:eastAsia="Arial"/>
              </w:rPr>
            </w:pPr>
          </w:p>
        </w:tc>
        <w:tc>
          <w:tcPr>
            <w:tcW w:w="431" w:type="dxa"/>
            <w:shd w:val="clear" w:color="auto" w:fill="808080" w:themeFill="background1" w:themeFillShade="80"/>
          </w:tcPr>
          <w:p w14:paraId="7EFEE0E5" w14:textId="77777777" w:rsidR="00205E3E" w:rsidRDefault="00205E3E" w:rsidP="00205E3E">
            <w:pPr>
              <w:jc w:val="both"/>
              <w:rPr>
                <w:rFonts w:eastAsia="Arial"/>
              </w:rPr>
            </w:pPr>
          </w:p>
        </w:tc>
        <w:tc>
          <w:tcPr>
            <w:tcW w:w="412" w:type="dxa"/>
            <w:shd w:val="clear" w:color="auto" w:fill="808080" w:themeFill="background1" w:themeFillShade="80"/>
          </w:tcPr>
          <w:p w14:paraId="7A5DA32F" w14:textId="4530DF9A" w:rsidR="00205E3E" w:rsidRDefault="00205E3E" w:rsidP="00205E3E">
            <w:pPr>
              <w:jc w:val="both"/>
              <w:rPr>
                <w:rFonts w:eastAsia="Arial"/>
              </w:rPr>
            </w:pPr>
          </w:p>
        </w:tc>
        <w:tc>
          <w:tcPr>
            <w:tcW w:w="341" w:type="dxa"/>
            <w:shd w:val="clear" w:color="auto" w:fill="808080" w:themeFill="background1" w:themeFillShade="80"/>
          </w:tcPr>
          <w:p w14:paraId="754A3DDA" w14:textId="77777777" w:rsidR="00205E3E" w:rsidRDefault="00205E3E" w:rsidP="00205E3E">
            <w:pPr>
              <w:jc w:val="both"/>
              <w:rPr>
                <w:rFonts w:eastAsia="Arial"/>
              </w:rPr>
            </w:pPr>
          </w:p>
        </w:tc>
        <w:tc>
          <w:tcPr>
            <w:tcW w:w="418" w:type="dxa"/>
            <w:shd w:val="clear" w:color="auto" w:fill="FFFFFF" w:themeFill="background1"/>
          </w:tcPr>
          <w:p w14:paraId="3C33D718" w14:textId="77777777" w:rsidR="00205E3E" w:rsidRDefault="00205E3E" w:rsidP="00205E3E">
            <w:pPr>
              <w:jc w:val="both"/>
              <w:rPr>
                <w:rFonts w:eastAsia="Arial"/>
              </w:rPr>
            </w:pPr>
          </w:p>
        </w:tc>
        <w:tc>
          <w:tcPr>
            <w:tcW w:w="653" w:type="dxa"/>
            <w:shd w:val="clear" w:color="auto" w:fill="FFFFFF" w:themeFill="background1"/>
          </w:tcPr>
          <w:p w14:paraId="2BCF9A26" w14:textId="77777777" w:rsidR="00205E3E" w:rsidRDefault="00205E3E" w:rsidP="00205E3E">
            <w:pPr>
              <w:jc w:val="both"/>
              <w:rPr>
                <w:rFonts w:eastAsia="Arial"/>
              </w:rPr>
            </w:pPr>
          </w:p>
        </w:tc>
        <w:tc>
          <w:tcPr>
            <w:tcW w:w="456" w:type="dxa"/>
            <w:shd w:val="clear" w:color="auto" w:fill="FFFFFF" w:themeFill="background1"/>
          </w:tcPr>
          <w:p w14:paraId="565962E5" w14:textId="77777777" w:rsidR="00205E3E" w:rsidRDefault="00205E3E" w:rsidP="00205E3E">
            <w:pPr>
              <w:jc w:val="both"/>
              <w:rPr>
                <w:rFonts w:eastAsia="Arial"/>
              </w:rPr>
            </w:pPr>
          </w:p>
        </w:tc>
        <w:tc>
          <w:tcPr>
            <w:tcW w:w="456" w:type="dxa"/>
            <w:shd w:val="clear" w:color="auto" w:fill="FFFFFF" w:themeFill="background1"/>
          </w:tcPr>
          <w:p w14:paraId="49F2DCE2" w14:textId="77777777" w:rsidR="00205E3E" w:rsidRDefault="00205E3E" w:rsidP="00205E3E">
            <w:pPr>
              <w:jc w:val="both"/>
              <w:rPr>
                <w:rFonts w:eastAsia="Arial"/>
              </w:rPr>
            </w:pPr>
          </w:p>
        </w:tc>
        <w:tc>
          <w:tcPr>
            <w:tcW w:w="456" w:type="dxa"/>
            <w:shd w:val="clear" w:color="auto" w:fill="FFFFFF" w:themeFill="background1"/>
          </w:tcPr>
          <w:p w14:paraId="76AD41F6" w14:textId="77777777" w:rsidR="00205E3E" w:rsidRDefault="00205E3E" w:rsidP="00205E3E">
            <w:pPr>
              <w:jc w:val="both"/>
              <w:rPr>
                <w:rFonts w:eastAsia="Arial"/>
              </w:rPr>
            </w:pPr>
          </w:p>
        </w:tc>
      </w:tr>
      <w:tr w:rsidR="00205E3E" w14:paraId="49C545E8" w14:textId="6FC87D7D" w:rsidTr="00205E3E">
        <w:tc>
          <w:tcPr>
            <w:tcW w:w="4662" w:type="dxa"/>
          </w:tcPr>
          <w:p w14:paraId="62C45975" w14:textId="77777777" w:rsidR="00205E3E" w:rsidRDefault="00205E3E" w:rsidP="00205E3E">
            <w:pPr>
              <w:rPr>
                <w:rFonts w:eastAsia="Arial"/>
              </w:rPr>
            </w:pPr>
            <w:r>
              <w:rPr>
                <w:rFonts w:eastAsia="Arial"/>
              </w:rPr>
              <w:t>6 - Elaboração do relatório parcial</w:t>
            </w:r>
          </w:p>
        </w:tc>
        <w:tc>
          <w:tcPr>
            <w:tcW w:w="336" w:type="dxa"/>
            <w:shd w:val="clear" w:color="auto" w:fill="808080" w:themeFill="background1" w:themeFillShade="80"/>
          </w:tcPr>
          <w:p w14:paraId="33B09153" w14:textId="77777777" w:rsidR="00205E3E" w:rsidRDefault="00205E3E" w:rsidP="00205E3E">
            <w:pPr>
              <w:jc w:val="both"/>
              <w:rPr>
                <w:rFonts w:eastAsia="Arial"/>
              </w:rPr>
            </w:pPr>
          </w:p>
        </w:tc>
        <w:tc>
          <w:tcPr>
            <w:tcW w:w="340" w:type="dxa"/>
            <w:shd w:val="clear" w:color="auto" w:fill="808080" w:themeFill="background1" w:themeFillShade="80"/>
          </w:tcPr>
          <w:p w14:paraId="6E268B71" w14:textId="7596C280" w:rsidR="00205E3E" w:rsidRDefault="00205E3E" w:rsidP="00205E3E">
            <w:pPr>
              <w:jc w:val="both"/>
              <w:rPr>
                <w:rFonts w:eastAsia="Arial"/>
              </w:rPr>
            </w:pPr>
          </w:p>
        </w:tc>
        <w:tc>
          <w:tcPr>
            <w:tcW w:w="406" w:type="dxa"/>
          </w:tcPr>
          <w:p w14:paraId="423E83A0" w14:textId="77777777" w:rsidR="00205E3E" w:rsidRDefault="00205E3E" w:rsidP="00205E3E">
            <w:pPr>
              <w:jc w:val="both"/>
              <w:rPr>
                <w:rFonts w:eastAsia="Arial"/>
              </w:rPr>
            </w:pPr>
          </w:p>
        </w:tc>
        <w:tc>
          <w:tcPr>
            <w:tcW w:w="411" w:type="dxa"/>
          </w:tcPr>
          <w:p w14:paraId="1B40B0DB" w14:textId="77777777" w:rsidR="00205E3E" w:rsidRDefault="00205E3E" w:rsidP="00205E3E">
            <w:pPr>
              <w:jc w:val="both"/>
              <w:rPr>
                <w:rFonts w:eastAsia="Arial"/>
              </w:rPr>
            </w:pPr>
          </w:p>
        </w:tc>
        <w:tc>
          <w:tcPr>
            <w:tcW w:w="374" w:type="dxa"/>
          </w:tcPr>
          <w:p w14:paraId="57C06064" w14:textId="45DBC5D1" w:rsidR="00205E3E" w:rsidRDefault="00205E3E" w:rsidP="00205E3E">
            <w:pPr>
              <w:jc w:val="both"/>
              <w:rPr>
                <w:rFonts w:eastAsia="Arial"/>
              </w:rPr>
            </w:pPr>
          </w:p>
        </w:tc>
        <w:tc>
          <w:tcPr>
            <w:tcW w:w="431" w:type="dxa"/>
          </w:tcPr>
          <w:p w14:paraId="046B4F06" w14:textId="77777777" w:rsidR="00205E3E" w:rsidRDefault="00205E3E" w:rsidP="00205E3E">
            <w:pPr>
              <w:jc w:val="both"/>
              <w:rPr>
                <w:rFonts w:eastAsia="Arial"/>
              </w:rPr>
            </w:pPr>
          </w:p>
        </w:tc>
        <w:tc>
          <w:tcPr>
            <w:tcW w:w="412" w:type="dxa"/>
          </w:tcPr>
          <w:p w14:paraId="0A3EBD5D" w14:textId="1306BC1D" w:rsidR="00205E3E" w:rsidRDefault="00205E3E" w:rsidP="00205E3E">
            <w:pPr>
              <w:jc w:val="both"/>
              <w:rPr>
                <w:rFonts w:eastAsia="Arial"/>
              </w:rPr>
            </w:pPr>
          </w:p>
        </w:tc>
        <w:tc>
          <w:tcPr>
            <w:tcW w:w="341" w:type="dxa"/>
          </w:tcPr>
          <w:p w14:paraId="23F354E1" w14:textId="77777777" w:rsidR="00205E3E" w:rsidRDefault="00205E3E" w:rsidP="00205E3E">
            <w:pPr>
              <w:jc w:val="both"/>
              <w:rPr>
                <w:rFonts w:eastAsia="Arial"/>
              </w:rPr>
            </w:pPr>
          </w:p>
        </w:tc>
        <w:tc>
          <w:tcPr>
            <w:tcW w:w="418" w:type="dxa"/>
            <w:shd w:val="clear" w:color="auto" w:fill="FFFFFF" w:themeFill="background1"/>
          </w:tcPr>
          <w:p w14:paraId="490C0924" w14:textId="77777777" w:rsidR="00205E3E" w:rsidRDefault="00205E3E" w:rsidP="00205E3E">
            <w:pPr>
              <w:jc w:val="both"/>
              <w:rPr>
                <w:rFonts w:eastAsia="Arial"/>
              </w:rPr>
            </w:pPr>
          </w:p>
        </w:tc>
        <w:tc>
          <w:tcPr>
            <w:tcW w:w="653" w:type="dxa"/>
            <w:shd w:val="clear" w:color="auto" w:fill="FFFFFF" w:themeFill="background1"/>
          </w:tcPr>
          <w:p w14:paraId="6DC775E7" w14:textId="77777777" w:rsidR="00205E3E" w:rsidRDefault="00205E3E" w:rsidP="00205E3E">
            <w:pPr>
              <w:jc w:val="both"/>
              <w:rPr>
                <w:rFonts w:eastAsia="Arial"/>
              </w:rPr>
            </w:pPr>
          </w:p>
        </w:tc>
        <w:tc>
          <w:tcPr>
            <w:tcW w:w="456" w:type="dxa"/>
            <w:shd w:val="clear" w:color="auto" w:fill="FFFFFF" w:themeFill="background1"/>
          </w:tcPr>
          <w:p w14:paraId="1803183B" w14:textId="77777777" w:rsidR="00205E3E" w:rsidRDefault="00205E3E" w:rsidP="00205E3E">
            <w:pPr>
              <w:jc w:val="both"/>
              <w:rPr>
                <w:rFonts w:eastAsia="Arial"/>
              </w:rPr>
            </w:pPr>
          </w:p>
        </w:tc>
        <w:tc>
          <w:tcPr>
            <w:tcW w:w="456" w:type="dxa"/>
            <w:shd w:val="clear" w:color="auto" w:fill="FFFFFF" w:themeFill="background1"/>
          </w:tcPr>
          <w:p w14:paraId="6934D451" w14:textId="77777777" w:rsidR="00205E3E" w:rsidRDefault="00205E3E" w:rsidP="00205E3E">
            <w:pPr>
              <w:jc w:val="both"/>
              <w:rPr>
                <w:rFonts w:eastAsia="Arial"/>
              </w:rPr>
            </w:pPr>
          </w:p>
        </w:tc>
        <w:tc>
          <w:tcPr>
            <w:tcW w:w="456" w:type="dxa"/>
            <w:shd w:val="clear" w:color="auto" w:fill="FFFFFF" w:themeFill="background1"/>
          </w:tcPr>
          <w:p w14:paraId="79831FD0" w14:textId="77777777" w:rsidR="00205E3E" w:rsidRDefault="00205E3E" w:rsidP="00205E3E">
            <w:pPr>
              <w:jc w:val="both"/>
              <w:rPr>
                <w:rFonts w:eastAsia="Arial"/>
              </w:rPr>
            </w:pPr>
          </w:p>
        </w:tc>
      </w:tr>
      <w:tr w:rsidR="00205E3E" w14:paraId="791F9025" w14:textId="3668750F" w:rsidTr="00205E3E">
        <w:tc>
          <w:tcPr>
            <w:tcW w:w="4662" w:type="dxa"/>
          </w:tcPr>
          <w:p w14:paraId="3017B125" w14:textId="77777777" w:rsidR="00205E3E" w:rsidRDefault="00205E3E" w:rsidP="00205E3E">
            <w:pPr>
              <w:rPr>
                <w:rFonts w:eastAsia="Arial"/>
              </w:rPr>
            </w:pPr>
            <w:r>
              <w:rPr>
                <w:rFonts w:eastAsia="Arial"/>
              </w:rPr>
              <w:t>7 - Elaboração do relatório final</w:t>
            </w:r>
          </w:p>
        </w:tc>
        <w:tc>
          <w:tcPr>
            <w:tcW w:w="336" w:type="dxa"/>
          </w:tcPr>
          <w:p w14:paraId="5493B82F" w14:textId="77777777" w:rsidR="00205E3E" w:rsidRDefault="00205E3E" w:rsidP="00205E3E">
            <w:pPr>
              <w:jc w:val="both"/>
              <w:rPr>
                <w:rFonts w:eastAsia="Arial"/>
              </w:rPr>
            </w:pPr>
          </w:p>
        </w:tc>
        <w:tc>
          <w:tcPr>
            <w:tcW w:w="340" w:type="dxa"/>
          </w:tcPr>
          <w:p w14:paraId="3500E048" w14:textId="17C3FB7D" w:rsidR="00205E3E" w:rsidRDefault="00205E3E" w:rsidP="00205E3E">
            <w:pPr>
              <w:jc w:val="both"/>
              <w:rPr>
                <w:rFonts w:eastAsia="Arial"/>
              </w:rPr>
            </w:pPr>
          </w:p>
        </w:tc>
        <w:tc>
          <w:tcPr>
            <w:tcW w:w="406" w:type="dxa"/>
          </w:tcPr>
          <w:p w14:paraId="52C4F907" w14:textId="77777777" w:rsidR="00205E3E" w:rsidRDefault="00205E3E" w:rsidP="00205E3E">
            <w:pPr>
              <w:jc w:val="both"/>
              <w:rPr>
                <w:rFonts w:eastAsia="Arial"/>
              </w:rPr>
            </w:pPr>
          </w:p>
        </w:tc>
        <w:tc>
          <w:tcPr>
            <w:tcW w:w="411" w:type="dxa"/>
          </w:tcPr>
          <w:p w14:paraId="3385B226" w14:textId="77777777" w:rsidR="00205E3E" w:rsidRDefault="00205E3E" w:rsidP="00205E3E">
            <w:pPr>
              <w:jc w:val="both"/>
              <w:rPr>
                <w:rFonts w:eastAsia="Arial"/>
              </w:rPr>
            </w:pPr>
          </w:p>
        </w:tc>
        <w:tc>
          <w:tcPr>
            <w:tcW w:w="374" w:type="dxa"/>
          </w:tcPr>
          <w:p w14:paraId="7DA8F2D5" w14:textId="1BCD7171" w:rsidR="00205E3E" w:rsidRDefault="00205E3E" w:rsidP="00205E3E">
            <w:pPr>
              <w:jc w:val="both"/>
              <w:rPr>
                <w:rFonts w:eastAsia="Arial"/>
              </w:rPr>
            </w:pPr>
          </w:p>
        </w:tc>
        <w:tc>
          <w:tcPr>
            <w:tcW w:w="431" w:type="dxa"/>
          </w:tcPr>
          <w:p w14:paraId="16523B5A" w14:textId="77777777" w:rsidR="00205E3E" w:rsidRDefault="00205E3E" w:rsidP="00205E3E">
            <w:pPr>
              <w:jc w:val="both"/>
              <w:rPr>
                <w:rFonts w:eastAsia="Arial"/>
              </w:rPr>
            </w:pPr>
          </w:p>
        </w:tc>
        <w:tc>
          <w:tcPr>
            <w:tcW w:w="412" w:type="dxa"/>
          </w:tcPr>
          <w:p w14:paraId="5578DCEC" w14:textId="23C34C48" w:rsidR="00205E3E" w:rsidRDefault="00205E3E" w:rsidP="00205E3E">
            <w:pPr>
              <w:jc w:val="both"/>
              <w:rPr>
                <w:rFonts w:eastAsia="Arial"/>
              </w:rPr>
            </w:pPr>
          </w:p>
        </w:tc>
        <w:tc>
          <w:tcPr>
            <w:tcW w:w="341" w:type="dxa"/>
          </w:tcPr>
          <w:p w14:paraId="18C03A34" w14:textId="77777777" w:rsidR="00205E3E" w:rsidRDefault="00205E3E" w:rsidP="00205E3E">
            <w:pPr>
              <w:jc w:val="both"/>
              <w:rPr>
                <w:rFonts w:eastAsia="Arial"/>
              </w:rPr>
            </w:pPr>
          </w:p>
        </w:tc>
        <w:tc>
          <w:tcPr>
            <w:tcW w:w="418" w:type="dxa"/>
            <w:shd w:val="clear" w:color="auto" w:fill="FFFFFF" w:themeFill="background1"/>
          </w:tcPr>
          <w:p w14:paraId="2185A905" w14:textId="77777777" w:rsidR="00205E3E" w:rsidRDefault="00205E3E" w:rsidP="00205E3E">
            <w:pPr>
              <w:jc w:val="both"/>
              <w:rPr>
                <w:rFonts w:eastAsia="Arial"/>
              </w:rPr>
            </w:pPr>
          </w:p>
        </w:tc>
        <w:tc>
          <w:tcPr>
            <w:tcW w:w="653" w:type="dxa"/>
            <w:shd w:val="clear" w:color="auto" w:fill="808080" w:themeFill="background1" w:themeFillShade="80"/>
          </w:tcPr>
          <w:p w14:paraId="1FB1ED46" w14:textId="77777777" w:rsidR="00205E3E" w:rsidRDefault="00205E3E" w:rsidP="00205E3E">
            <w:pPr>
              <w:jc w:val="both"/>
              <w:rPr>
                <w:rFonts w:eastAsia="Arial"/>
              </w:rPr>
            </w:pPr>
          </w:p>
        </w:tc>
        <w:tc>
          <w:tcPr>
            <w:tcW w:w="456" w:type="dxa"/>
            <w:shd w:val="clear" w:color="auto" w:fill="808080" w:themeFill="background1" w:themeFillShade="80"/>
          </w:tcPr>
          <w:p w14:paraId="07E862B6" w14:textId="77777777" w:rsidR="00205E3E" w:rsidRDefault="00205E3E" w:rsidP="00205E3E">
            <w:pPr>
              <w:jc w:val="both"/>
              <w:rPr>
                <w:rFonts w:eastAsia="Arial"/>
              </w:rPr>
            </w:pPr>
          </w:p>
        </w:tc>
        <w:tc>
          <w:tcPr>
            <w:tcW w:w="456" w:type="dxa"/>
            <w:shd w:val="clear" w:color="auto" w:fill="808080" w:themeFill="background1" w:themeFillShade="80"/>
          </w:tcPr>
          <w:p w14:paraId="73B99134" w14:textId="77777777" w:rsidR="00205E3E" w:rsidRDefault="00205E3E" w:rsidP="00205E3E">
            <w:pPr>
              <w:jc w:val="both"/>
              <w:rPr>
                <w:rFonts w:eastAsia="Arial"/>
              </w:rPr>
            </w:pPr>
          </w:p>
        </w:tc>
        <w:tc>
          <w:tcPr>
            <w:tcW w:w="456" w:type="dxa"/>
            <w:shd w:val="clear" w:color="auto" w:fill="808080" w:themeFill="background1" w:themeFillShade="80"/>
          </w:tcPr>
          <w:p w14:paraId="605F9C16" w14:textId="77777777" w:rsidR="00205E3E" w:rsidRDefault="00205E3E" w:rsidP="00205E3E">
            <w:pPr>
              <w:jc w:val="both"/>
              <w:rPr>
                <w:rFonts w:eastAsia="Arial"/>
              </w:rPr>
            </w:pPr>
          </w:p>
        </w:tc>
      </w:tr>
    </w:tbl>
    <w:p w14:paraId="58468CDB" w14:textId="77777777" w:rsidR="00CC06E3" w:rsidRPr="00CC06E3" w:rsidRDefault="00CC06E3" w:rsidP="00CC06E3">
      <w:pPr>
        <w:jc w:val="both"/>
        <w:rPr>
          <w:color w:val="202124"/>
        </w:rPr>
      </w:pPr>
    </w:p>
    <w:p w14:paraId="02A531E9" w14:textId="77777777" w:rsidR="00444FC7" w:rsidRPr="00CC06E3" w:rsidRDefault="00444FC7" w:rsidP="00444FC7">
      <w:pPr>
        <w:jc w:val="both"/>
        <w:rPr>
          <w:b/>
          <w:bCs/>
        </w:rPr>
      </w:pPr>
    </w:p>
    <w:p w14:paraId="4663A1E5" w14:textId="68F62A01" w:rsidR="000C2A80" w:rsidRPr="00CC06E3" w:rsidRDefault="00A95EE9" w:rsidP="00CC06E3">
      <w:pPr>
        <w:pStyle w:val="ListParagraph"/>
        <w:numPr>
          <w:ilvl w:val="0"/>
          <w:numId w:val="7"/>
        </w:numPr>
        <w:jc w:val="both"/>
        <w:rPr>
          <w:b/>
          <w:bCs/>
          <w:lang w:val="en-US"/>
        </w:rPr>
      </w:pPr>
      <w:proofErr w:type="spellStart"/>
      <w:r w:rsidRPr="00CC06E3">
        <w:rPr>
          <w:b/>
          <w:bCs/>
          <w:lang w:val="en-US"/>
        </w:rPr>
        <w:t>Referências</w:t>
      </w:r>
      <w:proofErr w:type="spellEnd"/>
      <w:r w:rsidRPr="00CC06E3">
        <w:rPr>
          <w:b/>
          <w:bCs/>
          <w:lang w:val="en-US"/>
        </w:rPr>
        <w:t>:</w:t>
      </w:r>
    </w:p>
    <w:p w14:paraId="7746B25E" w14:textId="77777777" w:rsidR="000C2A80" w:rsidRDefault="000C2A80">
      <w:pPr>
        <w:rPr>
          <w:color w:val="222222"/>
          <w:highlight w:val="white"/>
          <w:lang w:val="en-US"/>
        </w:rPr>
      </w:pPr>
    </w:p>
    <w:p w14:paraId="7C7AE656" w14:textId="77777777" w:rsidR="00444FC7" w:rsidRDefault="00444FC7" w:rsidP="00444FC7">
      <w:pPr>
        <w:rPr>
          <w:color w:val="222222"/>
          <w:shd w:val="clear" w:color="auto" w:fill="FFFFFF"/>
          <w:lang w:val="en-US"/>
        </w:rPr>
      </w:pPr>
      <w:r w:rsidRPr="000E0ADB">
        <w:rPr>
          <w:color w:val="222222"/>
          <w:shd w:val="clear" w:color="auto" w:fill="FFFFFF"/>
          <w:lang w:val="en-US"/>
        </w:rPr>
        <w:t xml:space="preserve">ALLEN, John; HAMNETT, Chris (Ed.). A shrinking </w:t>
      </w:r>
      <w:proofErr w:type="gramStart"/>
      <w:r w:rsidRPr="000E0ADB">
        <w:rPr>
          <w:color w:val="222222"/>
          <w:shd w:val="clear" w:color="auto" w:fill="FFFFFF"/>
          <w:lang w:val="en-US"/>
        </w:rPr>
        <w:t>world?:</w:t>
      </w:r>
      <w:proofErr w:type="gramEnd"/>
      <w:r w:rsidRPr="000E0ADB">
        <w:rPr>
          <w:color w:val="222222"/>
          <w:shd w:val="clear" w:color="auto" w:fill="FFFFFF"/>
          <w:lang w:val="en-US"/>
        </w:rPr>
        <w:t xml:space="preserve"> global unevenness and inequality. Oxford: Oxford University Press, 1995.</w:t>
      </w:r>
    </w:p>
    <w:p w14:paraId="11E35ECB" w14:textId="77777777" w:rsidR="00444FC7" w:rsidRPr="00EB2786" w:rsidRDefault="00444FC7" w:rsidP="00444FC7">
      <w:pPr>
        <w:rPr>
          <w:color w:val="222222"/>
          <w:shd w:val="clear" w:color="auto" w:fill="FFFFFF"/>
          <w:lang w:val="en-US"/>
        </w:rPr>
      </w:pPr>
      <w:proofErr w:type="spellStart"/>
      <w:r w:rsidRPr="00C05CB9">
        <w:rPr>
          <w:lang w:val="en-US"/>
        </w:rPr>
        <w:t>Bürkner</w:t>
      </w:r>
      <w:proofErr w:type="spellEnd"/>
      <w:r w:rsidRPr="00C05CB9">
        <w:rPr>
          <w:lang w:val="en-US"/>
        </w:rPr>
        <w:t xml:space="preserve"> P (2018). “Advanced Bayesian Multilevel Modeling with the R Package brms.” </w:t>
      </w:r>
      <w:r w:rsidRPr="009478E2">
        <w:rPr>
          <w:rStyle w:val="Emphasis"/>
          <w:lang w:val="en-US"/>
        </w:rPr>
        <w:t>The R Journal</w:t>
      </w:r>
      <w:r w:rsidRPr="009478E2">
        <w:rPr>
          <w:lang w:val="en-US"/>
        </w:rPr>
        <w:t xml:space="preserve">, </w:t>
      </w:r>
      <w:r w:rsidRPr="009478E2">
        <w:rPr>
          <w:b/>
          <w:bCs/>
          <w:lang w:val="en-US"/>
        </w:rPr>
        <w:t>10</w:t>
      </w:r>
      <w:r w:rsidRPr="009478E2">
        <w:rPr>
          <w:lang w:val="en-US"/>
        </w:rPr>
        <w:t xml:space="preserve">(1), 395–411. </w:t>
      </w:r>
      <w:proofErr w:type="spellStart"/>
      <w:r w:rsidRPr="009478E2">
        <w:rPr>
          <w:lang w:val="en-US"/>
        </w:rPr>
        <w:t>doi</w:t>
      </w:r>
      <w:proofErr w:type="spellEnd"/>
      <w:r w:rsidRPr="009478E2">
        <w:rPr>
          <w:lang w:val="en-US"/>
        </w:rPr>
        <w:t xml:space="preserve">: </w:t>
      </w:r>
      <w:hyperlink r:id="rId9" w:history="1">
        <w:r w:rsidRPr="009478E2">
          <w:rPr>
            <w:rStyle w:val="Hyperlink"/>
            <w:lang w:val="en-US"/>
          </w:rPr>
          <w:t>10.32614/RJ-2018-017</w:t>
        </w:r>
      </w:hyperlink>
      <w:r w:rsidRPr="009478E2">
        <w:rPr>
          <w:lang w:val="en-US"/>
        </w:rPr>
        <w:t>.</w:t>
      </w:r>
    </w:p>
    <w:p w14:paraId="5AB83FD3" w14:textId="77777777" w:rsidR="00444FC7" w:rsidRPr="000E0ADB" w:rsidRDefault="00444FC7" w:rsidP="00444FC7">
      <w:pPr>
        <w:rPr>
          <w:color w:val="222222"/>
          <w:shd w:val="clear" w:color="auto" w:fill="FFFFFF"/>
          <w:lang w:val="en-US"/>
        </w:rPr>
      </w:pPr>
      <w:r w:rsidRPr="000B329E">
        <w:rPr>
          <w:color w:val="222222"/>
          <w:shd w:val="clear" w:color="auto" w:fill="FFFFFF"/>
          <w:lang w:val="en-US"/>
        </w:rPr>
        <w:lastRenderedPageBreak/>
        <w:t xml:space="preserve">Brown, S. C. 2020: Make a bivariate plot using raster data and ggplot2. Accessed 27 September 2020, </w:t>
      </w:r>
      <w:hyperlink r:id="rId10" w:history="1">
        <w:r w:rsidRPr="000E0ADB">
          <w:rPr>
            <w:rStyle w:val="Hyperlink"/>
            <w:shd w:val="clear" w:color="auto" w:fill="FFFFFF"/>
            <w:lang w:val="en-US"/>
          </w:rPr>
          <w:t>https://gist.github.com/scbrown86/2779137a9378df7b60afd23e0c45c188</w:t>
        </w:r>
      </w:hyperlink>
      <w:r w:rsidRPr="000E0ADB">
        <w:rPr>
          <w:color w:val="222222"/>
          <w:shd w:val="clear" w:color="auto" w:fill="FFFFFF"/>
          <w:lang w:val="en-US"/>
        </w:rPr>
        <w:t>.</w:t>
      </w:r>
    </w:p>
    <w:p w14:paraId="697576B0" w14:textId="77777777" w:rsidR="00444FC7" w:rsidRPr="000B329E" w:rsidRDefault="00444FC7" w:rsidP="00444FC7">
      <w:pPr>
        <w:rPr>
          <w:lang w:eastAsia="en-US" w:bidi="th-TH"/>
        </w:rPr>
      </w:pPr>
      <w:proofErr w:type="spellStart"/>
      <w:r w:rsidRPr="000E0ADB">
        <w:rPr>
          <w:lang w:val="en-US" w:eastAsia="en-US" w:bidi="th-TH"/>
        </w:rPr>
        <w:t>Charalampopoulos</w:t>
      </w:r>
      <w:proofErr w:type="spellEnd"/>
      <w:r w:rsidRPr="000E0ADB">
        <w:rPr>
          <w:lang w:val="en-US" w:eastAsia="en-US" w:bidi="th-TH"/>
        </w:rPr>
        <w:t xml:space="preserve">, I., 2019. A comparative sensitivity analysis of human thermal comfort indices with generalized additive models. </w:t>
      </w:r>
      <w:proofErr w:type="spellStart"/>
      <w:r w:rsidRPr="00EB2786">
        <w:rPr>
          <w:i/>
          <w:iCs/>
          <w:lang w:eastAsia="en-US" w:bidi="th-TH"/>
        </w:rPr>
        <w:t>The</w:t>
      </w:r>
      <w:r w:rsidRPr="000B329E">
        <w:rPr>
          <w:i/>
          <w:iCs/>
          <w:lang w:eastAsia="en-US" w:bidi="th-TH"/>
        </w:rPr>
        <w:t>oretical</w:t>
      </w:r>
      <w:proofErr w:type="spellEnd"/>
      <w:r w:rsidRPr="000B329E">
        <w:rPr>
          <w:i/>
          <w:iCs/>
          <w:lang w:eastAsia="en-US" w:bidi="th-TH"/>
        </w:rPr>
        <w:t xml:space="preserve"> and Applied </w:t>
      </w:r>
      <w:proofErr w:type="spellStart"/>
      <w:r w:rsidRPr="000B329E">
        <w:rPr>
          <w:i/>
          <w:iCs/>
          <w:lang w:eastAsia="en-US" w:bidi="th-TH"/>
        </w:rPr>
        <w:t>Climatology</w:t>
      </w:r>
      <w:proofErr w:type="spellEnd"/>
      <w:r w:rsidRPr="000B329E">
        <w:rPr>
          <w:lang w:eastAsia="en-US" w:bidi="th-TH"/>
        </w:rPr>
        <w:t xml:space="preserve">, </w:t>
      </w:r>
      <w:r w:rsidRPr="000B329E">
        <w:rPr>
          <w:i/>
          <w:iCs/>
          <w:lang w:eastAsia="en-US" w:bidi="th-TH"/>
        </w:rPr>
        <w:t>137</w:t>
      </w:r>
      <w:r w:rsidRPr="000B329E">
        <w:rPr>
          <w:lang w:eastAsia="en-US" w:bidi="th-TH"/>
        </w:rPr>
        <w:t>(1), pp.1605-1622.</w:t>
      </w:r>
    </w:p>
    <w:p w14:paraId="5A573380" w14:textId="77777777" w:rsidR="00444FC7" w:rsidRPr="00FC1866" w:rsidRDefault="00444FC7" w:rsidP="00444FC7">
      <w:pPr>
        <w:rPr>
          <w:color w:val="222222"/>
          <w:shd w:val="clear" w:color="auto" w:fill="FFFFFF"/>
        </w:rPr>
      </w:pPr>
      <w:r w:rsidRPr="000B329E">
        <w:rPr>
          <w:color w:val="222222"/>
          <w:shd w:val="clear" w:color="auto" w:fill="FFFFFF"/>
        </w:rPr>
        <w:t xml:space="preserve">CORBELLA, O.; YANNAS, S. Em busca de uma arquitetura sustentável para os trópicos: conforto ambiental. </w:t>
      </w:r>
      <w:r w:rsidRPr="00BC42D9">
        <w:rPr>
          <w:color w:val="222222"/>
          <w:shd w:val="clear" w:color="auto" w:fill="FFFFFF"/>
        </w:rPr>
        <w:t xml:space="preserve">2. ed. Rio de Janeiro: Revan, 2009. </w:t>
      </w:r>
      <w:r w:rsidRPr="00FC1866">
        <w:rPr>
          <w:color w:val="222222"/>
          <w:shd w:val="clear" w:color="auto" w:fill="FFFFFF"/>
        </w:rPr>
        <w:t>308p.</w:t>
      </w:r>
    </w:p>
    <w:p w14:paraId="5E5F8F1D" w14:textId="77777777" w:rsidR="00444FC7" w:rsidRPr="00EF2583" w:rsidRDefault="00444FC7" w:rsidP="00444FC7">
      <w:pPr>
        <w:rPr>
          <w:lang w:val="en-US" w:eastAsia="en-US" w:bidi="th-TH"/>
        </w:rPr>
      </w:pPr>
      <w:bookmarkStart w:id="4" w:name="_Hlk78147598"/>
      <w:r w:rsidRPr="00FC1866">
        <w:rPr>
          <w:lang w:eastAsia="en-US" w:bidi="th-TH"/>
        </w:rPr>
        <w:t xml:space="preserve">Di Napoli, C., </w:t>
      </w:r>
      <w:proofErr w:type="spellStart"/>
      <w:r w:rsidRPr="00FC1866">
        <w:rPr>
          <w:lang w:eastAsia="en-US" w:bidi="th-TH"/>
        </w:rPr>
        <w:t>Barnard</w:t>
      </w:r>
      <w:proofErr w:type="spellEnd"/>
      <w:r w:rsidRPr="00FC1866">
        <w:rPr>
          <w:lang w:eastAsia="en-US" w:bidi="th-TH"/>
        </w:rPr>
        <w:t xml:space="preserve">, C., </w:t>
      </w:r>
      <w:proofErr w:type="spellStart"/>
      <w:r w:rsidRPr="00FC1866">
        <w:rPr>
          <w:lang w:eastAsia="en-US" w:bidi="th-TH"/>
        </w:rPr>
        <w:t>Prudhomme</w:t>
      </w:r>
      <w:proofErr w:type="spellEnd"/>
      <w:r w:rsidRPr="00FC1866">
        <w:rPr>
          <w:lang w:eastAsia="en-US" w:bidi="th-TH"/>
        </w:rPr>
        <w:t xml:space="preserve">, C., </w:t>
      </w:r>
      <w:proofErr w:type="spellStart"/>
      <w:r w:rsidRPr="00FC1866">
        <w:rPr>
          <w:lang w:eastAsia="en-US" w:bidi="th-TH"/>
        </w:rPr>
        <w:t>Cloke</w:t>
      </w:r>
      <w:proofErr w:type="spellEnd"/>
      <w:r w:rsidRPr="00FC1866">
        <w:rPr>
          <w:lang w:eastAsia="en-US" w:bidi="th-TH"/>
        </w:rPr>
        <w:t xml:space="preserve">, H. L., &amp; </w:t>
      </w:r>
      <w:proofErr w:type="spellStart"/>
      <w:r w:rsidRPr="00FC1866">
        <w:rPr>
          <w:lang w:eastAsia="en-US" w:bidi="th-TH"/>
        </w:rPr>
        <w:t>Pappenberger</w:t>
      </w:r>
      <w:proofErr w:type="spellEnd"/>
      <w:r w:rsidRPr="00FC1866">
        <w:rPr>
          <w:lang w:eastAsia="en-US" w:bidi="th-TH"/>
        </w:rPr>
        <w:t xml:space="preserve">, F. (2021). </w:t>
      </w:r>
      <w:r w:rsidRPr="00EF1B7E">
        <w:rPr>
          <w:lang w:val="en-US" w:eastAsia="en-US" w:bidi="th-TH"/>
        </w:rPr>
        <w:t xml:space="preserve">ERA5‐HEAT: A global gridded historical dataset of human thermal comfort indices from climate reanalysis. </w:t>
      </w:r>
      <w:r w:rsidRPr="00EF1B7E">
        <w:rPr>
          <w:i/>
          <w:iCs/>
          <w:lang w:val="en-US" w:eastAsia="en-US" w:bidi="th-TH"/>
        </w:rPr>
        <w:t>Geoscience Data Journal</w:t>
      </w:r>
      <w:r w:rsidRPr="00EF1B7E">
        <w:rPr>
          <w:lang w:val="en-US" w:eastAsia="en-US" w:bidi="th-TH"/>
        </w:rPr>
        <w:t xml:space="preserve">, </w:t>
      </w:r>
      <w:r w:rsidRPr="00EF1B7E">
        <w:rPr>
          <w:i/>
          <w:iCs/>
          <w:lang w:val="en-US" w:eastAsia="en-US" w:bidi="th-TH"/>
        </w:rPr>
        <w:t>8</w:t>
      </w:r>
      <w:r w:rsidRPr="00EF1B7E">
        <w:rPr>
          <w:lang w:val="en-US" w:eastAsia="en-US" w:bidi="th-TH"/>
        </w:rPr>
        <w:t>(1), 2-10.</w:t>
      </w:r>
      <w:bookmarkEnd w:id="4"/>
    </w:p>
    <w:p w14:paraId="13022EAB" w14:textId="77777777" w:rsidR="00444FC7" w:rsidRDefault="00444FC7" w:rsidP="00444FC7">
      <w:pPr>
        <w:rPr>
          <w:color w:val="222222"/>
          <w:shd w:val="clear" w:color="auto" w:fill="FFFFFF"/>
          <w:lang w:val="en-US"/>
        </w:rPr>
      </w:pPr>
      <w:r w:rsidRPr="000B329E">
        <w:rPr>
          <w:color w:val="222222"/>
          <w:shd w:val="clear" w:color="auto" w:fill="FFFFFF"/>
          <w:lang w:val="en-US"/>
        </w:rPr>
        <w:t>Enescu, D., 2017. A review of thermal comfort models and indicators for indoor environments. Renewable and Sustai</w:t>
      </w:r>
      <w:r w:rsidRPr="00B73386">
        <w:rPr>
          <w:color w:val="222222"/>
          <w:shd w:val="clear" w:color="auto" w:fill="FFFFFF"/>
          <w:lang w:val="en-US"/>
        </w:rPr>
        <w:t>nable Energy Reviews, 79, pp.1353-1379.</w:t>
      </w:r>
    </w:p>
    <w:p w14:paraId="55C51582" w14:textId="77777777" w:rsidR="00444FC7" w:rsidRPr="00DC0596" w:rsidRDefault="00444FC7" w:rsidP="00444FC7">
      <w:pPr>
        <w:rPr>
          <w:lang w:val="en-US"/>
        </w:rPr>
      </w:pPr>
      <w:bookmarkStart w:id="5" w:name="_Hlk78145915"/>
      <w:r>
        <w:rPr>
          <w:color w:val="222222"/>
          <w:shd w:val="clear" w:color="auto" w:fill="FFFFFF"/>
          <w:lang w:val="en-US"/>
        </w:rPr>
        <w:t>ECMWF (</w:t>
      </w:r>
      <w:r w:rsidRPr="00EF2583">
        <w:rPr>
          <w:lang w:val="en-US"/>
        </w:rPr>
        <w:t>European Centre for Medium-Range Weather Forecasts</w:t>
      </w:r>
      <w:r>
        <w:rPr>
          <w:lang w:val="en-US"/>
        </w:rPr>
        <w:t xml:space="preserve">). ERA5. 2021a. Available at: </w:t>
      </w:r>
      <w:hyperlink r:id="rId11" w:history="1">
        <w:r w:rsidRPr="00B61601">
          <w:rPr>
            <w:rStyle w:val="Hyperlink"/>
            <w:lang w:val="en-US"/>
          </w:rPr>
          <w:t>https://www.ecmwf.int/en/forecasts/datasets/reanalysis-datasets/era5</w:t>
        </w:r>
      </w:hyperlink>
      <w:r>
        <w:rPr>
          <w:lang w:val="en-US"/>
        </w:rPr>
        <w:t>, access on July 25, 2021.</w:t>
      </w:r>
    </w:p>
    <w:p w14:paraId="04D70FB2" w14:textId="77777777" w:rsidR="00444FC7" w:rsidRPr="00EF2583" w:rsidRDefault="00444FC7" w:rsidP="00444FC7">
      <w:pPr>
        <w:jc w:val="both"/>
        <w:rPr>
          <w:lang w:val="en-US"/>
        </w:rPr>
      </w:pPr>
      <w:r>
        <w:rPr>
          <w:lang w:val="en-US"/>
        </w:rPr>
        <w:t xml:space="preserve">ECMWF. </w:t>
      </w:r>
      <w:r w:rsidRPr="00520806">
        <w:rPr>
          <w:lang w:val="en-US"/>
        </w:rPr>
        <w:t>Essential Climate Variables for assessment of climate variability from 1979 to present</w:t>
      </w:r>
      <w:r>
        <w:rPr>
          <w:lang w:val="en-US"/>
        </w:rPr>
        <w:t xml:space="preserve">. 2021b. Available at: </w:t>
      </w:r>
      <w:hyperlink r:id="rId12" w:history="1">
        <w:r w:rsidRPr="00B61601">
          <w:rPr>
            <w:rStyle w:val="Hyperlink"/>
            <w:lang w:val="en-US"/>
          </w:rPr>
          <w:t>https://datastore.copernicus-climate.eu/documents/ecv-for-climate-change/PUG-ecv-for-climate-change_v3.pdf</w:t>
        </w:r>
      </w:hyperlink>
      <w:r>
        <w:rPr>
          <w:lang w:val="en-US"/>
        </w:rPr>
        <w:t>, accessed on July 25, 2021.</w:t>
      </w:r>
    </w:p>
    <w:bookmarkEnd w:id="5"/>
    <w:p w14:paraId="4981CF9E" w14:textId="77777777" w:rsidR="00444FC7" w:rsidRDefault="00444FC7" w:rsidP="00444FC7">
      <w:pPr>
        <w:rPr>
          <w:color w:val="222222"/>
          <w:shd w:val="clear" w:color="auto" w:fill="FFFFFF"/>
          <w:lang w:val="en-US"/>
        </w:rPr>
      </w:pPr>
      <w:r w:rsidRPr="0021317C">
        <w:rPr>
          <w:color w:val="222222"/>
          <w:shd w:val="clear" w:color="auto" w:fill="FFFFFF"/>
          <w:lang w:val="en-US"/>
        </w:rPr>
        <w:t xml:space="preserve">EPA – Environmental Protection Agency, 2012: A Brief Guide to Mold, Moisture, and Your Home [EPA 402-K-02-003]. Access 25 Aug 2020, </w:t>
      </w:r>
      <w:hyperlink r:id="rId13" w:history="1">
        <w:r w:rsidRPr="003D28C3">
          <w:rPr>
            <w:rStyle w:val="Hyperlink"/>
            <w:shd w:val="clear" w:color="auto" w:fill="FFFFFF"/>
            <w:lang w:val="en-US"/>
          </w:rPr>
          <w:t>https://www.epa.gov/mold/brief-guide-mold-moisture-and-your-home</w:t>
        </w:r>
      </w:hyperlink>
      <w:r w:rsidRPr="0021317C">
        <w:rPr>
          <w:color w:val="222222"/>
          <w:shd w:val="clear" w:color="auto" w:fill="FFFFFF"/>
          <w:lang w:val="en-US"/>
        </w:rPr>
        <w:t>.</w:t>
      </w:r>
    </w:p>
    <w:p w14:paraId="1406C3D5" w14:textId="77777777" w:rsidR="00444FC7" w:rsidRPr="0021317C" w:rsidRDefault="00444FC7" w:rsidP="00444FC7">
      <w:pPr>
        <w:rPr>
          <w:color w:val="222222"/>
          <w:shd w:val="clear" w:color="auto" w:fill="FFFFFF"/>
          <w:lang w:val="en-US"/>
        </w:rPr>
      </w:pPr>
      <w:r>
        <w:rPr>
          <w:color w:val="222222"/>
          <w:shd w:val="clear" w:color="auto" w:fill="FFFFFF"/>
          <w:lang w:val="en-US"/>
        </w:rPr>
        <w:t xml:space="preserve">FANGER, P. O., </w:t>
      </w:r>
      <w:r w:rsidRPr="00C507E5">
        <w:rPr>
          <w:color w:val="222222"/>
          <w:shd w:val="clear" w:color="auto" w:fill="FFFFFF"/>
          <w:lang w:val="en-US"/>
        </w:rPr>
        <w:t>1970.Thermal</w:t>
      </w:r>
      <w:r>
        <w:rPr>
          <w:color w:val="222222"/>
          <w:shd w:val="clear" w:color="auto" w:fill="FFFFFF"/>
          <w:lang w:val="en-US"/>
        </w:rPr>
        <w:t xml:space="preserve"> </w:t>
      </w:r>
      <w:r w:rsidRPr="00C507E5">
        <w:rPr>
          <w:color w:val="222222"/>
          <w:shd w:val="clear" w:color="auto" w:fill="FFFFFF"/>
          <w:lang w:val="en-US"/>
        </w:rPr>
        <w:t>Comfort.</w:t>
      </w:r>
      <w:r>
        <w:rPr>
          <w:color w:val="222222"/>
          <w:shd w:val="clear" w:color="auto" w:fill="FFFFFF"/>
          <w:lang w:val="en-US"/>
        </w:rPr>
        <w:t xml:space="preserve"> </w:t>
      </w:r>
      <w:r w:rsidRPr="00C507E5">
        <w:rPr>
          <w:color w:val="222222"/>
          <w:shd w:val="clear" w:color="auto" w:fill="FFFFFF"/>
          <w:lang w:val="en-US"/>
        </w:rPr>
        <w:t>Danish</w:t>
      </w:r>
      <w:r>
        <w:rPr>
          <w:color w:val="222222"/>
          <w:shd w:val="clear" w:color="auto" w:fill="FFFFFF"/>
          <w:lang w:val="en-US"/>
        </w:rPr>
        <w:t xml:space="preserve"> </w:t>
      </w:r>
      <w:r w:rsidRPr="00C507E5">
        <w:rPr>
          <w:color w:val="222222"/>
          <w:shd w:val="clear" w:color="auto" w:fill="FFFFFF"/>
          <w:lang w:val="en-US"/>
        </w:rPr>
        <w:t>Technical</w:t>
      </w:r>
      <w:r>
        <w:rPr>
          <w:color w:val="222222"/>
          <w:shd w:val="clear" w:color="auto" w:fill="FFFFFF"/>
          <w:lang w:val="en-US"/>
        </w:rPr>
        <w:t xml:space="preserve"> </w:t>
      </w:r>
      <w:r w:rsidRPr="00C507E5">
        <w:rPr>
          <w:color w:val="222222"/>
          <w:shd w:val="clear" w:color="auto" w:fill="FFFFFF"/>
          <w:lang w:val="en-US"/>
        </w:rPr>
        <w:t>Press,</w:t>
      </w:r>
      <w:r>
        <w:rPr>
          <w:color w:val="222222"/>
          <w:shd w:val="clear" w:color="auto" w:fill="FFFFFF"/>
          <w:lang w:val="en-US"/>
        </w:rPr>
        <w:t xml:space="preserve"> </w:t>
      </w:r>
      <w:r w:rsidRPr="00C507E5">
        <w:rPr>
          <w:color w:val="222222"/>
          <w:shd w:val="clear" w:color="auto" w:fill="FFFFFF"/>
          <w:lang w:val="en-US"/>
        </w:rPr>
        <w:t>Copenhagen.</w:t>
      </w:r>
      <w:r>
        <w:rPr>
          <w:color w:val="222222"/>
          <w:shd w:val="clear" w:color="auto" w:fill="FFFFFF"/>
          <w:lang w:val="en-US"/>
        </w:rPr>
        <w:t xml:space="preserve"> </w:t>
      </w:r>
      <w:r w:rsidRPr="00C507E5">
        <w:rPr>
          <w:color w:val="222222"/>
          <w:shd w:val="clear" w:color="auto" w:fill="FFFFFF"/>
          <w:lang w:val="en-US"/>
        </w:rPr>
        <w:t>Republished</w:t>
      </w:r>
      <w:r>
        <w:rPr>
          <w:color w:val="222222"/>
          <w:shd w:val="clear" w:color="auto" w:fill="FFFFFF"/>
          <w:lang w:val="en-US"/>
        </w:rPr>
        <w:t xml:space="preserve"> </w:t>
      </w:r>
      <w:r w:rsidRPr="00C507E5">
        <w:rPr>
          <w:color w:val="222222"/>
          <w:shd w:val="clear" w:color="auto" w:fill="FFFFFF"/>
          <w:lang w:val="en-US"/>
        </w:rPr>
        <w:t>by</w:t>
      </w:r>
      <w:r>
        <w:rPr>
          <w:color w:val="222222"/>
          <w:shd w:val="clear" w:color="auto" w:fill="FFFFFF"/>
          <w:lang w:val="en-US"/>
        </w:rPr>
        <w:t xml:space="preserve"> </w:t>
      </w:r>
      <w:r w:rsidRPr="00C507E5">
        <w:rPr>
          <w:color w:val="222222"/>
          <w:shd w:val="clear" w:color="auto" w:fill="FFFFFF"/>
          <w:lang w:val="en-US"/>
        </w:rPr>
        <w:t>McGraw-Hill</w:t>
      </w:r>
      <w:r>
        <w:rPr>
          <w:color w:val="222222"/>
          <w:shd w:val="clear" w:color="auto" w:fill="FFFFFF"/>
          <w:lang w:val="en-US"/>
        </w:rPr>
        <w:t xml:space="preserve"> </w:t>
      </w:r>
      <w:r w:rsidRPr="00C507E5">
        <w:rPr>
          <w:color w:val="222222"/>
          <w:shd w:val="clear" w:color="auto" w:fill="FFFFFF"/>
          <w:lang w:val="en-US"/>
        </w:rPr>
        <w:t>Book</w:t>
      </w:r>
      <w:r>
        <w:rPr>
          <w:color w:val="222222"/>
          <w:shd w:val="clear" w:color="auto" w:fill="FFFFFF"/>
          <w:lang w:val="en-US"/>
        </w:rPr>
        <w:t xml:space="preserve"> </w:t>
      </w:r>
      <w:r w:rsidRPr="00C507E5">
        <w:rPr>
          <w:color w:val="222222"/>
          <w:shd w:val="clear" w:color="auto" w:fill="FFFFFF"/>
          <w:lang w:val="en-US"/>
        </w:rPr>
        <w:t>Co.,</w:t>
      </w:r>
      <w:r>
        <w:rPr>
          <w:color w:val="222222"/>
          <w:shd w:val="clear" w:color="auto" w:fill="FFFFFF"/>
          <w:lang w:val="en-US"/>
        </w:rPr>
        <w:t xml:space="preserve"> </w:t>
      </w:r>
      <w:r w:rsidRPr="00C507E5">
        <w:rPr>
          <w:color w:val="222222"/>
          <w:shd w:val="clear" w:color="auto" w:fill="FFFFFF"/>
          <w:lang w:val="en-US"/>
        </w:rPr>
        <w:t>New</w:t>
      </w:r>
      <w:r>
        <w:rPr>
          <w:color w:val="222222"/>
          <w:shd w:val="clear" w:color="auto" w:fill="FFFFFF"/>
          <w:lang w:val="en-US"/>
        </w:rPr>
        <w:t xml:space="preserve"> </w:t>
      </w:r>
      <w:r w:rsidRPr="00C507E5">
        <w:rPr>
          <w:color w:val="222222"/>
          <w:shd w:val="clear" w:color="auto" w:fill="FFFFFF"/>
          <w:lang w:val="en-US"/>
        </w:rPr>
        <w:t>York,1973.</w:t>
      </w:r>
    </w:p>
    <w:p w14:paraId="62937747"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FELL, G. L., ROBINSON, K. C., MAO, J., WOOLF, C. J., &amp; FISHER, D. E. (2014). Skin β-endorphin mediates addiction to UV light. Cell. 157(7), 1527–1534. https://doi.org/10.1016/j.cell.2014.04.032 </w:t>
      </w:r>
    </w:p>
    <w:p w14:paraId="4E53C1C6" w14:textId="77777777" w:rsidR="00444FC7" w:rsidRPr="000E0ADB" w:rsidRDefault="00444FC7" w:rsidP="00444FC7">
      <w:pPr>
        <w:rPr>
          <w:color w:val="222222"/>
          <w:shd w:val="clear" w:color="auto" w:fill="FFFFFF"/>
          <w:lang w:val="en-US"/>
        </w:rPr>
      </w:pPr>
      <w:proofErr w:type="spellStart"/>
      <w:r w:rsidRPr="0021317C">
        <w:rPr>
          <w:color w:val="222222"/>
          <w:shd w:val="clear" w:color="auto" w:fill="FFFFFF"/>
          <w:lang w:val="en-US"/>
        </w:rPr>
        <w:t>Golasi</w:t>
      </w:r>
      <w:proofErr w:type="spellEnd"/>
      <w:r w:rsidRPr="0021317C">
        <w:rPr>
          <w:color w:val="222222"/>
          <w:shd w:val="clear" w:color="auto" w:fill="FFFFFF"/>
          <w:lang w:val="en-US"/>
        </w:rPr>
        <w:t xml:space="preserve">, I., F. </w:t>
      </w:r>
      <w:proofErr w:type="spellStart"/>
      <w:r w:rsidRPr="0021317C">
        <w:rPr>
          <w:color w:val="222222"/>
          <w:shd w:val="clear" w:color="auto" w:fill="FFFFFF"/>
          <w:lang w:val="en-US"/>
        </w:rPr>
        <w:t>Salata</w:t>
      </w:r>
      <w:proofErr w:type="spellEnd"/>
      <w:r w:rsidRPr="0021317C">
        <w:rPr>
          <w:color w:val="222222"/>
          <w:shd w:val="clear" w:color="auto" w:fill="FFFFFF"/>
          <w:lang w:val="en-US"/>
        </w:rPr>
        <w:t xml:space="preserve">, E. L. </w:t>
      </w:r>
      <w:proofErr w:type="spellStart"/>
      <w:r w:rsidRPr="0021317C">
        <w:rPr>
          <w:color w:val="222222"/>
          <w:shd w:val="clear" w:color="auto" w:fill="FFFFFF"/>
          <w:lang w:val="en-US"/>
        </w:rPr>
        <w:t>Vollaro</w:t>
      </w:r>
      <w:proofErr w:type="spellEnd"/>
      <w:r w:rsidRPr="0021317C">
        <w:rPr>
          <w:color w:val="222222"/>
          <w:shd w:val="clear" w:color="auto" w:fill="FFFFFF"/>
          <w:lang w:val="en-US"/>
        </w:rPr>
        <w:t xml:space="preserve">, and M. </w:t>
      </w:r>
      <w:proofErr w:type="spellStart"/>
      <w:r w:rsidRPr="0021317C">
        <w:rPr>
          <w:color w:val="222222"/>
          <w:shd w:val="clear" w:color="auto" w:fill="FFFFFF"/>
          <w:lang w:val="en-US"/>
        </w:rPr>
        <w:t>Coppi</w:t>
      </w:r>
      <w:proofErr w:type="spellEnd"/>
      <w:r w:rsidRPr="0021317C">
        <w:rPr>
          <w:color w:val="222222"/>
          <w:shd w:val="clear" w:color="auto" w:fill="FFFFFF"/>
          <w:lang w:val="en-US"/>
        </w:rPr>
        <w:t xml:space="preserve">, 2018: Complying with the demand of standardization in outdoor thermal comfort: A first approach to the Global Outdoor Comfort Index (GOCI). Build. Environ., 130, 104-119, </w:t>
      </w:r>
      <w:hyperlink r:id="rId14" w:history="1">
        <w:r w:rsidRPr="000E0ADB">
          <w:rPr>
            <w:rStyle w:val="Hyperlink"/>
            <w:shd w:val="clear" w:color="auto" w:fill="FFFFFF"/>
            <w:lang w:val="en-US"/>
          </w:rPr>
          <w:t>https://doi.org/10.1016/j.buildenv.2017.12.021</w:t>
        </w:r>
      </w:hyperlink>
      <w:r w:rsidRPr="000E0ADB">
        <w:rPr>
          <w:color w:val="222222"/>
          <w:shd w:val="clear" w:color="auto" w:fill="FFFFFF"/>
          <w:lang w:val="en-US"/>
        </w:rPr>
        <w:t>.</w:t>
      </w:r>
    </w:p>
    <w:p w14:paraId="7E3DA0BE" w14:textId="77777777" w:rsidR="00444FC7" w:rsidRDefault="00444FC7" w:rsidP="00444FC7">
      <w:pPr>
        <w:rPr>
          <w:lang w:val="en-US" w:eastAsia="en-US" w:bidi="th-TH"/>
        </w:rPr>
      </w:pPr>
      <w:proofErr w:type="spellStart"/>
      <w:r w:rsidRPr="000E0ADB">
        <w:rPr>
          <w:lang w:val="en-US" w:eastAsia="en-US" w:bidi="th-TH"/>
        </w:rPr>
        <w:t>Guisan</w:t>
      </w:r>
      <w:proofErr w:type="spellEnd"/>
      <w:r w:rsidRPr="000E0ADB">
        <w:rPr>
          <w:lang w:val="en-US" w:eastAsia="en-US" w:bidi="th-TH"/>
        </w:rPr>
        <w:t>, Antoine, Thomas C. Edwards Jr, and Trevor</w:t>
      </w:r>
      <w:r w:rsidRPr="00EB2786">
        <w:rPr>
          <w:lang w:val="en-US" w:eastAsia="en-US" w:bidi="th-TH"/>
        </w:rPr>
        <w:t xml:space="preserve"> Hastie. "Generalized linear and generalized additive models in studies of species distributions: setting the scene." </w:t>
      </w:r>
      <w:r w:rsidRPr="000B329E">
        <w:rPr>
          <w:i/>
          <w:iCs/>
          <w:lang w:val="en-US" w:eastAsia="en-US" w:bidi="th-TH"/>
        </w:rPr>
        <w:t>Ecological modelling</w:t>
      </w:r>
      <w:r w:rsidRPr="000B329E">
        <w:rPr>
          <w:lang w:val="en-US" w:eastAsia="en-US" w:bidi="th-TH"/>
        </w:rPr>
        <w:t xml:space="preserve"> 157, no. 2-3 (2002): 89-100.</w:t>
      </w:r>
    </w:p>
    <w:p w14:paraId="1D4C94BC" w14:textId="77777777" w:rsidR="00444FC7" w:rsidRPr="000B329E" w:rsidRDefault="00444FC7" w:rsidP="00444FC7">
      <w:pPr>
        <w:jc w:val="both"/>
        <w:rPr>
          <w:lang w:val="en-US"/>
        </w:rPr>
      </w:pPr>
      <w:proofErr w:type="spellStart"/>
      <w:r w:rsidRPr="00DC0596">
        <w:rPr>
          <w:lang w:val="en-US"/>
        </w:rPr>
        <w:t>Hersbach</w:t>
      </w:r>
      <w:proofErr w:type="spellEnd"/>
      <w:r w:rsidRPr="00DC0596">
        <w:rPr>
          <w:lang w:val="en-US"/>
        </w:rPr>
        <w:t xml:space="preserve">, H., Bell, B., </w:t>
      </w:r>
      <w:proofErr w:type="spellStart"/>
      <w:r w:rsidRPr="00DC0596">
        <w:rPr>
          <w:lang w:val="en-US"/>
        </w:rPr>
        <w:t>Berrisford</w:t>
      </w:r>
      <w:proofErr w:type="spellEnd"/>
      <w:r w:rsidRPr="00DC0596">
        <w:rPr>
          <w:lang w:val="en-US"/>
        </w:rPr>
        <w:t xml:space="preserve">, P., </w:t>
      </w:r>
      <w:proofErr w:type="spellStart"/>
      <w:r w:rsidRPr="00DC0596">
        <w:rPr>
          <w:lang w:val="en-US"/>
        </w:rPr>
        <w:t>Biavati</w:t>
      </w:r>
      <w:proofErr w:type="spellEnd"/>
      <w:r w:rsidRPr="00DC0596">
        <w:rPr>
          <w:lang w:val="en-US"/>
        </w:rPr>
        <w:t xml:space="preserve">, G., </w:t>
      </w:r>
      <w:proofErr w:type="spellStart"/>
      <w:r w:rsidRPr="00DC0596">
        <w:rPr>
          <w:lang w:val="en-US"/>
        </w:rPr>
        <w:t>Horányi</w:t>
      </w:r>
      <w:proofErr w:type="spellEnd"/>
      <w:r w:rsidRPr="00DC0596">
        <w:rPr>
          <w:lang w:val="en-US"/>
        </w:rPr>
        <w:t xml:space="preserve">, A., Muñoz </w:t>
      </w:r>
      <w:proofErr w:type="spellStart"/>
      <w:r w:rsidRPr="00DC0596">
        <w:rPr>
          <w:lang w:val="en-US"/>
        </w:rPr>
        <w:t>Sabater</w:t>
      </w:r>
      <w:proofErr w:type="spellEnd"/>
      <w:r w:rsidRPr="00DC0596">
        <w:rPr>
          <w:lang w:val="en-US"/>
        </w:rPr>
        <w:t xml:space="preserve">, J., Nicolas, J., </w:t>
      </w:r>
      <w:proofErr w:type="spellStart"/>
      <w:r w:rsidRPr="00DC0596">
        <w:rPr>
          <w:lang w:val="en-US"/>
        </w:rPr>
        <w:t>Peubey</w:t>
      </w:r>
      <w:proofErr w:type="spellEnd"/>
      <w:r w:rsidRPr="00DC0596">
        <w:rPr>
          <w:lang w:val="en-US"/>
        </w:rPr>
        <w:t xml:space="preserve">, C., Radu, R., </w:t>
      </w:r>
      <w:proofErr w:type="spellStart"/>
      <w:r w:rsidRPr="00DC0596">
        <w:rPr>
          <w:lang w:val="en-US"/>
        </w:rPr>
        <w:t>Rozum</w:t>
      </w:r>
      <w:proofErr w:type="spellEnd"/>
      <w:r w:rsidRPr="00DC0596">
        <w:rPr>
          <w:lang w:val="en-US"/>
        </w:rPr>
        <w:t xml:space="preserve">, I., </w:t>
      </w:r>
      <w:proofErr w:type="spellStart"/>
      <w:r w:rsidRPr="00DC0596">
        <w:rPr>
          <w:lang w:val="en-US"/>
        </w:rPr>
        <w:t>Schepers</w:t>
      </w:r>
      <w:proofErr w:type="spellEnd"/>
      <w:r w:rsidRPr="00DC0596">
        <w:rPr>
          <w:lang w:val="en-US"/>
        </w:rPr>
        <w:t xml:space="preserve">, D., Simmons, A., </w:t>
      </w:r>
      <w:proofErr w:type="spellStart"/>
      <w:r w:rsidRPr="00DC0596">
        <w:rPr>
          <w:lang w:val="en-US"/>
        </w:rPr>
        <w:t>Soci</w:t>
      </w:r>
      <w:proofErr w:type="spellEnd"/>
      <w:r w:rsidRPr="00DC0596">
        <w:rPr>
          <w:lang w:val="en-US"/>
        </w:rPr>
        <w:t xml:space="preserve">, C., Dee, D., </w:t>
      </w:r>
      <w:proofErr w:type="spellStart"/>
      <w:r w:rsidRPr="00DC0596">
        <w:rPr>
          <w:lang w:val="en-US"/>
        </w:rPr>
        <w:t>Thépaut</w:t>
      </w:r>
      <w:proofErr w:type="spellEnd"/>
      <w:r w:rsidRPr="00DC0596">
        <w:rPr>
          <w:lang w:val="en-US"/>
        </w:rPr>
        <w:t xml:space="preserve">, J-N. (2019): ERA5 monthly averaged data on single levels from 1979 to present. Copernicus Climate Change Service (C3S) Climate Data Store (CDS). (Accessed on &lt; </w:t>
      </w:r>
      <w:r>
        <w:rPr>
          <w:lang w:val="en-US"/>
        </w:rPr>
        <w:t>25</w:t>
      </w:r>
      <w:r w:rsidRPr="00DC0596">
        <w:rPr>
          <w:lang w:val="en-US"/>
        </w:rPr>
        <w:t>-</w:t>
      </w:r>
      <w:r>
        <w:rPr>
          <w:lang w:val="en-US"/>
        </w:rPr>
        <w:t>07</w:t>
      </w:r>
      <w:r w:rsidRPr="00DC0596">
        <w:rPr>
          <w:lang w:val="en-US"/>
        </w:rPr>
        <w:t>-</w:t>
      </w:r>
      <w:r>
        <w:rPr>
          <w:lang w:val="en-US"/>
        </w:rPr>
        <w:t>2021</w:t>
      </w:r>
      <w:r w:rsidRPr="00DC0596">
        <w:rPr>
          <w:lang w:val="en-US"/>
        </w:rPr>
        <w:t xml:space="preserve"> &gt;), 10.24381/</w:t>
      </w:r>
      <w:proofErr w:type="gramStart"/>
      <w:r w:rsidRPr="00DC0596">
        <w:rPr>
          <w:lang w:val="en-US"/>
        </w:rPr>
        <w:t>cds.f</w:t>
      </w:r>
      <w:proofErr w:type="gramEnd"/>
      <w:r w:rsidRPr="00DC0596">
        <w:rPr>
          <w:lang w:val="en-US"/>
        </w:rPr>
        <w:t>17050d7</w:t>
      </w:r>
    </w:p>
    <w:p w14:paraId="1DF29F94" w14:textId="77777777" w:rsidR="00444FC7" w:rsidRPr="000B329E" w:rsidRDefault="00444FC7" w:rsidP="00444FC7">
      <w:pPr>
        <w:rPr>
          <w:color w:val="222222"/>
          <w:shd w:val="clear" w:color="auto" w:fill="FFFFFF"/>
          <w:lang w:val="en-US"/>
        </w:rPr>
      </w:pPr>
      <w:proofErr w:type="spellStart"/>
      <w:r w:rsidRPr="000B329E">
        <w:rPr>
          <w:color w:val="222222"/>
          <w:shd w:val="clear" w:color="auto" w:fill="FFFFFF"/>
          <w:lang w:val="en-US"/>
        </w:rPr>
        <w:t>Honjo</w:t>
      </w:r>
      <w:proofErr w:type="spellEnd"/>
      <w:r w:rsidRPr="000B329E">
        <w:rPr>
          <w:color w:val="222222"/>
          <w:shd w:val="clear" w:color="auto" w:fill="FFFFFF"/>
          <w:lang w:val="en-US"/>
        </w:rPr>
        <w:t>, T., 2009: Thermal comfort in outdoor environment. Global Environ. Res., 13, 43-47, Accessed 25 August 2020, https://www.semanticscholar.org/paper/Thermal-Comfort-in-Outdoor-Environment-Honjo/2c806b02eebefb5f9566d09562e820f568a7cfab.</w:t>
      </w:r>
    </w:p>
    <w:p w14:paraId="7FE0BBD7" w14:textId="77777777" w:rsidR="00444FC7" w:rsidRPr="0021317C" w:rsidRDefault="00444FC7" w:rsidP="00444FC7">
      <w:pPr>
        <w:rPr>
          <w:color w:val="222222"/>
          <w:shd w:val="clear" w:color="auto" w:fill="FFFFFF"/>
          <w:lang w:val="en-US"/>
        </w:rPr>
      </w:pPr>
      <w:r w:rsidRPr="000B329E">
        <w:rPr>
          <w:color w:val="222222"/>
          <w:shd w:val="clear" w:color="auto" w:fill="FFFFFF"/>
          <w:lang w:val="en-US"/>
        </w:rPr>
        <w:t xml:space="preserve">HOORNWEG, Dan </w:t>
      </w:r>
      <w:proofErr w:type="gramStart"/>
      <w:r w:rsidRPr="000B329E">
        <w:rPr>
          <w:color w:val="222222"/>
          <w:shd w:val="clear" w:color="auto" w:fill="FFFFFF"/>
          <w:lang w:val="en-US"/>
        </w:rPr>
        <w:t>et al..</w:t>
      </w:r>
      <w:proofErr w:type="gramEnd"/>
      <w:r w:rsidRPr="000B329E">
        <w:rPr>
          <w:color w:val="222222"/>
          <w:shd w:val="clear" w:color="auto" w:fill="FFFFFF"/>
          <w:lang w:val="en-US"/>
        </w:rPr>
        <w:t xml:space="preserve"> Cities and climate change: An urgent agenda. The world Bank, 2011.</w:t>
      </w:r>
      <w:r w:rsidRPr="0021317C">
        <w:rPr>
          <w:color w:val="222222"/>
          <w:shd w:val="clear" w:color="auto" w:fill="FFFFFF"/>
          <w:lang w:val="en-US"/>
        </w:rPr>
        <w:t>LAZARIDIS, Gabriella; POYAGO-THEOTOKY, Joanna; KING, Russell. Islands as havens for retirement migration: finding a place in sunny Corfu. Small world, global lives: Islands and migration, p. 297-320, 1999.</w:t>
      </w:r>
    </w:p>
    <w:p w14:paraId="6B932775"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Li, S., </w:t>
      </w:r>
      <w:proofErr w:type="spellStart"/>
      <w:r w:rsidRPr="0021317C">
        <w:rPr>
          <w:color w:val="222222"/>
          <w:shd w:val="clear" w:color="auto" w:fill="FFFFFF"/>
          <w:lang w:val="en-US"/>
        </w:rPr>
        <w:t>Dragicevic</w:t>
      </w:r>
      <w:proofErr w:type="spellEnd"/>
      <w:r w:rsidRPr="0021317C">
        <w:rPr>
          <w:color w:val="222222"/>
          <w:shd w:val="clear" w:color="auto" w:fill="FFFFFF"/>
          <w:lang w:val="en-US"/>
        </w:rPr>
        <w:t xml:space="preserve">, S., Castro, F. A., </w:t>
      </w:r>
      <w:proofErr w:type="spellStart"/>
      <w:r w:rsidRPr="0021317C">
        <w:rPr>
          <w:color w:val="222222"/>
          <w:shd w:val="clear" w:color="auto" w:fill="FFFFFF"/>
          <w:lang w:val="en-US"/>
        </w:rPr>
        <w:t>Sester</w:t>
      </w:r>
      <w:proofErr w:type="spellEnd"/>
      <w:r w:rsidRPr="0021317C">
        <w:rPr>
          <w:color w:val="222222"/>
          <w:shd w:val="clear" w:color="auto" w:fill="FFFFFF"/>
          <w:lang w:val="en-US"/>
        </w:rPr>
        <w:t xml:space="preserve">, M., Winter, S., </w:t>
      </w:r>
      <w:proofErr w:type="spellStart"/>
      <w:r w:rsidRPr="0021317C">
        <w:rPr>
          <w:color w:val="222222"/>
          <w:shd w:val="clear" w:color="auto" w:fill="FFFFFF"/>
          <w:lang w:val="en-US"/>
        </w:rPr>
        <w:t>Coltekin</w:t>
      </w:r>
      <w:proofErr w:type="spellEnd"/>
      <w:r w:rsidRPr="0021317C">
        <w:rPr>
          <w:color w:val="222222"/>
          <w:shd w:val="clear" w:color="auto" w:fill="FFFFFF"/>
          <w:lang w:val="en-US"/>
        </w:rPr>
        <w:t>, A., ... &amp; Cheng, T. (2016). Geospatial big data handling theory and methods: A review and research challenges. ISPRS Journal of Photogrammetry and Remote Sensing, 115, 119-133.</w:t>
      </w:r>
    </w:p>
    <w:p w14:paraId="075D9331"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JANELLE, Donald G. Measuring human extensibility in a shrinking world. Journal of Geography, v. 72, n. 5, p. 8-15, 1973.</w:t>
      </w:r>
    </w:p>
    <w:p w14:paraId="2BE470A1"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Jones, B. and O’Neill, B.C., 2016. Spatially explicit global population scenarios consistent with the Shared Socioeconomic Pathways. Environmental Research Letters, 11(8), p.084003.</w:t>
      </w:r>
    </w:p>
    <w:p w14:paraId="75C1A24F" w14:textId="77777777" w:rsidR="00444FC7" w:rsidRDefault="00444FC7" w:rsidP="00444FC7">
      <w:pPr>
        <w:rPr>
          <w:color w:val="222222"/>
          <w:shd w:val="clear" w:color="auto" w:fill="FFFFFF"/>
          <w:lang w:val="en-US"/>
        </w:rPr>
      </w:pPr>
      <w:r w:rsidRPr="0021317C">
        <w:rPr>
          <w:color w:val="222222"/>
          <w:shd w:val="clear" w:color="auto" w:fill="FFFFFF"/>
          <w:lang w:val="en-US"/>
        </w:rPr>
        <w:lastRenderedPageBreak/>
        <w:t>IPCC (2013) ‘Summary for Policymakers’ in Climate Change 2013: The Physical Science Basis. Contribution of Working Group I to the Fifth Assessment Report of the Intergovernmental Panel on Climate Change [Online]. Available at http://www.climatechange2013.org/images/report/WG1AR5_SPM_FINAL.pdf (Accessed 3 March 2016).</w:t>
      </w:r>
    </w:p>
    <w:p w14:paraId="207C9807" w14:textId="77777777" w:rsidR="00444FC7" w:rsidRDefault="00444FC7" w:rsidP="00444FC7">
      <w:pPr>
        <w:rPr>
          <w:color w:val="222222"/>
          <w:shd w:val="clear" w:color="auto" w:fill="FFFFFF"/>
          <w:lang w:val="en-US"/>
        </w:rPr>
      </w:pPr>
      <w:r w:rsidRPr="00B52F5A">
        <w:rPr>
          <w:color w:val="222222"/>
          <w:shd w:val="clear" w:color="auto" w:fill="FFFFFF"/>
          <w:lang w:val="en-US"/>
        </w:rPr>
        <w:t>ISO 7730. Ergonomics of the thermal environment - Analytical determination and interpretation of thermal comfort using calculation of the PMV and PPD indices and local thermal comfort criteria. 2005</w:t>
      </w:r>
    </w:p>
    <w:p w14:paraId="66E10A99" w14:textId="77777777" w:rsidR="00444FC7" w:rsidRPr="00A338BD" w:rsidRDefault="00444FC7" w:rsidP="00444FC7">
      <w:pPr>
        <w:rPr>
          <w:lang w:val="en-US"/>
        </w:rPr>
      </w:pPr>
      <w:r w:rsidRPr="00A04A88">
        <w:rPr>
          <w:lang w:val="en-US"/>
        </w:rPr>
        <w:t xml:space="preserve">Kent S.T., L. A. McClure, W. L. Crosson, D. K. Arnett, V. G. Wadley, and N. </w:t>
      </w:r>
      <w:proofErr w:type="spellStart"/>
      <w:r w:rsidRPr="00A04A88">
        <w:rPr>
          <w:lang w:val="en-US"/>
        </w:rPr>
        <w:t>Sathiakumar</w:t>
      </w:r>
      <w:proofErr w:type="spellEnd"/>
      <w:r w:rsidRPr="00A04A88">
        <w:rPr>
          <w:lang w:val="en-US"/>
        </w:rPr>
        <w:t xml:space="preserve">, 2009: Effect of sunlight exposure on cognitive function among depressed and non-depressed participants: a REGARDS cross-sectional study. </w:t>
      </w:r>
      <w:r w:rsidRPr="00A338BD">
        <w:rPr>
          <w:i/>
          <w:iCs/>
          <w:lang w:val="en-US"/>
        </w:rPr>
        <w:t>Environ. Health</w:t>
      </w:r>
      <w:r w:rsidRPr="00A338BD">
        <w:rPr>
          <w:lang w:val="en-US"/>
        </w:rPr>
        <w:t xml:space="preserve">, </w:t>
      </w:r>
      <w:r w:rsidRPr="00A338BD">
        <w:rPr>
          <w:b/>
          <w:bCs/>
          <w:lang w:val="en-US"/>
        </w:rPr>
        <w:t>8</w:t>
      </w:r>
      <w:r w:rsidRPr="00A338BD">
        <w:rPr>
          <w:lang w:val="en-US"/>
        </w:rPr>
        <w:t xml:space="preserve">, 34, </w:t>
      </w:r>
      <w:hyperlink r:id="rId15" w:history="1">
        <w:r w:rsidRPr="00A338BD">
          <w:rPr>
            <w:rStyle w:val="Hyperlink"/>
            <w:lang w:val="en-US"/>
          </w:rPr>
          <w:t>https://doi.org/10.1186/1476-069X-8-34</w:t>
        </w:r>
      </w:hyperlink>
      <w:r w:rsidRPr="00A338BD">
        <w:rPr>
          <w:lang w:val="en-US"/>
        </w:rPr>
        <w:t>.</w:t>
      </w:r>
    </w:p>
    <w:p w14:paraId="6260896A" w14:textId="77777777" w:rsidR="00444FC7" w:rsidRPr="0021317C" w:rsidRDefault="00444FC7" w:rsidP="00444FC7">
      <w:pPr>
        <w:rPr>
          <w:color w:val="222222"/>
          <w:shd w:val="clear" w:color="auto" w:fill="FFFFFF"/>
          <w:lang w:val="en-US"/>
        </w:rPr>
      </w:pPr>
      <w:r w:rsidRPr="00A04A88">
        <w:rPr>
          <w:lang w:val="en-US"/>
        </w:rPr>
        <w:t xml:space="preserve">Kent, S.T., and Coauthors, 2014a: The relationship between long-term sunlight radiation and cognitive decline in the REGARDS cohort study. </w:t>
      </w:r>
      <w:r w:rsidRPr="00A338BD">
        <w:rPr>
          <w:i/>
          <w:iCs/>
          <w:lang w:val="en-US"/>
        </w:rPr>
        <w:t xml:space="preserve">Int. J. </w:t>
      </w:r>
      <w:proofErr w:type="spellStart"/>
      <w:r w:rsidRPr="00A338BD">
        <w:rPr>
          <w:i/>
          <w:iCs/>
          <w:lang w:val="en-US"/>
        </w:rPr>
        <w:t>Biometeorol</w:t>
      </w:r>
      <w:proofErr w:type="spellEnd"/>
      <w:r w:rsidRPr="00A338BD">
        <w:rPr>
          <w:lang w:val="en-US"/>
        </w:rPr>
        <w:t xml:space="preserve">., </w:t>
      </w:r>
      <w:r w:rsidRPr="00A338BD">
        <w:rPr>
          <w:b/>
          <w:bCs/>
          <w:lang w:val="en-US"/>
        </w:rPr>
        <w:t>58</w:t>
      </w:r>
      <w:r w:rsidRPr="00A338BD">
        <w:rPr>
          <w:lang w:val="en-US"/>
        </w:rPr>
        <w:t xml:space="preserve">, 361-370, </w:t>
      </w:r>
      <w:hyperlink r:id="rId16" w:history="1">
        <w:bookmarkStart w:id="6" w:name="_Hlk52779261"/>
        <w:r w:rsidRPr="00A338BD">
          <w:rPr>
            <w:rStyle w:val="Hyperlink"/>
            <w:lang w:val="en-US"/>
          </w:rPr>
          <w:t>https://doi.org/</w:t>
        </w:r>
        <w:bookmarkEnd w:id="6"/>
        <w:r w:rsidRPr="00A338BD">
          <w:rPr>
            <w:rStyle w:val="Hyperlink"/>
            <w:lang w:val="en-US"/>
          </w:rPr>
          <w:t>10.1007/s00484-013-0631-5</w:t>
        </w:r>
      </w:hyperlink>
      <w:r w:rsidRPr="00A338BD">
        <w:rPr>
          <w:lang w:val="en-US"/>
        </w:rPr>
        <w:t>.</w:t>
      </w:r>
    </w:p>
    <w:p w14:paraId="2C848EB0"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KIRSCH, Scott. The incredible shrinking world? Technology and the production of space. Environment and Planning D: Society and Space, v. 13, n. 5, p. 529-555, 1995.</w:t>
      </w:r>
    </w:p>
    <w:p w14:paraId="7462ADFB" w14:textId="77777777" w:rsidR="00444FC7" w:rsidRPr="0021317C" w:rsidRDefault="00444FC7" w:rsidP="00444FC7">
      <w:pPr>
        <w:rPr>
          <w:color w:val="222222"/>
          <w:shd w:val="clear" w:color="auto" w:fill="FFFFFF"/>
          <w:lang w:val="en-US"/>
        </w:rPr>
      </w:pPr>
      <w:r w:rsidRPr="00BC42D9">
        <w:rPr>
          <w:color w:val="222222"/>
          <w:shd w:val="clear" w:color="auto" w:fill="FFFFFF"/>
        </w:rPr>
        <w:t xml:space="preserve">Martini, A., Biondi, D., Batista, A.C. and </w:t>
      </w:r>
      <w:proofErr w:type="spellStart"/>
      <w:r w:rsidRPr="00BC42D9">
        <w:rPr>
          <w:color w:val="222222"/>
          <w:shd w:val="clear" w:color="auto" w:fill="FFFFFF"/>
        </w:rPr>
        <w:t>Zamproni</w:t>
      </w:r>
      <w:proofErr w:type="spellEnd"/>
      <w:r w:rsidRPr="00BC42D9">
        <w:rPr>
          <w:color w:val="222222"/>
          <w:shd w:val="clear" w:color="auto" w:fill="FFFFFF"/>
        </w:rPr>
        <w:t xml:space="preserve">, K., 2013. </w:t>
      </w:r>
      <w:r w:rsidRPr="0021317C">
        <w:rPr>
          <w:color w:val="222222"/>
          <w:shd w:val="clear" w:color="auto" w:fill="FFFFFF"/>
        </w:rPr>
        <w:t xml:space="preserve">A periodicidade diária do índice de conforto térmico na arborização de ruas de Curitiba-PR. </w:t>
      </w:r>
      <w:r w:rsidRPr="0021317C">
        <w:rPr>
          <w:color w:val="222222"/>
          <w:shd w:val="clear" w:color="auto" w:fill="FFFFFF"/>
          <w:lang w:val="en-US"/>
        </w:rPr>
        <w:t>Scientia Plena, 9(5).</w:t>
      </w:r>
    </w:p>
    <w:p w14:paraId="08B9714B" w14:textId="77777777" w:rsidR="00444FC7" w:rsidRPr="00BC42D9" w:rsidRDefault="00444FC7" w:rsidP="00444FC7">
      <w:pPr>
        <w:rPr>
          <w:lang w:val="en-US"/>
        </w:rPr>
      </w:pPr>
      <w:r w:rsidRPr="0053724B">
        <w:rPr>
          <w:lang w:val="en-US"/>
        </w:rPr>
        <w:t>MCGREGOR, Glenn R. universal</w:t>
      </w:r>
      <w:r w:rsidRPr="00BC42D9">
        <w:rPr>
          <w:lang w:val="en-US"/>
        </w:rPr>
        <w:t xml:space="preserve"> thermal comfort </w:t>
      </w:r>
      <w:r w:rsidRPr="0053724B">
        <w:rPr>
          <w:lang w:val="en-US"/>
        </w:rPr>
        <w:t xml:space="preserve">index (UTCI). </w:t>
      </w:r>
      <w:r w:rsidRPr="00BC42D9">
        <w:rPr>
          <w:b/>
          <w:bCs/>
          <w:lang w:val="en-US"/>
        </w:rPr>
        <w:t>International journal of biometeorology</w:t>
      </w:r>
      <w:r w:rsidRPr="00BC42D9">
        <w:rPr>
          <w:lang w:val="en-US"/>
        </w:rPr>
        <w:t>, v. 56, n. 3, p. 419-419, 2012.</w:t>
      </w:r>
    </w:p>
    <w:p w14:paraId="4D3C0E81" w14:textId="77777777" w:rsidR="00444FC7" w:rsidRPr="00BC42D9" w:rsidRDefault="00444FC7" w:rsidP="00444FC7">
      <w:pPr>
        <w:rPr>
          <w:lang w:val="en-US"/>
        </w:rPr>
      </w:pPr>
      <w:r w:rsidRPr="0053724B">
        <w:rPr>
          <w:lang w:eastAsia="en-US" w:bidi="th-TH"/>
        </w:rPr>
        <w:t xml:space="preserve">Krüger, E. L., </w:t>
      </w:r>
      <w:proofErr w:type="spellStart"/>
      <w:r w:rsidRPr="0053724B">
        <w:rPr>
          <w:lang w:eastAsia="en-US" w:bidi="th-TH"/>
        </w:rPr>
        <w:t>Callejas</w:t>
      </w:r>
      <w:proofErr w:type="spellEnd"/>
      <w:r w:rsidRPr="0053724B">
        <w:rPr>
          <w:lang w:eastAsia="en-US" w:bidi="th-TH"/>
        </w:rPr>
        <w:t xml:space="preserve">, I. J. A., Rosa, L. A., da Cunha, E. G., Carvalho, L., Leder, S., ... </w:t>
      </w:r>
      <w:r w:rsidRPr="0053724B">
        <w:rPr>
          <w:lang w:val="en-US" w:eastAsia="en-US" w:bidi="th-TH"/>
        </w:rPr>
        <w:t xml:space="preserve">&amp; </w:t>
      </w:r>
      <w:proofErr w:type="spellStart"/>
      <w:r w:rsidRPr="0053724B">
        <w:rPr>
          <w:lang w:val="en-US" w:eastAsia="en-US" w:bidi="th-TH"/>
        </w:rPr>
        <w:t>Drach</w:t>
      </w:r>
      <w:proofErr w:type="spellEnd"/>
      <w:r w:rsidRPr="0053724B">
        <w:rPr>
          <w:lang w:val="en-US" w:eastAsia="en-US" w:bidi="th-TH"/>
        </w:rPr>
        <w:t xml:space="preserve">, P. (2021). Regional Adaptation </w:t>
      </w:r>
      <w:r w:rsidRPr="00BC42D9">
        <w:rPr>
          <w:lang w:val="en-US"/>
        </w:rPr>
        <w:t xml:space="preserve">of </w:t>
      </w:r>
      <w:r w:rsidRPr="0053724B">
        <w:rPr>
          <w:lang w:val="en-US" w:eastAsia="en-US" w:bidi="th-TH"/>
        </w:rPr>
        <w:t>the UTCI: Comparisons Between Different Datasets in Brazil.</w:t>
      </w:r>
      <w:r w:rsidRPr="00BC42D9">
        <w:rPr>
          <w:lang w:val="en-US"/>
        </w:rPr>
        <w:t xml:space="preserve"> In </w:t>
      </w:r>
      <w:r w:rsidRPr="0053724B">
        <w:rPr>
          <w:i/>
          <w:iCs/>
          <w:lang w:val="en-US" w:eastAsia="en-US" w:bidi="th-TH"/>
        </w:rPr>
        <w:t>Applications of the Universal Thermal Climate Index UTCI in Biometeorology</w:t>
      </w:r>
      <w:r w:rsidRPr="00BC42D9">
        <w:rPr>
          <w:lang w:val="en-US"/>
        </w:rPr>
        <w:t xml:space="preserve"> (pp. </w:t>
      </w:r>
      <w:r w:rsidRPr="0053724B">
        <w:rPr>
          <w:lang w:val="en-US" w:eastAsia="en-US" w:bidi="th-TH"/>
        </w:rPr>
        <w:t>113-135</w:t>
      </w:r>
      <w:r w:rsidRPr="00BC42D9">
        <w:rPr>
          <w:lang w:val="en-US"/>
        </w:rPr>
        <w:t xml:space="preserve">). Springer, </w:t>
      </w:r>
      <w:r w:rsidRPr="0053724B">
        <w:rPr>
          <w:lang w:val="en-US" w:eastAsia="en-US" w:bidi="th-TH"/>
        </w:rPr>
        <w:t>Cham</w:t>
      </w:r>
      <w:r w:rsidRPr="00BC42D9">
        <w:rPr>
          <w:lang w:val="en-US"/>
        </w:rPr>
        <w:t>.</w:t>
      </w:r>
    </w:p>
    <w:p w14:paraId="140556EA"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MELROSE, S. (2015). Seasonal Affective Disorder: An Overview of Assessment and Treatment Approaches. Depression research and treatment, 2015, 178564. https://doi.org/10.1155/2015/178564 </w:t>
      </w:r>
    </w:p>
    <w:p w14:paraId="2BE3FFA3" w14:textId="77777777" w:rsidR="00444FC7" w:rsidRDefault="00444FC7" w:rsidP="00444FC7">
      <w:pPr>
        <w:rPr>
          <w:color w:val="222222"/>
          <w:shd w:val="clear" w:color="auto" w:fill="FFFFFF"/>
          <w:lang w:val="en-US"/>
        </w:rPr>
      </w:pPr>
      <w:r w:rsidRPr="0021317C">
        <w:rPr>
          <w:color w:val="222222"/>
          <w:shd w:val="clear" w:color="auto" w:fill="FFFFFF"/>
          <w:lang w:val="en-US"/>
        </w:rPr>
        <w:t>MOLIN, J., MELLERUP, E., BOLWIG, T., SCHEIKE, T., &amp; DAM, H. (1996). The influence of climate on development of winter depression. Journal of Affective Disorders, 37(2-3), 151–155. doi:10.1016/0165-0327(95)00090-9</w:t>
      </w:r>
    </w:p>
    <w:p w14:paraId="64D2E5A2" w14:textId="77777777" w:rsidR="00444FC7" w:rsidRPr="00EF2583" w:rsidRDefault="00444FC7" w:rsidP="00444FC7">
      <w:pPr>
        <w:jc w:val="both"/>
        <w:rPr>
          <w:lang w:val="en-US"/>
        </w:rPr>
      </w:pPr>
      <w:r w:rsidRPr="00520806">
        <w:rPr>
          <w:lang w:val="en-US"/>
        </w:rPr>
        <w:t xml:space="preserve">Muñoz </w:t>
      </w:r>
      <w:proofErr w:type="spellStart"/>
      <w:r w:rsidRPr="00520806">
        <w:rPr>
          <w:lang w:val="en-US"/>
        </w:rPr>
        <w:t>Sabater</w:t>
      </w:r>
      <w:proofErr w:type="spellEnd"/>
      <w:r w:rsidRPr="00520806">
        <w:rPr>
          <w:lang w:val="en-US"/>
        </w:rPr>
        <w:t xml:space="preserve">, J., (2019): ERA5-Land monthly averaged data from 1981 to present. Copernicus Climate Change Service (C3S) Climate Data Store (CDS). (Accessed on &lt; </w:t>
      </w:r>
      <w:r>
        <w:rPr>
          <w:lang w:val="en-US"/>
        </w:rPr>
        <w:t>25</w:t>
      </w:r>
      <w:r w:rsidRPr="00520806">
        <w:rPr>
          <w:lang w:val="en-US"/>
        </w:rPr>
        <w:t>-</w:t>
      </w:r>
      <w:r>
        <w:rPr>
          <w:lang w:val="en-US"/>
        </w:rPr>
        <w:t>07</w:t>
      </w:r>
      <w:r w:rsidRPr="00520806">
        <w:rPr>
          <w:lang w:val="en-US"/>
        </w:rPr>
        <w:t>-</w:t>
      </w:r>
      <w:r>
        <w:rPr>
          <w:lang w:val="en-US"/>
        </w:rPr>
        <w:t>2021</w:t>
      </w:r>
      <w:r w:rsidRPr="00520806">
        <w:rPr>
          <w:lang w:val="en-US"/>
        </w:rPr>
        <w:t xml:space="preserve"> &gt;), 10.24381/cds.68d2bb3</w:t>
      </w:r>
    </w:p>
    <w:p w14:paraId="09C05464"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NOELKE, C., MCGOVERN, M., CORSI, D.J., JIMENEZ, M.P., STERN, A., WING, I.S. AND BERKMAN, L., 2016. Increasing ambient temperature reduces emotional well-being. Environmental research, 151, pp.124-129.</w:t>
      </w:r>
    </w:p>
    <w:p w14:paraId="32724051"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NICOL, Fergus; HUMPHREYS, Michael; ROAF, Susan. Adaptive thermal comfort: principles and practice. Routledge, 2012.</w:t>
      </w:r>
    </w:p>
    <w:p w14:paraId="641A41E9"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Qaid, A., Lamit, H.B., </w:t>
      </w:r>
      <w:proofErr w:type="spellStart"/>
      <w:r w:rsidRPr="0021317C">
        <w:rPr>
          <w:color w:val="222222"/>
          <w:shd w:val="clear" w:color="auto" w:fill="FFFFFF"/>
          <w:lang w:val="en-US"/>
        </w:rPr>
        <w:t>Ossen</w:t>
      </w:r>
      <w:proofErr w:type="spellEnd"/>
      <w:r w:rsidRPr="0021317C">
        <w:rPr>
          <w:color w:val="222222"/>
          <w:shd w:val="clear" w:color="auto" w:fill="FFFFFF"/>
          <w:lang w:val="en-US"/>
        </w:rPr>
        <w:t xml:space="preserve">, D.R. and </w:t>
      </w:r>
      <w:proofErr w:type="spellStart"/>
      <w:r w:rsidRPr="0021317C">
        <w:rPr>
          <w:color w:val="222222"/>
          <w:shd w:val="clear" w:color="auto" w:fill="FFFFFF"/>
          <w:lang w:val="en-US"/>
        </w:rPr>
        <w:t>Shahminan</w:t>
      </w:r>
      <w:proofErr w:type="spellEnd"/>
      <w:r w:rsidRPr="0021317C">
        <w:rPr>
          <w:color w:val="222222"/>
          <w:shd w:val="clear" w:color="auto" w:fill="FFFFFF"/>
          <w:lang w:val="en-US"/>
        </w:rPr>
        <w:t>, R.N.R., 2016. Urban heat island and thermal comfort conditions at micro-climate scale in a tropical planned city. Energy and Buildings, 133, pp.577-595.</w:t>
      </w:r>
    </w:p>
    <w:p w14:paraId="5E5F635B"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RAPPAPORT, Jordan. Moving to nice weather. Regional Science and Urban Economics, v. 37, n. 3, p. 375-398, 2007</w:t>
      </w:r>
    </w:p>
    <w:p w14:paraId="0C73807D" w14:textId="77777777" w:rsidR="00444FC7" w:rsidRPr="0021317C" w:rsidRDefault="00444FC7" w:rsidP="00444FC7">
      <w:pPr>
        <w:rPr>
          <w:color w:val="222222"/>
          <w:shd w:val="clear" w:color="auto" w:fill="FFFFFF"/>
        </w:rPr>
      </w:pPr>
      <w:r w:rsidRPr="0021317C">
        <w:rPr>
          <w:color w:val="222222"/>
          <w:shd w:val="clear" w:color="auto" w:fill="FFFFFF"/>
        </w:rPr>
        <w:t xml:space="preserve">RIVERO, R. Arquitetura e Clima: acondicionamento térmico natural. Porto Alegre: D.C. </w:t>
      </w:r>
      <w:proofErr w:type="spellStart"/>
      <w:r w:rsidRPr="0021317C">
        <w:rPr>
          <w:color w:val="222222"/>
          <w:shd w:val="clear" w:color="auto" w:fill="FFFFFF"/>
        </w:rPr>
        <w:t>Luzzatto</w:t>
      </w:r>
      <w:proofErr w:type="spellEnd"/>
      <w:r w:rsidRPr="0021317C">
        <w:rPr>
          <w:color w:val="222222"/>
          <w:shd w:val="clear" w:color="auto" w:fill="FFFFFF"/>
        </w:rPr>
        <w:t xml:space="preserve"> Editores: Ed. da Universidade UFRGS, 1985. 240p.</w:t>
      </w:r>
    </w:p>
    <w:p w14:paraId="4614FA80" w14:textId="77777777" w:rsidR="00444FC7" w:rsidRPr="00FC1866" w:rsidRDefault="00444FC7" w:rsidP="00444FC7">
      <w:pPr>
        <w:rPr>
          <w:color w:val="222222"/>
          <w:shd w:val="clear" w:color="auto" w:fill="FFFFFF"/>
        </w:rPr>
      </w:pPr>
      <w:r w:rsidRPr="0021317C">
        <w:rPr>
          <w:color w:val="222222"/>
          <w:shd w:val="clear" w:color="auto" w:fill="FFFFFF"/>
        </w:rPr>
        <w:t xml:space="preserve">ROMERO M. A. B. Princípios Bioclimáticos para o desenho urbano. 2. ed. São Paulo: </w:t>
      </w:r>
      <w:proofErr w:type="spellStart"/>
      <w:r w:rsidRPr="0021317C">
        <w:rPr>
          <w:color w:val="222222"/>
          <w:shd w:val="clear" w:color="auto" w:fill="FFFFFF"/>
        </w:rPr>
        <w:t>ProEditores</w:t>
      </w:r>
      <w:proofErr w:type="spellEnd"/>
      <w:r w:rsidRPr="0021317C">
        <w:rPr>
          <w:color w:val="222222"/>
          <w:shd w:val="clear" w:color="auto" w:fill="FFFFFF"/>
        </w:rPr>
        <w:t xml:space="preserve">, 2000. </w:t>
      </w:r>
      <w:r w:rsidRPr="00FC1866">
        <w:rPr>
          <w:color w:val="222222"/>
          <w:shd w:val="clear" w:color="auto" w:fill="FFFFFF"/>
        </w:rPr>
        <w:t>128p.</w:t>
      </w:r>
    </w:p>
    <w:p w14:paraId="2DDAD818"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ROSENTHAL, N.E., SACK, D.A., GILLIN, J.C., LEWY. A.J., GOODWIN, F.K., DAVENPON, Y., MUELLER, P.S., NEWSOME, D.A. AND WEHR, T.A. (1984) Seasonal Affective Disorder. A </w:t>
      </w:r>
      <w:r w:rsidRPr="0021317C">
        <w:rPr>
          <w:color w:val="222222"/>
          <w:shd w:val="clear" w:color="auto" w:fill="FFFFFF"/>
          <w:lang w:val="en-US"/>
        </w:rPr>
        <w:lastRenderedPageBreak/>
        <w:t>description of the syndrome and preliminary findings with light therapy. Arch. Gen. Psychiatry 41, 72-79.</w:t>
      </w:r>
    </w:p>
    <w:p w14:paraId="3FA0D128"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SCHELLEN, L., VAN MARKEN LICHTENBELT, W.D., LOOMANS, M.G., TOFTUM, J. and DE WIT, M.H., 2010. Differences between young adults and elderly in thermal comfort, productivity, and thermal physiology in response to a moderate temperature drift and a steady‐state condition. Indoor air, 20(4), pp.273-283.</w:t>
      </w:r>
    </w:p>
    <w:p w14:paraId="1784CD77" w14:textId="77777777" w:rsidR="00444FC7" w:rsidRPr="000E0ADB" w:rsidRDefault="00444FC7" w:rsidP="00444FC7">
      <w:pPr>
        <w:rPr>
          <w:color w:val="222222"/>
          <w:shd w:val="clear" w:color="auto" w:fill="FFFFFF"/>
          <w:lang w:val="en-US"/>
        </w:rPr>
      </w:pPr>
      <w:proofErr w:type="spellStart"/>
      <w:r w:rsidRPr="000B329E">
        <w:rPr>
          <w:color w:val="222222"/>
          <w:shd w:val="clear" w:color="auto" w:fill="FFFFFF"/>
          <w:lang w:val="en-US"/>
        </w:rPr>
        <w:t>Staiger</w:t>
      </w:r>
      <w:proofErr w:type="spellEnd"/>
      <w:r w:rsidRPr="000B329E">
        <w:rPr>
          <w:color w:val="222222"/>
          <w:shd w:val="clear" w:color="auto" w:fill="FFFFFF"/>
          <w:lang w:val="en-US"/>
        </w:rPr>
        <w:t xml:space="preserve">, H., </w:t>
      </w:r>
      <w:proofErr w:type="spellStart"/>
      <w:r w:rsidRPr="000B329E">
        <w:rPr>
          <w:color w:val="222222"/>
          <w:shd w:val="clear" w:color="auto" w:fill="FFFFFF"/>
          <w:lang w:val="en-US"/>
        </w:rPr>
        <w:t>Laschewski</w:t>
      </w:r>
      <w:proofErr w:type="spellEnd"/>
      <w:r w:rsidRPr="000B329E">
        <w:rPr>
          <w:color w:val="222222"/>
          <w:shd w:val="clear" w:color="auto" w:fill="FFFFFF"/>
          <w:lang w:val="en-US"/>
        </w:rPr>
        <w:t xml:space="preserve">, G. and </w:t>
      </w:r>
      <w:proofErr w:type="spellStart"/>
      <w:r w:rsidRPr="000B329E">
        <w:rPr>
          <w:color w:val="222222"/>
          <w:shd w:val="clear" w:color="auto" w:fill="FFFFFF"/>
          <w:lang w:val="en-US"/>
        </w:rPr>
        <w:t>Grätz</w:t>
      </w:r>
      <w:proofErr w:type="spellEnd"/>
      <w:r w:rsidRPr="000B329E">
        <w:rPr>
          <w:color w:val="222222"/>
          <w:shd w:val="clear" w:color="auto" w:fill="FFFFFF"/>
          <w:lang w:val="en-US"/>
        </w:rPr>
        <w:t>, A., 2012. The perceived temperature–a versatile index for the assessment of the human thermal environment. Part A: scientific basics. </w:t>
      </w:r>
      <w:r w:rsidRPr="000B329E">
        <w:rPr>
          <w:i/>
          <w:iCs/>
          <w:color w:val="222222"/>
          <w:shd w:val="clear" w:color="auto" w:fill="FFFFFF"/>
          <w:lang w:val="en-US"/>
        </w:rPr>
        <w:t>International journal of biometeorology</w:t>
      </w:r>
      <w:r w:rsidRPr="000B329E">
        <w:rPr>
          <w:color w:val="222222"/>
          <w:shd w:val="clear" w:color="auto" w:fill="FFFFFF"/>
          <w:lang w:val="en-US"/>
        </w:rPr>
        <w:t>, </w:t>
      </w:r>
      <w:r w:rsidRPr="000B329E">
        <w:rPr>
          <w:i/>
          <w:iCs/>
          <w:color w:val="222222"/>
          <w:shd w:val="clear" w:color="auto" w:fill="FFFFFF"/>
          <w:lang w:val="en-US"/>
        </w:rPr>
        <w:t>56</w:t>
      </w:r>
      <w:r w:rsidRPr="000B329E">
        <w:rPr>
          <w:color w:val="222222"/>
          <w:shd w:val="clear" w:color="auto" w:fill="FFFFFF"/>
          <w:lang w:val="en-US"/>
        </w:rPr>
        <w:t>(1), pp.165-176.</w:t>
      </w:r>
    </w:p>
    <w:p w14:paraId="5CCB1137" w14:textId="77777777" w:rsidR="00444FC7" w:rsidRPr="000B329E" w:rsidRDefault="00444FC7" w:rsidP="00444FC7">
      <w:pPr>
        <w:rPr>
          <w:color w:val="222222"/>
          <w:shd w:val="clear" w:color="auto" w:fill="FFFFFF"/>
          <w:lang w:val="en-US"/>
        </w:rPr>
      </w:pPr>
      <w:proofErr w:type="spellStart"/>
      <w:r w:rsidRPr="000E0ADB">
        <w:rPr>
          <w:color w:val="222222"/>
          <w:shd w:val="clear" w:color="auto" w:fill="FFFFFF"/>
          <w:lang w:val="en-US"/>
        </w:rPr>
        <w:t>Topay</w:t>
      </w:r>
      <w:proofErr w:type="spellEnd"/>
      <w:r w:rsidRPr="000E0ADB">
        <w:rPr>
          <w:color w:val="222222"/>
          <w:shd w:val="clear" w:color="auto" w:fill="FFFFFF"/>
          <w:lang w:val="en-US"/>
        </w:rPr>
        <w:t xml:space="preserve">, M., 2013: Mapping of thermal comfort for outdoor recreation planning using GIS: the case of </w:t>
      </w:r>
      <w:proofErr w:type="spellStart"/>
      <w:r w:rsidRPr="000E0ADB">
        <w:rPr>
          <w:color w:val="222222"/>
          <w:shd w:val="clear" w:color="auto" w:fill="FFFFFF"/>
          <w:lang w:val="en-US"/>
        </w:rPr>
        <w:t>Isparta</w:t>
      </w:r>
      <w:proofErr w:type="spellEnd"/>
      <w:r w:rsidRPr="000E0ADB">
        <w:rPr>
          <w:color w:val="222222"/>
          <w:shd w:val="clear" w:color="auto" w:fill="FFFFFF"/>
          <w:lang w:val="en-US"/>
        </w:rPr>
        <w:t xml:space="preserve"> Province (Turkey). Turk. J. </w:t>
      </w:r>
      <w:proofErr w:type="spellStart"/>
      <w:r w:rsidRPr="000E0ADB">
        <w:rPr>
          <w:color w:val="222222"/>
          <w:shd w:val="clear" w:color="auto" w:fill="FFFFFF"/>
          <w:lang w:val="en-US"/>
        </w:rPr>
        <w:t>Agr</w:t>
      </w:r>
      <w:proofErr w:type="spellEnd"/>
      <w:r w:rsidRPr="000E0ADB">
        <w:rPr>
          <w:color w:val="222222"/>
          <w:shd w:val="clear" w:color="auto" w:fill="FFFFFF"/>
          <w:lang w:val="en-US"/>
        </w:rPr>
        <w:t xml:space="preserve">. Forest., 37, 1, 110-120, </w:t>
      </w:r>
      <w:r w:rsidRPr="00EB2786">
        <w:rPr>
          <w:color w:val="222222"/>
          <w:shd w:val="clear" w:color="auto" w:fill="FFFFFF"/>
          <w:lang w:val="en-US"/>
        </w:rPr>
        <w:t>https://doi.org/10.3906/tar-1204-46.</w:t>
      </w:r>
    </w:p>
    <w:p w14:paraId="756053A7" w14:textId="77777777" w:rsidR="00444FC7" w:rsidRPr="000B329E" w:rsidRDefault="00444FC7" w:rsidP="00444FC7">
      <w:pPr>
        <w:rPr>
          <w:color w:val="222222"/>
          <w:shd w:val="clear" w:color="auto" w:fill="FFFFFF"/>
          <w:lang w:val="en-US"/>
        </w:rPr>
      </w:pPr>
      <w:r w:rsidRPr="000B329E">
        <w:rPr>
          <w:color w:val="222222"/>
          <w:shd w:val="clear" w:color="auto" w:fill="FFFFFF"/>
          <w:lang w:val="en-US"/>
        </w:rPr>
        <w:t>TRUDEL, Jean M. International human resources management: a new challenge. Portuguese Journal of Management Studies, v. 14, n. 2, p. 149-162, 2009.</w:t>
      </w:r>
    </w:p>
    <w:p w14:paraId="0B76245C" w14:textId="77777777" w:rsidR="00444FC7" w:rsidRPr="0021317C" w:rsidRDefault="00444FC7" w:rsidP="00444FC7">
      <w:pPr>
        <w:rPr>
          <w:color w:val="222222"/>
          <w:shd w:val="clear" w:color="auto" w:fill="FFFFFF"/>
          <w:lang w:val="en-US"/>
        </w:rPr>
      </w:pPr>
      <w:r w:rsidRPr="000B329E">
        <w:rPr>
          <w:color w:val="222222"/>
          <w:shd w:val="clear" w:color="auto" w:fill="FFFFFF"/>
          <w:lang w:val="en-US"/>
        </w:rPr>
        <w:t xml:space="preserve">VASCONCELOS, V.V., 2011. </w:t>
      </w:r>
      <w:r w:rsidRPr="00B73386">
        <w:rPr>
          <w:color w:val="222222"/>
          <w:shd w:val="clear" w:color="auto" w:fill="FFFFFF"/>
        </w:rPr>
        <w:t xml:space="preserve">O profissional de meio ambiente e o contato com a natureza. </w:t>
      </w:r>
      <w:proofErr w:type="spellStart"/>
      <w:r w:rsidRPr="0021317C">
        <w:rPr>
          <w:color w:val="222222"/>
          <w:shd w:val="clear" w:color="auto" w:fill="FFFFFF"/>
          <w:lang w:val="en-US"/>
        </w:rPr>
        <w:t>Qualitas</w:t>
      </w:r>
      <w:proofErr w:type="spellEnd"/>
      <w:r w:rsidRPr="0021317C">
        <w:rPr>
          <w:color w:val="222222"/>
          <w:shd w:val="clear" w:color="auto" w:fill="FFFFFF"/>
          <w:lang w:val="en-US"/>
        </w:rPr>
        <w:t xml:space="preserve"> </w:t>
      </w:r>
      <w:proofErr w:type="spellStart"/>
      <w:r w:rsidRPr="0021317C">
        <w:rPr>
          <w:color w:val="222222"/>
          <w:shd w:val="clear" w:color="auto" w:fill="FFFFFF"/>
          <w:lang w:val="en-US"/>
        </w:rPr>
        <w:t>Revista</w:t>
      </w:r>
      <w:proofErr w:type="spellEnd"/>
      <w:r w:rsidRPr="0021317C">
        <w:rPr>
          <w:color w:val="222222"/>
          <w:shd w:val="clear" w:color="auto" w:fill="FFFFFF"/>
          <w:lang w:val="en-US"/>
        </w:rPr>
        <w:t xml:space="preserve"> </w:t>
      </w:r>
      <w:proofErr w:type="spellStart"/>
      <w:r w:rsidRPr="0021317C">
        <w:rPr>
          <w:color w:val="222222"/>
          <w:shd w:val="clear" w:color="auto" w:fill="FFFFFF"/>
          <w:lang w:val="en-US"/>
        </w:rPr>
        <w:t>Eletrônica</w:t>
      </w:r>
      <w:proofErr w:type="spellEnd"/>
      <w:r w:rsidRPr="0021317C">
        <w:rPr>
          <w:color w:val="222222"/>
          <w:shd w:val="clear" w:color="auto" w:fill="FFFFFF"/>
          <w:lang w:val="en-US"/>
        </w:rPr>
        <w:t>, 11(1).</w:t>
      </w:r>
    </w:p>
    <w:p w14:paraId="4E5D861B"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WILLIAMS, Allan M.; HALL, C. Michael. Tourism, migration, </w:t>
      </w:r>
      <w:proofErr w:type="gramStart"/>
      <w:r w:rsidRPr="0021317C">
        <w:rPr>
          <w:color w:val="222222"/>
          <w:shd w:val="clear" w:color="auto" w:fill="FFFFFF"/>
          <w:lang w:val="en-US"/>
        </w:rPr>
        <w:t>circulation</w:t>
      </w:r>
      <w:proofErr w:type="gramEnd"/>
      <w:r w:rsidRPr="0021317C">
        <w:rPr>
          <w:color w:val="222222"/>
          <w:shd w:val="clear" w:color="auto" w:fill="FFFFFF"/>
          <w:lang w:val="en-US"/>
        </w:rPr>
        <w:t xml:space="preserve"> and mobility: the contingencies of time and place. In: Tourism and migration. Springer Netherlands, 2002. p. 1-52.</w:t>
      </w:r>
    </w:p>
    <w:p w14:paraId="74EEABD9" w14:textId="77777777" w:rsidR="00444FC7" w:rsidRPr="0021317C" w:rsidRDefault="00444FC7" w:rsidP="00444FC7">
      <w:pPr>
        <w:rPr>
          <w:color w:val="222222"/>
          <w:shd w:val="clear" w:color="auto" w:fill="FFFFFF"/>
          <w:lang w:val="en-US"/>
        </w:rPr>
      </w:pPr>
      <w:r w:rsidRPr="0021317C">
        <w:rPr>
          <w:color w:val="222222"/>
          <w:shd w:val="clear" w:color="auto" w:fill="FFFFFF"/>
          <w:lang w:val="en-US"/>
        </w:rPr>
        <w:t xml:space="preserve">WIRZ-JUSTICE, A. (2018). Seasonality in affective disorders. General and Comparative Endocrinology, 258, 244–249. </w:t>
      </w:r>
      <w:proofErr w:type="gramStart"/>
      <w:r w:rsidRPr="0021317C">
        <w:rPr>
          <w:color w:val="222222"/>
          <w:shd w:val="clear" w:color="auto" w:fill="FFFFFF"/>
          <w:lang w:val="en-US"/>
        </w:rPr>
        <w:t>doi:10.1016/j.ygcen</w:t>
      </w:r>
      <w:proofErr w:type="gramEnd"/>
      <w:r w:rsidRPr="0021317C">
        <w:rPr>
          <w:color w:val="222222"/>
          <w:shd w:val="clear" w:color="auto" w:fill="FFFFFF"/>
          <w:lang w:val="en-US"/>
        </w:rPr>
        <w:t>.2017.07.010</w:t>
      </w:r>
    </w:p>
    <w:p w14:paraId="03438F35" w14:textId="77777777" w:rsidR="00444FC7" w:rsidRPr="0021317C" w:rsidRDefault="00444FC7" w:rsidP="00444FC7">
      <w:pPr>
        <w:rPr>
          <w:color w:val="222222"/>
          <w:shd w:val="clear" w:color="auto" w:fill="FFFFFF"/>
          <w:lang w:val="en-US"/>
        </w:rPr>
      </w:pPr>
      <w:proofErr w:type="spellStart"/>
      <w:r w:rsidRPr="0021317C">
        <w:rPr>
          <w:color w:val="222222"/>
          <w:shd w:val="clear" w:color="auto" w:fill="FFFFFF"/>
          <w:lang w:val="en-US"/>
        </w:rPr>
        <w:t>Wolkoff</w:t>
      </w:r>
      <w:proofErr w:type="spellEnd"/>
      <w:r w:rsidRPr="0021317C">
        <w:rPr>
          <w:color w:val="222222"/>
          <w:shd w:val="clear" w:color="auto" w:fill="FFFFFF"/>
          <w:lang w:val="en-US"/>
        </w:rPr>
        <w:t xml:space="preserve">, </w:t>
      </w:r>
      <w:proofErr w:type="spellStart"/>
      <w:r w:rsidRPr="0021317C">
        <w:rPr>
          <w:color w:val="222222"/>
          <w:shd w:val="clear" w:color="auto" w:fill="FFFFFF"/>
          <w:lang w:val="en-US"/>
        </w:rPr>
        <w:t>Peder</w:t>
      </w:r>
      <w:proofErr w:type="spellEnd"/>
      <w:r w:rsidRPr="0021317C">
        <w:rPr>
          <w:color w:val="222222"/>
          <w:shd w:val="clear" w:color="auto" w:fill="FFFFFF"/>
          <w:lang w:val="en-US"/>
        </w:rPr>
        <w:t xml:space="preserve">; </w:t>
      </w:r>
      <w:proofErr w:type="spellStart"/>
      <w:r w:rsidRPr="0021317C">
        <w:rPr>
          <w:color w:val="222222"/>
          <w:shd w:val="clear" w:color="auto" w:fill="FFFFFF"/>
          <w:lang w:val="en-US"/>
        </w:rPr>
        <w:t>Kjaergaard</w:t>
      </w:r>
      <w:proofErr w:type="spellEnd"/>
      <w:r w:rsidRPr="0021317C">
        <w:rPr>
          <w:color w:val="222222"/>
          <w:shd w:val="clear" w:color="auto" w:fill="FFFFFF"/>
          <w:lang w:val="en-US"/>
        </w:rPr>
        <w:t xml:space="preserve">, </w:t>
      </w:r>
      <w:proofErr w:type="spellStart"/>
      <w:r w:rsidRPr="0021317C">
        <w:rPr>
          <w:color w:val="222222"/>
          <w:shd w:val="clear" w:color="auto" w:fill="FFFFFF"/>
          <w:lang w:val="en-US"/>
        </w:rPr>
        <w:t>Søren</w:t>
      </w:r>
      <w:proofErr w:type="spellEnd"/>
      <w:r w:rsidRPr="0021317C">
        <w:rPr>
          <w:color w:val="222222"/>
          <w:shd w:val="clear" w:color="auto" w:fill="FFFFFF"/>
          <w:lang w:val="en-US"/>
        </w:rPr>
        <w:t xml:space="preserve"> K. (2007). "The dichotomy of relative humidity on indoor air quality". Environment International. 33 (6): 850–7. </w:t>
      </w:r>
      <w:proofErr w:type="gramStart"/>
      <w:r w:rsidRPr="0021317C">
        <w:rPr>
          <w:color w:val="222222"/>
          <w:shd w:val="clear" w:color="auto" w:fill="FFFFFF"/>
          <w:lang w:val="en-US"/>
        </w:rPr>
        <w:t>doi:10.1016/j.envint</w:t>
      </w:r>
      <w:proofErr w:type="gramEnd"/>
      <w:r w:rsidRPr="0021317C">
        <w:rPr>
          <w:color w:val="222222"/>
          <w:shd w:val="clear" w:color="auto" w:fill="FFFFFF"/>
          <w:lang w:val="en-US"/>
        </w:rPr>
        <w:t>.2007.04.004</w:t>
      </w:r>
    </w:p>
    <w:p w14:paraId="79F339FA" w14:textId="51D9A2F8" w:rsidR="000C2A80" w:rsidRDefault="00444FC7" w:rsidP="00444FC7">
      <w:pPr>
        <w:rPr>
          <w:lang w:val="en-US"/>
        </w:rPr>
      </w:pPr>
      <w:r w:rsidRPr="0021317C">
        <w:rPr>
          <w:color w:val="222222"/>
          <w:shd w:val="clear" w:color="auto" w:fill="FFFFFF"/>
          <w:lang w:val="en-US"/>
        </w:rPr>
        <w:t>World Health Organization (WHO), 1988: Indoor air quality: biological contaminants. Report on a WHO meeting. WHO Regional Publications European Series No. 31, Regional Office for Europe Copenhagen, Accessed 25 August 2020</w:t>
      </w:r>
      <w:r>
        <w:rPr>
          <w:color w:val="222222"/>
          <w:shd w:val="clear" w:color="auto" w:fill="FFFFFF"/>
          <w:lang w:val="en-US"/>
        </w:rPr>
        <w:t>.</w:t>
      </w:r>
    </w:p>
    <w:sectPr w:rsidR="000C2A80">
      <w:footerReference w:type="default" r:id="rId17"/>
      <w:pgSz w:w="12240" w:h="15840"/>
      <w:pgMar w:top="1152" w:right="1152" w:bottom="1152" w:left="1152"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81A2" w14:textId="77777777" w:rsidR="00C5446E" w:rsidRDefault="00C5446E">
      <w:r>
        <w:separator/>
      </w:r>
    </w:p>
  </w:endnote>
  <w:endnote w:type="continuationSeparator" w:id="0">
    <w:p w14:paraId="70EFB206" w14:textId="77777777" w:rsidR="00C5446E" w:rsidRDefault="00C5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11828"/>
      <w:docPartObj>
        <w:docPartGallery w:val="Page Numbers (Bottom of Page)"/>
        <w:docPartUnique/>
      </w:docPartObj>
    </w:sdtPr>
    <w:sdtEndPr/>
    <w:sdtContent>
      <w:p w14:paraId="66500535" w14:textId="77777777" w:rsidR="000C2A80" w:rsidRDefault="00A95EE9">
        <w:pPr>
          <w:pStyle w:val="Footer"/>
          <w:jc w:val="right"/>
        </w:pPr>
        <w:r>
          <w:fldChar w:fldCharType="begin"/>
        </w:r>
        <w:r>
          <w:instrText>PAGE</w:instrText>
        </w:r>
        <w:r>
          <w:fldChar w:fldCharType="separate"/>
        </w:r>
        <w:r>
          <w:t>12</w:t>
        </w:r>
        <w:r>
          <w:fldChar w:fldCharType="end"/>
        </w:r>
      </w:p>
      <w:p w14:paraId="26E4A53C" w14:textId="77777777" w:rsidR="000C2A80" w:rsidRDefault="00C5446E">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B8F1" w14:textId="77777777" w:rsidR="00C5446E" w:rsidRDefault="00C5446E">
      <w:r>
        <w:separator/>
      </w:r>
    </w:p>
  </w:footnote>
  <w:footnote w:type="continuationSeparator" w:id="0">
    <w:p w14:paraId="732FE312" w14:textId="77777777" w:rsidR="00C5446E" w:rsidRDefault="00C54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3D86"/>
    <w:multiLevelType w:val="multilevel"/>
    <w:tmpl w:val="F38A9A2C"/>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0E836FEE"/>
    <w:multiLevelType w:val="multilevel"/>
    <w:tmpl w:val="98F442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693AD4"/>
    <w:multiLevelType w:val="multilevel"/>
    <w:tmpl w:val="11680146"/>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15:restartNumberingAfterBreak="0">
    <w:nsid w:val="421D07BB"/>
    <w:multiLevelType w:val="multilevel"/>
    <w:tmpl w:val="7A1CF4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2B55FA5"/>
    <w:multiLevelType w:val="hybridMultilevel"/>
    <w:tmpl w:val="3A621E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9653B"/>
    <w:multiLevelType w:val="multilevel"/>
    <w:tmpl w:val="8676C0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EDE6970"/>
    <w:multiLevelType w:val="multilevel"/>
    <w:tmpl w:val="653C351E"/>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79565589">
    <w:abstractNumId w:val="6"/>
  </w:num>
  <w:num w:numId="2" w16cid:durableId="178588447">
    <w:abstractNumId w:val="2"/>
  </w:num>
  <w:num w:numId="3" w16cid:durableId="1923754450">
    <w:abstractNumId w:val="0"/>
  </w:num>
  <w:num w:numId="4" w16cid:durableId="72439533">
    <w:abstractNumId w:val="1"/>
  </w:num>
  <w:num w:numId="5" w16cid:durableId="1769302962">
    <w:abstractNumId w:val="5"/>
  </w:num>
  <w:num w:numId="6" w16cid:durableId="214003337">
    <w:abstractNumId w:val="3"/>
  </w:num>
  <w:num w:numId="7" w16cid:durableId="1826320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A80"/>
    <w:rsid w:val="000C2A80"/>
    <w:rsid w:val="00205E3E"/>
    <w:rsid w:val="00444FC7"/>
    <w:rsid w:val="00A95EE9"/>
    <w:rsid w:val="00AC3AE9"/>
    <w:rsid w:val="00C5446E"/>
    <w:rsid w:val="00CC06E3"/>
    <w:rsid w:val="00F93001"/>
    <w:rsid w:val="00FC186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094F"/>
  <w15:docId w15:val="{BDBB0C56-DF5C-4721-8C2E-B20CD153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09"/>
    <w:rPr>
      <w:rFonts w:ascii="Times New Roman" w:eastAsia="Times New Roman" w:hAnsi="Times New Roman" w:cs="Times New Roman"/>
      <w:sz w:val="24"/>
      <w:szCs w:val="24"/>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daInternet">
    <w:name w:val="Link da Internet"/>
    <w:basedOn w:val="DefaultParagraphFont"/>
    <w:uiPriority w:val="99"/>
    <w:unhideWhenUsed/>
    <w:rsid w:val="00203642"/>
    <w:rPr>
      <w:color w:val="0563C1" w:themeColor="hyperlink"/>
      <w:u w:val="single"/>
    </w:rPr>
  </w:style>
  <w:style w:type="character" w:customStyle="1" w:styleId="UnresolvedMention1">
    <w:name w:val="Unresolved Mention1"/>
    <w:basedOn w:val="DefaultParagraphFont"/>
    <w:uiPriority w:val="99"/>
    <w:semiHidden/>
    <w:unhideWhenUsed/>
    <w:qFormat/>
    <w:rsid w:val="00203642"/>
    <w:rPr>
      <w:color w:val="808080"/>
      <w:shd w:val="clear" w:color="auto" w:fill="E6E6E6"/>
    </w:rPr>
  </w:style>
  <w:style w:type="character" w:customStyle="1" w:styleId="HeaderChar">
    <w:name w:val="Header Char"/>
    <w:basedOn w:val="DefaultParagraphFont"/>
    <w:link w:val="Header"/>
    <w:uiPriority w:val="99"/>
    <w:qFormat/>
    <w:rsid w:val="00A54444"/>
    <w:rPr>
      <w:rFonts w:ascii="Times New Roman" w:eastAsia="Times New Roman" w:hAnsi="Times New Roman" w:cs="Times New Roman"/>
      <w:sz w:val="24"/>
      <w:szCs w:val="24"/>
      <w:lang w:val="pt-BR" w:eastAsia="pt-BR"/>
    </w:rPr>
  </w:style>
  <w:style w:type="character" w:customStyle="1" w:styleId="FooterChar">
    <w:name w:val="Footer Char"/>
    <w:basedOn w:val="DefaultParagraphFont"/>
    <w:link w:val="Footer"/>
    <w:uiPriority w:val="99"/>
    <w:qFormat/>
    <w:rsid w:val="00A54444"/>
    <w:rPr>
      <w:rFonts w:ascii="Times New Roman" w:eastAsia="Times New Roman" w:hAnsi="Times New Roman" w:cs="Times New Roman"/>
      <w:sz w:val="24"/>
      <w:szCs w:val="24"/>
      <w:lang w:val="pt-BR" w:eastAsia="pt-BR"/>
    </w:rPr>
  </w:style>
  <w:style w:type="character" w:styleId="CommentReference">
    <w:name w:val="annotation reference"/>
    <w:basedOn w:val="DefaultParagraphFont"/>
    <w:uiPriority w:val="99"/>
    <w:semiHidden/>
    <w:unhideWhenUsed/>
    <w:qFormat/>
    <w:rsid w:val="00A54444"/>
    <w:rPr>
      <w:sz w:val="16"/>
      <w:szCs w:val="16"/>
    </w:rPr>
  </w:style>
  <w:style w:type="character" w:customStyle="1" w:styleId="CommentTextChar">
    <w:name w:val="Comment Text Char"/>
    <w:basedOn w:val="DefaultParagraphFont"/>
    <w:link w:val="CommentText"/>
    <w:uiPriority w:val="99"/>
    <w:semiHidden/>
    <w:qFormat/>
    <w:rsid w:val="00A54444"/>
    <w:rPr>
      <w:rFonts w:ascii="Times New Roman" w:eastAsia="Times New Roman" w:hAnsi="Times New Roman" w:cs="Times New Roman"/>
      <w:sz w:val="20"/>
      <w:szCs w:val="20"/>
      <w:lang w:val="pt-BR" w:eastAsia="pt-BR"/>
    </w:rPr>
  </w:style>
  <w:style w:type="character" w:customStyle="1" w:styleId="CommentSubjectChar">
    <w:name w:val="Comment Subject Char"/>
    <w:basedOn w:val="CommentTextChar"/>
    <w:link w:val="CommentSubject"/>
    <w:uiPriority w:val="99"/>
    <w:semiHidden/>
    <w:qFormat/>
    <w:rsid w:val="00A54444"/>
    <w:rPr>
      <w:rFonts w:ascii="Times New Roman" w:eastAsia="Times New Roman" w:hAnsi="Times New Roman" w:cs="Times New Roman"/>
      <w:b/>
      <w:bCs/>
      <w:sz w:val="20"/>
      <w:szCs w:val="20"/>
      <w:lang w:val="pt-BR" w:eastAsia="pt-BR"/>
    </w:rPr>
  </w:style>
  <w:style w:type="character" w:customStyle="1" w:styleId="BalloonTextChar">
    <w:name w:val="Balloon Text Char"/>
    <w:basedOn w:val="DefaultParagraphFont"/>
    <w:link w:val="BalloonText"/>
    <w:uiPriority w:val="99"/>
    <w:semiHidden/>
    <w:qFormat/>
    <w:rsid w:val="006E2DBA"/>
    <w:rPr>
      <w:rFonts w:ascii="Tahoma" w:eastAsia="Times New Roman" w:hAnsi="Tahoma" w:cs="Tahoma"/>
      <w:sz w:val="16"/>
      <w:szCs w:val="16"/>
      <w:lang w:val="pt-BR" w:eastAsia="pt-BR"/>
    </w:rPr>
  </w:style>
  <w:style w:type="character" w:customStyle="1" w:styleId="UnresolvedMention2">
    <w:name w:val="Unresolved Mention2"/>
    <w:basedOn w:val="DefaultParagraphFont"/>
    <w:uiPriority w:val="99"/>
    <w:semiHidden/>
    <w:unhideWhenUsed/>
    <w:qFormat/>
    <w:rsid w:val="00C507E5"/>
    <w:rPr>
      <w:color w:val="605E5C"/>
      <w:shd w:val="clear" w:color="auto" w:fill="E1DFDD"/>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832824"/>
    <w:pPr>
      <w:spacing w:beforeAutospacing="1" w:after="142" w:line="276" w:lineRule="auto"/>
    </w:pPr>
    <w:rPr>
      <w:lang w:val="en-US" w:eastAsia="en-US" w:bidi="th-TH"/>
    </w:rPr>
  </w:style>
  <w:style w:type="paragraph" w:styleId="ListParagraph">
    <w:name w:val="List Paragraph"/>
    <w:basedOn w:val="Normal"/>
    <w:uiPriority w:val="34"/>
    <w:qFormat/>
    <w:rsid w:val="00640569"/>
    <w:pPr>
      <w:ind w:left="720"/>
      <w:contextualSpacing/>
    </w:pPr>
  </w:style>
  <w:style w:type="paragraph" w:customStyle="1" w:styleId="BibReference">
    <w:name w:val="Bib_Reference"/>
    <w:qFormat/>
    <w:rsid w:val="00AF52A1"/>
    <w:pPr>
      <w:snapToGrid w:val="0"/>
      <w:spacing w:before="120" w:line="480" w:lineRule="auto"/>
      <w:ind w:left="360" w:hanging="360"/>
    </w:pPr>
    <w:rPr>
      <w:rFonts w:ascii="Times New Roman" w:eastAsia="Times New Roman" w:hAnsi="Times New Roman" w:cs="Times New Roman"/>
      <w:sz w:val="24"/>
      <w:szCs w:val="20"/>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A54444"/>
    <w:pPr>
      <w:tabs>
        <w:tab w:val="center" w:pos="4680"/>
        <w:tab w:val="right" w:pos="9360"/>
      </w:tabs>
    </w:pPr>
  </w:style>
  <w:style w:type="paragraph" w:styleId="Footer">
    <w:name w:val="footer"/>
    <w:basedOn w:val="Normal"/>
    <w:link w:val="FooterChar"/>
    <w:uiPriority w:val="99"/>
    <w:unhideWhenUsed/>
    <w:rsid w:val="00A54444"/>
    <w:pPr>
      <w:tabs>
        <w:tab w:val="center" w:pos="4680"/>
        <w:tab w:val="right" w:pos="9360"/>
      </w:tabs>
    </w:pPr>
  </w:style>
  <w:style w:type="paragraph" w:styleId="CommentText">
    <w:name w:val="annotation text"/>
    <w:basedOn w:val="Normal"/>
    <w:link w:val="CommentTextChar"/>
    <w:uiPriority w:val="99"/>
    <w:semiHidden/>
    <w:unhideWhenUsed/>
    <w:qFormat/>
    <w:rsid w:val="00A54444"/>
    <w:rPr>
      <w:sz w:val="20"/>
      <w:szCs w:val="20"/>
    </w:rPr>
  </w:style>
  <w:style w:type="paragraph" w:styleId="CommentSubject">
    <w:name w:val="annotation subject"/>
    <w:basedOn w:val="CommentText"/>
    <w:next w:val="CommentText"/>
    <w:link w:val="CommentSubjectChar"/>
    <w:uiPriority w:val="99"/>
    <w:semiHidden/>
    <w:unhideWhenUsed/>
    <w:qFormat/>
    <w:rsid w:val="00A54444"/>
    <w:rPr>
      <w:b/>
      <w:bCs/>
    </w:rPr>
  </w:style>
  <w:style w:type="paragraph" w:styleId="BalloonText">
    <w:name w:val="Balloon Text"/>
    <w:basedOn w:val="Normal"/>
    <w:link w:val="BalloonTextChar"/>
    <w:uiPriority w:val="99"/>
    <w:semiHidden/>
    <w:unhideWhenUsed/>
    <w:qFormat/>
    <w:rsid w:val="006E2DBA"/>
    <w:rPr>
      <w:rFonts w:ascii="Tahoma" w:hAnsi="Tahoma" w:cs="Tahoma"/>
      <w:sz w:val="16"/>
      <w:szCs w:val="16"/>
    </w:rPr>
  </w:style>
  <w:style w:type="paragraph" w:customStyle="1" w:styleId="Contedodoquadro">
    <w:name w:val="Conteúdo do quadro"/>
    <w:basedOn w:val="Normal"/>
    <w:qFormat/>
  </w:style>
  <w:style w:type="table" w:styleId="TableGrid">
    <w:name w:val="Table Grid"/>
    <w:basedOn w:val="TableNormal"/>
    <w:uiPriority w:val="39"/>
    <w:rsid w:val="002C7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4FC7"/>
    <w:rPr>
      <w:color w:val="0563C1" w:themeColor="hyperlink"/>
      <w:u w:val="single"/>
    </w:rPr>
  </w:style>
  <w:style w:type="character" w:styleId="Emphasis">
    <w:name w:val="Emphasis"/>
    <w:basedOn w:val="DefaultParagraphFont"/>
    <w:uiPriority w:val="20"/>
    <w:qFormat/>
    <w:rsid w:val="00444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mold/brief-guide-mold-moisture-and-your-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store.copernicus-climate.eu/documents/ecv-for-climate-change/PUG-ecv-for-climate-change_v3.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07/s00484-013-063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mwf.int/en/forecasts/datasets/reanalysis-datasets/era5" TargetMode="External"/><Relationship Id="rId5" Type="http://schemas.openxmlformats.org/officeDocument/2006/relationships/webSettings" Target="webSettings.xml"/><Relationship Id="rId15" Type="http://schemas.openxmlformats.org/officeDocument/2006/relationships/hyperlink" Target="https://doi.org/10.1186/1476-069X-8-34" TargetMode="External"/><Relationship Id="rId10" Type="http://schemas.openxmlformats.org/officeDocument/2006/relationships/hyperlink" Target="https://gist.github.com/scbrown86/2779137a9378df7b60afd23e0c45c1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2614/RJ-2018-017" TargetMode="External"/><Relationship Id="rId14" Type="http://schemas.openxmlformats.org/officeDocument/2006/relationships/hyperlink" Target="https://doi.org/10.1016/j.buildenv.2017.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B1C4-4D2C-480D-AE51-8B7DF930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6343</Words>
  <Characters>36159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Vieira Vasconcelos</dc:creator>
  <dc:description/>
  <cp:lastModifiedBy>Vitor Vieira Vasconcelos</cp:lastModifiedBy>
  <cp:revision>3</cp:revision>
  <dcterms:created xsi:type="dcterms:W3CDTF">2022-06-27T20:46:00Z</dcterms:created>
  <dcterms:modified xsi:type="dcterms:W3CDTF">2022-06-27T20:46:00Z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