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FD" w:rsidRPr="00411DE5" w:rsidRDefault="003E33E1">
      <w:pPr>
        <w:pStyle w:val="Ttulo"/>
        <w:spacing w:line="292" w:lineRule="auto"/>
        <w:rPr>
          <w:rFonts w:asciiTheme="minorHAnsi" w:hAnsiTheme="minorHAnsi" w:cstheme="minorHAnsi"/>
        </w:rPr>
      </w:pPr>
      <w:r w:rsidRPr="00411DE5">
        <w:rPr>
          <w:rFonts w:asciiTheme="minorHAnsi" w:hAnsiTheme="minorHAnsi" w:cstheme="minorHAnsi"/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447724</wp:posOffset>
            </wp:positionV>
            <wp:extent cx="752475" cy="676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DE5">
        <w:rPr>
          <w:rFonts w:asciiTheme="minorHAnsi" w:hAnsiTheme="minorHAnsi" w:cstheme="minorHAnsi"/>
          <w:color w:val="666666"/>
        </w:rPr>
        <w:t xml:space="preserve">Fundação Universidade Federal do </w:t>
      </w:r>
      <w:proofErr w:type="gramStart"/>
      <w:r w:rsidRPr="00411DE5">
        <w:rPr>
          <w:rFonts w:asciiTheme="minorHAnsi" w:hAnsiTheme="minorHAnsi" w:cstheme="minorHAnsi"/>
          <w:color w:val="666666"/>
        </w:rPr>
        <w:t>ABCPró</w:t>
      </w:r>
      <w:proofErr w:type="gramEnd"/>
      <w:r w:rsidRPr="00411DE5">
        <w:rPr>
          <w:rFonts w:asciiTheme="minorHAnsi" w:hAnsiTheme="minorHAnsi" w:cstheme="minorHAnsi"/>
          <w:color w:val="666666"/>
        </w:rPr>
        <w:t xml:space="preserve"> Reitoria de Pesquisa</w:t>
      </w:r>
    </w:p>
    <w:p w:rsidR="000042FD" w:rsidRPr="00411DE5" w:rsidRDefault="003E33E1">
      <w:pPr>
        <w:spacing w:line="270" w:lineRule="exact"/>
        <w:ind w:left="1780"/>
        <w:rPr>
          <w:rFonts w:asciiTheme="minorHAnsi" w:hAnsiTheme="minorHAnsi" w:cstheme="minorHAnsi"/>
          <w:sz w:val="24"/>
        </w:rPr>
      </w:pPr>
      <w:proofErr w:type="gramStart"/>
      <w:r w:rsidRPr="00411DE5">
        <w:rPr>
          <w:rFonts w:asciiTheme="minorHAnsi" w:hAnsiTheme="minorHAnsi" w:cstheme="minorHAnsi"/>
          <w:color w:val="666666"/>
          <w:sz w:val="24"/>
        </w:rPr>
        <w:t>Av.</w:t>
      </w:r>
      <w:proofErr w:type="gramEnd"/>
      <w:r w:rsidRPr="00411DE5">
        <w:rPr>
          <w:rFonts w:asciiTheme="minorHAnsi" w:hAnsiTheme="minorHAnsi" w:cstheme="minorHAnsi"/>
          <w:color w:val="666666"/>
          <w:sz w:val="24"/>
        </w:rPr>
        <w:t xml:space="preserve"> dos Estados, 5001, Santa Terezinha, Santo André/SP,</w:t>
      </w:r>
    </w:p>
    <w:p w:rsidR="000042FD" w:rsidRPr="00411DE5" w:rsidRDefault="003E33E1">
      <w:pPr>
        <w:spacing w:before="54"/>
        <w:ind w:left="3220"/>
        <w:rPr>
          <w:rFonts w:asciiTheme="minorHAnsi" w:hAnsiTheme="minorHAnsi" w:cstheme="minorHAnsi"/>
          <w:sz w:val="24"/>
        </w:rPr>
      </w:pPr>
      <w:r w:rsidRPr="00411DE5">
        <w:rPr>
          <w:rFonts w:asciiTheme="minorHAnsi" w:hAnsiTheme="minorHAnsi" w:cstheme="minorHAnsi"/>
          <w:color w:val="666666"/>
          <w:sz w:val="24"/>
        </w:rPr>
        <w:t>CEP 09210-580 1, Bloco L, 3ºAndar, Fone (11) 3356-</w:t>
      </w:r>
      <w:proofErr w:type="gramStart"/>
      <w:r w:rsidRPr="00411DE5">
        <w:rPr>
          <w:rFonts w:asciiTheme="minorHAnsi" w:hAnsiTheme="minorHAnsi" w:cstheme="minorHAnsi"/>
          <w:color w:val="666666"/>
          <w:sz w:val="24"/>
        </w:rPr>
        <w:t>7617</w:t>
      </w:r>
      <w:proofErr w:type="gramEnd"/>
    </w:p>
    <w:p w:rsidR="000042FD" w:rsidRPr="00411DE5" w:rsidRDefault="000E5EB0">
      <w:pPr>
        <w:spacing w:before="54"/>
        <w:ind w:left="3220"/>
        <w:rPr>
          <w:rFonts w:asciiTheme="minorHAnsi" w:hAnsiTheme="minorHAnsi" w:cstheme="minorHAnsi"/>
          <w:sz w:val="24"/>
        </w:rPr>
      </w:pPr>
      <w:hyperlink r:id="rId10">
        <w:r w:rsidR="003E33E1" w:rsidRPr="00411DE5">
          <w:rPr>
            <w:rFonts w:asciiTheme="minorHAnsi" w:hAnsiTheme="minorHAnsi" w:cstheme="minorHAnsi"/>
            <w:color w:val="666666"/>
            <w:sz w:val="24"/>
          </w:rPr>
          <w:t>iniciacao@ufabc.edu.br</w:t>
        </w:r>
      </w:hyperlink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6"/>
        </w:rPr>
      </w:pPr>
    </w:p>
    <w:p w:rsidR="000042FD" w:rsidRPr="00411DE5" w:rsidRDefault="000042FD">
      <w:pPr>
        <w:pStyle w:val="Corpodetexto"/>
        <w:spacing w:before="7"/>
        <w:rPr>
          <w:rFonts w:asciiTheme="minorHAnsi" w:hAnsiTheme="minorHAnsi" w:cstheme="minorHAnsi"/>
          <w:sz w:val="26"/>
        </w:rPr>
      </w:pPr>
    </w:p>
    <w:p w:rsidR="000042FD" w:rsidRPr="00411DE5" w:rsidRDefault="003E33E1">
      <w:pPr>
        <w:pStyle w:val="Corpodetexto"/>
        <w:spacing w:before="1" w:line="285" w:lineRule="auto"/>
        <w:ind w:left="5725"/>
        <w:rPr>
          <w:rFonts w:asciiTheme="minorHAnsi" w:hAnsiTheme="minorHAnsi" w:cstheme="minorHAnsi"/>
        </w:rPr>
      </w:pPr>
      <w:r w:rsidRPr="00411DE5">
        <w:rPr>
          <w:rFonts w:asciiTheme="minorHAnsi" w:hAnsiTheme="minorHAnsi" w:cstheme="minorHAnsi"/>
        </w:rPr>
        <w:t>Projetode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Iniciação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Científica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submetido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para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avaliação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no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Edital:</w:t>
      </w:r>
      <w:r w:rsidR="00296B64">
        <w:rPr>
          <w:rFonts w:asciiTheme="minorHAnsi" w:hAnsiTheme="minorHAnsi" w:cstheme="minorHAnsi"/>
        </w:rPr>
        <w:t xml:space="preserve"> </w:t>
      </w:r>
      <w:r w:rsidRPr="00411DE5">
        <w:rPr>
          <w:rFonts w:asciiTheme="minorHAnsi" w:hAnsiTheme="minorHAnsi" w:cstheme="minorHAnsi"/>
        </w:rPr>
        <w:t>04/202</w:t>
      </w:r>
      <w:r w:rsidR="00B707AA" w:rsidRPr="00411DE5">
        <w:rPr>
          <w:rFonts w:asciiTheme="minorHAnsi" w:hAnsiTheme="minorHAnsi" w:cstheme="minorHAnsi"/>
        </w:rPr>
        <w:t>2</w:t>
      </w: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0"/>
        </w:rPr>
      </w:pPr>
    </w:p>
    <w:p w:rsidR="000042FD" w:rsidRPr="00411DE5" w:rsidRDefault="000042FD">
      <w:pPr>
        <w:pStyle w:val="Corpodetexto"/>
        <w:spacing w:before="3"/>
        <w:rPr>
          <w:rFonts w:asciiTheme="minorHAnsi" w:hAnsiTheme="minorHAnsi" w:cstheme="minorHAnsi"/>
          <w:sz w:val="23"/>
        </w:rPr>
      </w:pPr>
    </w:p>
    <w:p w:rsidR="000042FD" w:rsidRPr="00D11008" w:rsidRDefault="003E33E1">
      <w:pPr>
        <w:spacing w:before="1" w:line="285" w:lineRule="auto"/>
        <w:ind w:left="625" w:right="509"/>
        <w:rPr>
          <w:rFonts w:asciiTheme="minorHAnsi" w:hAnsiTheme="minorHAnsi" w:cstheme="minorHAnsi"/>
          <w:i/>
        </w:rPr>
      </w:pPr>
      <w:r w:rsidRPr="00411DE5">
        <w:rPr>
          <w:rFonts w:asciiTheme="minorHAnsi" w:hAnsiTheme="minorHAnsi" w:cstheme="minorHAnsi"/>
          <w:b/>
        </w:rPr>
        <w:t>Título</w:t>
      </w:r>
      <w:proofErr w:type="gramStart"/>
      <w:r w:rsidR="00A72D48">
        <w:rPr>
          <w:rFonts w:asciiTheme="minorHAnsi" w:hAnsiTheme="minorHAnsi" w:cstheme="minorHAnsi"/>
          <w:b/>
        </w:rPr>
        <w:t xml:space="preserve">  </w:t>
      </w:r>
      <w:proofErr w:type="gramEnd"/>
      <w:r w:rsidRPr="00411DE5">
        <w:rPr>
          <w:rFonts w:asciiTheme="minorHAnsi" w:hAnsiTheme="minorHAnsi" w:cstheme="minorHAnsi"/>
          <w:b/>
        </w:rPr>
        <w:t>d</w:t>
      </w:r>
      <w:r w:rsidR="00A72D48">
        <w:rPr>
          <w:rFonts w:asciiTheme="minorHAnsi" w:hAnsiTheme="minorHAnsi" w:cstheme="minorHAnsi"/>
          <w:b/>
        </w:rPr>
        <w:t xml:space="preserve">o </w:t>
      </w:r>
      <w:r w:rsidRPr="00411DE5">
        <w:rPr>
          <w:rFonts w:asciiTheme="minorHAnsi" w:hAnsiTheme="minorHAnsi" w:cstheme="minorHAnsi"/>
          <w:b/>
        </w:rPr>
        <w:t>projeto:</w:t>
      </w:r>
      <w:r w:rsidR="00557FC3">
        <w:rPr>
          <w:rFonts w:asciiTheme="minorHAnsi" w:hAnsiTheme="minorHAnsi" w:cstheme="minorHAnsi"/>
          <w:b/>
        </w:rPr>
        <w:t xml:space="preserve"> </w:t>
      </w:r>
      <w:r w:rsidR="008B2A9C">
        <w:rPr>
          <w:rFonts w:asciiTheme="minorHAnsi" w:hAnsiTheme="minorHAnsi" w:cstheme="minorHAnsi"/>
        </w:rPr>
        <w:t>A Geopolítica Russia na Bacia do Mar Negro (2000-2020)</w:t>
      </w:r>
    </w:p>
    <w:p w:rsidR="000042FD" w:rsidRPr="00411DE5" w:rsidRDefault="000042FD">
      <w:pPr>
        <w:pStyle w:val="Corpodetexto"/>
        <w:spacing w:before="7"/>
        <w:rPr>
          <w:rFonts w:asciiTheme="minorHAnsi" w:hAnsiTheme="minorHAnsi" w:cstheme="minorHAnsi"/>
          <w:i/>
          <w:sz w:val="20"/>
        </w:rPr>
      </w:pPr>
    </w:p>
    <w:p w:rsidR="000042FD" w:rsidRPr="00D11008" w:rsidRDefault="003E33E1">
      <w:pPr>
        <w:ind w:left="625"/>
        <w:rPr>
          <w:rFonts w:asciiTheme="minorHAnsi" w:hAnsiTheme="minorHAnsi" w:cstheme="minorHAnsi"/>
        </w:rPr>
      </w:pPr>
      <w:r w:rsidRPr="00411DE5">
        <w:rPr>
          <w:rFonts w:asciiTheme="minorHAnsi" w:hAnsiTheme="minorHAnsi" w:cstheme="minorHAnsi"/>
          <w:b/>
        </w:rPr>
        <w:t>Palavras-chave</w:t>
      </w:r>
      <w:r w:rsidR="00A72D48">
        <w:rPr>
          <w:rFonts w:asciiTheme="minorHAnsi" w:hAnsiTheme="minorHAnsi" w:cstheme="minorHAnsi"/>
          <w:b/>
        </w:rPr>
        <w:t xml:space="preserve"> </w:t>
      </w:r>
      <w:r w:rsidRPr="00411DE5">
        <w:rPr>
          <w:rFonts w:asciiTheme="minorHAnsi" w:hAnsiTheme="minorHAnsi" w:cstheme="minorHAnsi"/>
          <w:b/>
        </w:rPr>
        <w:t>do</w:t>
      </w:r>
      <w:r w:rsidR="00A72D48">
        <w:rPr>
          <w:rFonts w:asciiTheme="minorHAnsi" w:hAnsiTheme="minorHAnsi" w:cstheme="minorHAnsi"/>
          <w:b/>
        </w:rPr>
        <w:t xml:space="preserve"> </w:t>
      </w:r>
      <w:r w:rsidRPr="00411DE5">
        <w:rPr>
          <w:rFonts w:asciiTheme="minorHAnsi" w:hAnsiTheme="minorHAnsi" w:cstheme="minorHAnsi"/>
          <w:b/>
        </w:rPr>
        <w:t>projeto:</w:t>
      </w:r>
      <w:r w:rsidR="00557FC3">
        <w:rPr>
          <w:rFonts w:asciiTheme="minorHAnsi" w:hAnsiTheme="minorHAnsi" w:cstheme="minorHAnsi"/>
          <w:b/>
        </w:rPr>
        <w:t xml:space="preserve"> </w:t>
      </w:r>
      <w:r w:rsidR="00F47626" w:rsidRPr="00F47626">
        <w:rPr>
          <w:rFonts w:asciiTheme="minorHAnsi" w:hAnsiTheme="minorHAnsi" w:cstheme="minorHAnsi"/>
        </w:rPr>
        <w:t>Rússia, Geopolítica, Mar Negro</w:t>
      </w:r>
      <w:r w:rsidR="00D11008" w:rsidRPr="00F47626">
        <w:rPr>
          <w:rFonts w:asciiTheme="minorHAnsi" w:hAnsiTheme="minorHAnsi" w:cstheme="minorHAnsi"/>
        </w:rPr>
        <w:t>.</w:t>
      </w:r>
    </w:p>
    <w:p w:rsidR="000042FD" w:rsidRPr="00411DE5" w:rsidRDefault="000042FD">
      <w:pPr>
        <w:pStyle w:val="Corpodetexto"/>
        <w:rPr>
          <w:rFonts w:asciiTheme="minorHAnsi" w:hAnsiTheme="minorHAnsi" w:cstheme="minorHAnsi"/>
          <w:sz w:val="25"/>
        </w:rPr>
      </w:pPr>
    </w:p>
    <w:p w:rsidR="000042FD" w:rsidRPr="00D11008" w:rsidRDefault="003E33E1" w:rsidP="001D6916">
      <w:pPr>
        <w:ind w:left="625"/>
        <w:rPr>
          <w:rFonts w:asciiTheme="minorHAnsi" w:hAnsiTheme="minorHAnsi" w:cstheme="minorHAnsi"/>
        </w:rPr>
        <w:sectPr w:rsidR="000042FD" w:rsidRPr="00D11008">
          <w:type w:val="continuous"/>
          <w:pgSz w:w="12240" w:h="15840"/>
          <w:pgMar w:top="660" w:right="1060" w:bottom="280" w:left="1100" w:header="720" w:footer="720" w:gutter="0"/>
          <w:cols w:space="720"/>
        </w:sectPr>
      </w:pPr>
      <w:r w:rsidRPr="00411DE5">
        <w:rPr>
          <w:rFonts w:asciiTheme="minorHAnsi" w:hAnsiTheme="minorHAnsi" w:cstheme="minorHAnsi"/>
          <w:b/>
        </w:rPr>
        <w:t>Área</w:t>
      </w:r>
      <w:r w:rsidR="00A72D48">
        <w:rPr>
          <w:rFonts w:asciiTheme="minorHAnsi" w:hAnsiTheme="minorHAnsi" w:cstheme="minorHAnsi"/>
          <w:b/>
        </w:rPr>
        <w:t xml:space="preserve"> </w:t>
      </w:r>
      <w:r w:rsidRPr="00411DE5">
        <w:rPr>
          <w:rFonts w:asciiTheme="minorHAnsi" w:hAnsiTheme="minorHAnsi" w:cstheme="minorHAnsi"/>
          <w:b/>
        </w:rPr>
        <w:t>do</w:t>
      </w:r>
      <w:r w:rsidR="00A72D48">
        <w:rPr>
          <w:rFonts w:asciiTheme="minorHAnsi" w:hAnsiTheme="minorHAnsi" w:cstheme="minorHAnsi"/>
          <w:b/>
        </w:rPr>
        <w:t xml:space="preserve"> </w:t>
      </w:r>
      <w:r w:rsidRPr="00411DE5">
        <w:rPr>
          <w:rFonts w:asciiTheme="minorHAnsi" w:hAnsiTheme="minorHAnsi" w:cstheme="minorHAnsi"/>
          <w:b/>
        </w:rPr>
        <w:t>conhecimento</w:t>
      </w:r>
      <w:r w:rsidR="00A72D48">
        <w:rPr>
          <w:rFonts w:asciiTheme="minorHAnsi" w:hAnsiTheme="minorHAnsi" w:cstheme="minorHAnsi"/>
          <w:b/>
        </w:rPr>
        <w:t xml:space="preserve"> </w:t>
      </w:r>
      <w:bookmarkStart w:id="0" w:name="_GoBack"/>
      <w:bookmarkEnd w:id="0"/>
      <w:r w:rsidRPr="00411DE5">
        <w:rPr>
          <w:rFonts w:asciiTheme="minorHAnsi" w:hAnsiTheme="minorHAnsi" w:cstheme="minorHAnsi"/>
          <w:b/>
        </w:rPr>
        <w:t>doprojeto:</w:t>
      </w:r>
      <w:r w:rsidR="00557FC3">
        <w:rPr>
          <w:rFonts w:asciiTheme="minorHAnsi" w:hAnsiTheme="minorHAnsi" w:cstheme="minorHAnsi"/>
          <w:b/>
        </w:rPr>
        <w:t xml:space="preserve"> </w:t>
      </w:r>
      <w:r w:rsidR="00F47626">
        <w:rPr>
          <w:rFonts w:asciiTheme="minorHAnsi" w:hAnsiTheme="minorHAnsi" w:cstheme="minorHAnsi"/>
        </w:rPr>
        <w:t xml:space="preserve">Relações Internacionais </w:t>
      </w:r>
    </w:p>
    <w:p w:rsidR="000042FD" w:rsidRPr="00411DE5" w:rsidRDefault="000042FD">
      <w:pPr>
        <w:spacing w:line="200" w:lineRule="exact"/>
        <w:rPr>
          <w:rFonts w:asciiTheme="minorHAnsi" w:hAnsiTheme="minorHAnsi" w:cstheme="minorHAnsi"/>
          <w:sz w:val="20"/>
        </w:rPr>
      </w:pPr>
    </w:p>
    <w:bookmarkStart w:id="1" w:name="_TOC_250008" w:displacedByCustomXml="next"/>
    <w:bookmarkEnd w:id="1" w:displacedByCustomXml="next"/>
    <w:sdt>
      <w:sdtPr>
        <w:rPr>
          <w:rFonts w:ascii="Arial MT" w:eastAsia="Arial MT" w:hAnsi="Arial MT" w:cs="Arial MT"/>
          <w:b w:val="0"/>
          <w:bCs w:val="0"/>
          <w:color w:val="000000" w:themeColor="text1"/>
          <w:sz w:val="22"/>
          <w:szCs w:val="22"/>
          <w:lang w:val="pt-PT"/>
        </w:rPr>
        <w:id w:val="17636362"/>
        <w:docPartObj>
          <w:docPartGallery w:val="Table of Contents"/>
          <w:docPartUnique/>
        </w:docPartObj>
      </w:sdtPr>
      <w:sdtEndPr>
        <w:rPr>
          <w:color w:val="auto"/>
          <w:szCs w:val="24"/>
        </w:rPr>
      </w:sdtEndPr>
      <w:sdtContent>
        <w:p w:rsidR="00F86D97" w:rsidRPr="00F86D97" w:rsidRDefault="00F86D97" w:rsidP="00F86D97">
          <w:pPr>
            <w:pStyle w:val="CabealhodoSumrio"/>
            <w:ind w:firstLine="709"/>
            <w:rPr>
              <w:b w:val="0"/>
              <w:color w:val="000000" w:themeColor="text1"/>
            </w:rPr>
          </w:pPr>
          <w:r w:rsidRPr="00F86D97">
            <w:rPr>
              <w:color w:val="000000" w:themeColor="text1"/>
              <w:sz w:val="24"/>
              <w:szCs w:val="24"/>
            </w:rPr>
            <w:t>Sumário</w:t>
          </w:r>
        </w:p>
        <w:p w:rsidR="00F86D97" w:rsidRPr="00F86D97" w:rsidRDefault="00F86D97" w:rsidP="00F86D97">
          <w:pPr>
            <w:pStyle w:val="Sumrio1"/>
          </w:pPr>
        </w:p>
        <w:p w:rsidR="00F86D97" w:rsidRPr="001D6916" w:rsidRDefault="00F86D97" w:rsidP="00F86D97">
          <w:pPr>
            <w:pStyle w:val="Sumrio1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1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Resumo 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Pr="001D6916">
            <w:rPr>
              <w:rFonts w:asciiTheme="minorHAnsi" w:hAnsiTheme="minorHAnsi" w:cstheme="minorHAnsi"/>
            </w:rPr>
            <w:t>2</w:t>
          </w:r>
        </w:p>
        <w:p w:rsidR="00F86D97" w:rsidRPr="001D6916" w:rsidRDefault="00F86D97" w:rsidP="00F86D97">
          <w:pPr>
            <w:spacing w:line="360" w:lineRule="auto"/>
            <w:ind w:firstLine="709"/>
            <w:rPr>
              <w:rFonts w:asciiTheme="minorHAnsi" w:hAnsiTheme="minorHAnsi" w:cstheme="minorHAnsi"/>
              <w:szCs w:val="24"/>
              <w:lang w:val="pt-BR"/>
            </w:rPr>
          </w:pPr>
          <w:proofErr w:type="gramStart"/>
          <w:r w:rsidRPr="001D6916">
            <w:rPr>
              <w:rFonts w:asciiTheme="minorHAnsi" w:hAnsiTheme="minorHAnsi" w:cstheme="minorHAnsi"/>
              <w:szCs w:val="24"/>
            </w:rPr>
            <w:t>2</w:t>
          </w:r>
          <w:proofErr w:type="gramEnd"/>
          <w:r w:rsidRPr="001D6916">
            <w:rPr>
              <w:rFonts w:asciiTheme="minorHAnsi" w:hAnsiTheme="minorHAnsi" w:cstheme="minorHAnsi"/>
              <w:szCs w:val="24"/>
            </w:rPr>
            <w:t xml:space="preserve"> Apresentação do problema </w:t>
          </w:r>
          <w:r w:rsidRPr="001D6916">
            <w:rPr>
              <w:rFonts w:asciiTheme="minorHAnsi" w:hAnsiTheme="minorHAnsi" w:cstheme="minorHAnsi"/>
              <w:szCs w:val="24"/>
            </w:rPr>
            <w:ptab w:relativeTo="margin" w:alignment="right" w:leader="dot"/>
          </w:r>
          <w:r w:rsidRPr="001D6916">
            <w:rPr>
              <w:rFonts w:asciiTheme="minorHAnsi" w:hAnsiTheme="minorHAnsi" w:cstheme="minorHAnsi"/>
              <w:szCs w:val="24"/>
            </w:rPr>
            <w:t>3</w:t>
          </w:r>
        </w:p>
        <w:p w:rsidR="00F86D97" w:rsidRPr="001D6916" w:rsidRDefault="00F86D97" w:rsidP="00F86D97">
          <w:pPr>
            <w:pStyle w:val="Sumrio2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2.1 Ascensão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e queda da união soviética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="008F0DE3">
            <w:rPr>
              <w:rFonts w:asciiTheme="minorHAnsi" w:hAnsiTheme="minorHAnsi" w:cstheme="minorHAnsi"/>
            </w:rPr>
            <w:t>3</w:t>
          </w:r>
        </w:p>
        <w:p w:rsidR="00F86D97" w:rsidRPr="001D6916" w:rsidRDefault="00F86D97" w:rsidP="00F86D97">
          <w:pPr>
            <w:pStyle w:val="Sumrio2"/>
            <w:rPr>
              <w:rFonts w:asciiTheme="minorHAnsi" w:hAnsiTheme="minorHAnsi" w:cstheme="minorHAnsi"/>
            </w:rPr>
          </w:pPr>
          <w:r w:rsidRPr="001D6916">
            <w:rPr>
              <w:rFonts w:asciiTheme="minorHAnsi" w:hAnsiTheme="minorHAnsi" w:cstheme="minorHAnsi"/>
            </w:rPr>
            <w:t>2.2 A nova Rússia: geografia, demografia e fronteiras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proofErr w:type="gramStart"/>
          <w:r w:rsidR="008F0DE3">
            <w:rPr>
              <w:rFonts w:asciiTheme="minorHAnsi" w:hAnsiTheme="minorHAnsi" w:cstheme="minorHAnsi"/>
            </w:rPr>
            <w:t>4</w:t>
          </w:r>
          <w:proofErr w:type="gramEnd"/>
        </w:p>
        <w:p w:rsidR="00F86D97" w:rsidRPr="001D6916" w:rsidRDefault="00F86D97" w:rsidP="00F86D97">
          <w:pPr>
            <w:pStyle w:val="Sumrio2"/>
            <w:rPr>
              <w:rFonts w:asciiTheme="minorHAnsi" w:hAnsiTheme="minorHAnsi" w:cstheme="minorHAnsi"/>
            </w:rPr>
          </w:pPr>
          <w:r w:rsidRPr="001D6916">
            <w:rPr>
              <w:rFonts w:asciiTheme="minorHAnsi" w:hAnsiTheme="minorHAnsi" w:cstheme="minorHAnsi"/>
            </w:rPr>
            <w:t>2.3 A relação da Rússia com EUA, OTAN e UE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proofErr w:type="gramStart"/>
          <w:r w:rsidRPr="001D6916">
            <w:rPr>
              <w:rFonts w:asciiTheme="minorHAnsi" w:hAnsiTheme="minorHAnsi" w:cstheme="minorHAnsi"/>
            </w:rPr>
            <w:t>4</w:t>
          </w:r>
          <w:proofErr w:type="gramEnd"/>
        </w:p>
        <w:p w:rsidR="00F86D97" w:rsidRPr="001D6916" w:rsidRDefault="00F86D97" w:rsidP="00F86D97">
          <w:pPr>
            <w:pStyle w:val="Sumrio2"/>
            <w:rPr>
              <w:rFonts w:asciiTheme="minorHAnsi" w:hAnsiTheme="minorHAnsi" w:cstheme="minorHAnsi"/>
            </w:rPr>
          </w:pPr>
          <w:r w:rsidRPr="001D6916">
            <w:rPr>
              <w:rFonts w:asciiTheme="minorHAnsi" w:hAnsiTheme="minorHAnsi" w:cstheme="minorHAnsi"/>
            </w:rPr>
            <w:t xml:space="preserve">2.4 O conflito entre a </w:t>
          </w:r>
          <w:proofErr w:type="gramStart"/>
          <w:r w:rsidRPr="001D6916">
            <w:rPr>
              <w:rFonts w:asciiTheme="minorHAnsi" w:hAnsiTheme="minorHAnsi" w:cstheme="minorHAnsi"/>
            </w:rPr>
            <w:t>rússia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e a ucrânia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Pr="001D6916">
            <w:rPr>
              <w:rFonts w:asciiTheme="minorHAnsi" w:hAnsiTheme="minorHAnsi" w:cstheme="minorHAnsi"/>
            </w:rPr>
            <w:t>5</w:t>
          </w:r>
        </w:p>
        <w:p w:rsidR="00F86D97" w:rsidRPr="001D6916" w:rsidRDefault="00F86D97" w:rsidP="00F86D97">
          <w:pPr>
            <w:pStyle w:val="Sumrio1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3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Objetivos e metas 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="002E1D9F">
            <w:rPr>
              <w:rFonts w:asciiTheme="minorHAnsi" w:hAnsiTheme="minorHAnsi" w:cstheme="minorHAnsi"/>
            </w:rPr>
            <w:t>7</w:t>
          </w:r>
        </w:p>
        <w:p w:rsidR="00F86D97" w:rsidRPr="001D6916" w:rsidRDefault="00F86D97" w:rsidP="00F86D97">
          <w:pPr>
            <w:pStyle w:val="Sumrio1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4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Metodologia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="002E1D9F">
            <w:rPr>
              <w:rFonts w:asciiTheme="minorHAnsi" w:hAnsiTheme="minorHAnsi" w:cstheme="minorHAnsi"/>
            </w:rPr>
            <w:t>7</w:t>
          </w:r>
        </w:p>
        <w:p w:rsidR="00F86D97" w:rsidRPr="001D6916" w:rsidRDefault="00F86D97" w:rsidP="00F86D97">
          <w:pPr>
            <w:pStyle w:val="Sumrio1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5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Infraestrutura e viabilidade do projeto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="002E1D9F">
            <w:rPr>
              <w:rFonts w:asciiTheme="minorHAnsi" w:hAnsiTheme="minorHAnsi" w:cstheme="minorHAnsi"/>
            </w:rPr>
            <w:t>7</w:t>
          </w:r>
        </w:p>
        <w:p w:rsidR="00F86D97" w:rsidRDefault="001D6916" w:rsidP="00F86D97">
          <w:pPr>
            <w:pStyle w:val="Sumrio1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6</w:t>
          </w:r>
          <w:r w:rsidR="002E1D9F">
            <w:rPr>
              <w:rFonts w:asciiTheme="minorHAnsi" w:hAnsiTheme="minorHAnsi" w:cstheme="minorHAnsi"/>
            </w:rPr>
            <w:t>Cronograma</w:t>
          </w:r>
          <w:proofErr w:type="gramEnd"/>
          <w:r w:rsidR="00F86D97" w:rsidRPr="001D6916">
            <w:rPr>
              <w:rFonts w:asciiTheme="minorHAnsi" w:hAnsiTheme="minorHAnsi" w:cstheme="minorHAnsi"/>
            </w:rPr>
            <w:ptab w:relativeTo="margin" w:alignment="right" w:leader="dot"/>
          </w:r>
          <w:r w:rsidR="002E1D9F">
            <w:rPr>
              <w:rFonts w:asciiTheme="minorHAnsi" w:hAnsiTheme="minorHAnsi" w:cstheme="minorHAnsi"/>
            </w:rPr>
            <w:t>8</w:t>
          </w:r>
        </w:p>
        <w:p w:rsidR="002E1D9F" w:rsidRPr="001D6916" w:rsidRDefault="002E1D9F" w:rsidP="002E1D9F">
          <w:pPr>
            <w:pStyle w:val="Sumrio1"/>
            <w:rPr>
              <w:rFonts w:asciiTheme="minorHAnsi" w:hAnsiTheme="minorHAnsi" w:cstheme="minorHAnsi"/>
            </w:rPr>
          </w:pPr>
          <w:proofErr w:type="gramStart"/>
          <w:r w:rsidRPr="001D6916">
            <w:rPr>
              <w:rFonts w:asciiTheme="minorHAnsi" w:hAnsiTheme="minorHAnsi" w:cstheme="minorHAnsi"/>
            </w:rPr>
            <w:t>6</w:t>
          </w:r>
          <w:proofErr w:type="gramEnd"/>
          <w:r w:rsidRPr="001D6916">
            <w:rPr>
              <w:rFonts w:asciiTheme="minorHAnsi" w:hAnsiTheme="minorHAnsi" w:cstheme="minorHAnsi"/>
            </w:rPr>
            <w:t xml:space="preserve"> Referências </w:t>
          </w:r>
          <w:r w:rsidRPr="001D6916">
            <w:rPr>
              <w:rFonts w:asciiTheme="minorHAnsi" w:hAnsiTheme="minorHAnsi" w:cstheme="minorHAnsi"/>
            </w:rPr>
            <w:ptab w:relativeTo="margin" w:alignment="right" w:leader="dot"/>
          </w:r>
          <w:r>
            <w:rPr>
              <w:rFonts w:asciiTheme="minorHAnsi" w:hAnsiTheme="minorHAnsi" w:cstheme="minorHAnsi"/>
            </w:rPr>
            <w:t>9</w:t>
          </w:r>
        </w:p>
        <w:p w:rsidR="002E1D9F" w:rsidRDefault="002E1D9F" w:rsidP="002E1D9F">
          <w:pPr>
            <w:pStyle w:val="Sumrio3"/>
            <w:ind w:left="0"/>
            <w:rPr>
              <w:rFonts w:asciiTheme="majorHAnsi" w:hAnsiTheme="majorHAnsi" w:cstheme="minorBidi"/>
              <w:sz w:val="24"/>
              <w:szCs w:val="24"/>
            </w:rPr>
          </w:pPr>
        </w:p>
        <w:p w:rsidR="0072547E" w:rsidRPr="002E1D9F" w:rsidRDefault="000E5EB0" w:rsidP="002E1D9F"/>
      </w:sdtContent>
    </w:sdt>
    <w:p w:rsidR="00B707AA" w:rsidRDefault="003E33E1" w:rsidP="001D6916">
      <w:pPr>
        <w:pStyle w:val="Ttulo11"/>
        <w:numPr>
          <w:ilvl w:val="0"/>
          <w:numId w:val="8"/>
        </w:numPr>
        <w:spacing w:line="360" w:lineRule="auto"/>
        <w:ind w:left="993" w:hanging="426"/>
        <w:rPr>
          <w:rFonts w:asciiTheme="majorHAnsi" w:hAnsiTheme="majorHAnsi" w:cstheme="minorHAnsi"/>
          <w:sz w:val="24"/>
          <w:szCs w:val="24"/>
        </w:rPr>
      </w:pPr>
      <w:r w:rsidRPr="001D6916">
        <w:rPr>
          <w:rFonts w:asciiTheme="majorHAnsi" w:hAnsiTheme="majorHAnsi" w:cstheme="minorHAnsi"/>
          <w:sz w:val="24"/>
          <w:szCs w:val="24"/>
        </w:rPr>
        <w:t>Resumo</w:t>
      </w:r>
      <w:bookmarkStart w:id="2" w:name="_TOC_250007"/>
      <w:bookmarkStart w:id="3" w:name="_TOC_250006"/>
    </w:p>
    <w:p w:rsidR="001D6916" w:rsidRPr="001D6916" w:rsidRDefault="001D6916" w:rsidP="001D6916">
      <w:pPr>
        <w:pStyle w:val="Ttulo11"/>
        <w:spacing w:line="360" w:lineRule="auto"/>
        <w:ind w:left="993" w:firstLine="0"/>
        <w:rPr>
          <w:rFonts w:asciiTheme="majorHAnsi" w:hAnsiTheme="majorHAnsi" w:cstheme="minorHAnsi"/>
          <w:sz w:val="24"/>
          <w:szCs w:val="24"/>
        </w:rPr>
      </w:pPr>
    </w:p>
    <w:p w:rsidR="00B707AA" w:rsidRPr="00F86D97" w:rsidRDefault="0072547E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  <w:bCs w:val="0"/>
        </w:rPr>
      </w:pPr>
      <w:r w:rsidRPr="0072547E">
        <w:rPr>
          <w:rFonts w:asciiTheme="minorHAnsi" w:hAnsiTheme="minorHAnsi" w:cstheme="minorHAnsi"/>
          <w:b w:val="0"/>
        </w:rPr>
        <w:t xml:space="preserve">O Mar Negro tem sido palco de uma importante geopolítica russa no século XXI, remontando, portanto, ao início da formação da </w:t>
      </w:r>
      <w:r w:rsidRPr="001D6916">
        <w:rPr>
          <w:rFonts w:asciiTheme="minorHAnsi" w:hAnsiTheme="minorHAnsi" w:cstheme="minorHAnsi"/>
          <w:b w:val="0"/>
          <w:i/>
        </w:rPr>
        <w:t>Rússia Moderna</w:t>
      </w:r>
      <w:r w:rsidRPr="0072547E">
        <w:rPr>
          <w:rFonts w:asciiTheme="minorHAnsi" w:hAnsiTheme="minorHAnsi" w:cstheme="minorHAnsi"/>
          <w:b w:val="0"/>
        </w:rPr>
        <w:t xml:space="preserve"> e a sua definição como </w:t>
      </w:r>
      <w:r w:rsidRPr="001D6916">
        <w:rPr>
          <w:rFonts w:asciiTheme="minorHAnsi" w:hAnsiTheme="minorHAnsi" w:cstheme="minorHAnsi"/>
          <w:b w:val="0"/>
          <w:i/>
        </w:rPr>
        <w:t>império europeu</w:t>
      </w:r>
      <w:r w:rsidRPr="0072547E">
        <w:rPr>
          <w:rFonts w:asciiTheme="minorHAnsi" w:hAnsiTheme="minorHAnsi" w:cstheme="minorHAnsi"/>
          <w:b w:val="0"/>
        </w:rPr>
        <w:t xml:space="preserve"> no século XVIII. Nesse período, a Rússia expandiu seu território</w:t>
      </w:r>
      <w:r w:rsidR="003B1BC0" w:rsidRPr="002E1D9F">
        <w:rPr>
          <w:rFonts w:asciiTheme="minorHAnsi" w:hAnsiTheme="minorHAnsi" w:cstheme="minorHAnsi"/>
          <w:b w:val="0"/>
          <w:color w:val="000000" w:themeColor="text1"/>
        </w:rPr>
        <w:t>no</w:t>
      </w:r>
      <w:proofErr w:type="gramStart"/>
      <w:r w:rsidR="003B1BC0" w:rsidRPr="002E1D9F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Pr="002E1D9F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proofErr w:type="gramEnd"/>
      <w:r w:rsidRPr="002E1D9F">
        <w:rPr>
          <w:rFonts w:asciiTheme="minorHAnsi" w:hAnsiTheme="minorHAnsi" w:cstheme="minorHAnsi"/>
          <w:b w:val="0"/>
          <w:color w:val="000000" w:themeColor="text1"/>
        </w:rPr>
        <w:t xml:space="preserve">entorno do Mar Negro, regiões do Báltico e </w:t>
      </w:r>
      <w:r w:rsidR="001D6916" w:rsidRPr="002E1D9F">
        <w:rPr>
          <w:rFonts w:asciiTheme="minorHAnsi" w:hAnsiTheme="minorHAnsi" w:cstheme="minorHAnsi"/>
          <w:b w:val="0"/>
          <w:color w:val="000000" w:themeColor="text1"/>
        </w:rPr>
        <w:t xml:space="preserve">do </w:t>
      </w:r>
      <w:r w:rsidRPr="002E1D9F">
        <w:rPr>
          <w:rFonts w:asciiTheme="minorHAnsi" w:hAnsiTheme="minorHAnsi" w:cstheme="minorHAnsi"/>
          <w:b w:val="0"/>
          <w:color w:val="000000" w:themeColor="text1"/>
        </w:rPr>
        <w:t>Cáucaso. Tal expansão</w:t>
      </w:r>
      <w:r w:rsidR="003B1BC0" w:rsidRPr="002E1D9F">
        <w:rPr>
          <w:rFonts w:asciiTheme="minorHAnsi" w:hAnsiTheme="minorHAnsi" w:cstheme="minorHAnsi"/>
          <w:b w:val="0"/>
          <w:color w:val="000000" w:themeColor="text1"/>
        </w:rPr>
        <w:t xml:space="preserve"> estratégica -</w:t>
      </w:r>
      <w:r w:rsidRPr="002E1D9F">
        <w:rPr>
          <w:rFonts w:asciiTheme="minorHAnsi" w:hAnsiTheme="minorHAnsi" w:cstheme="minorHAnsi"/>
          <w:b w:val="0"/>
          <w:color w:val="000000" w:themeColor="text1"/>
        </w:rPr>
        <w:t xml:space="preserve"> nomeada como “por</w:t>
      </w:r>
      <w:r w:rsidRPr="0072547E">
        <w:rPr>
          <w:rFonts w:asciiTheme="minorHAnsi" w:hAnsiTheme="minorHAnsi" w:cstheme="minorHAnsi"/>
          <w:b w:val="0"/>
        </w:rPr>
        <w:t>ta para a Europa”</w:t>
      </w:r>
      <w:r w:rsidR="003B1BC0">
        <w:rPr>
          <w:rFonts w:asciiTheme="minorHAnsi" w:hAnsiTheme="minorHAnsi" w:cstheme="minorHAnsi"/>
          <w:b w:val="0"/>
        </w:rPr>
        <w:t xml:space="preserve"> - </w:t>
      </w:r>
      <w:r w:rsidRPr="0072547E">
        <w:rPr>
          <w:rFonts w:asciiTheme="minorHAnsi" w:hAnsiTheme="minorHAnsi" w:cstheme="minorHAnsi"/>
          <w:b w:val="0"/>
        </w:rPr>
        <w:t xml:space="preserve">teve como intento intensificar suas interações </w:t>
      </w:r>
      <w:r w:rsidR="006C1057">
        <w:rPr>
          <w:rFonts w:asciiTheme="minorHAnsi" w:hAnsiTheme="minorHAnsi" w:cstheme="minorHAnsi"/>
          <w:b w:val="0"/>
        </w:rPr>
        <w:t>a</w:t>
      </w:r>
      <w:r w:rsidRPr="0072547E">
        <w:rPr>
          <w:rFonts w:asciiTheme="minorHAnsi" w:hAnsiTheme="minorHAnsi" w:cstheme="minorHAnsi"/>
          <w:b w:val="0"/>
        </w:rPr>
        <w:t>os vizinhos ocidentais. A expansão começou pela conquista de São Petersbugo, no Golfo da Finlândia, e depois no Baltico (Lituânia, Estônia, Letônia), por Pedro I, e, posteriormente, a consolidação de poder da Rússia no Báltico e no Cáucaso pela Catarina II. Como podemos observar</w:t>
      </w:r>
      <w:r w:rsidR="003B1BC0">
        <w:rPr>
          <w:rFonts w:asciiTheme="minorHAnsi" w:hAnsiTheme="minorHAnsi" w:cstheme="minorHAnsi"/>
          <w:b w:val="0"/>
        </w:rPr>
        <w:t xml:space="preserve"> que </w:t>
      </w:r>
      <w:proofErr w:type="gramStart"/>
      <w:r w:rsidRPr="0072547E">
        <w:rPr>
          <w:rFonts w:asciiTheme="minorHAnsi" w:hAnsiTheme="minorHAnsi" w:cstheme="minorHAnsi"/>
          <w:b w:val="0"/>
        </w:rPr>
        <w:t>a Rússia como conhecemos</w:t>
      </w:r>
      <w:proofErr w:type="gramEnd"/>
      <w:r w:rsidRPr="0072547E">
        <w:rPr>
          <w:rFonts w:asciiTheme="minorHAnsi" w:hAnsiTheme="minorHAnsi" w:cstheme="minorHAnsi"/>
          <w:b w:val="0"/>
        </w:rPr>
        <w:t xml:space="preserve"> hoje, em seus aspectos culturais e territoriais, sofreu e sofre grande influência do território do Mar Negro, visto que, a sua formação </w:t>
      </w:r>
      <w:r w:rsidR="006C1057">
        <w:rPr>
          <w:rFonts w:asciiTheme="minorHAnsi" w:hAnsiTheme="minorHAnsi" w:cstheme="minorHAnsi"/>
          <w:b w:val="0"/>
        </w:rPr>
        <w:t xml:space="preserve">como nação moderna </w:t>
      </w:r>
      <w:r w:rsidRPr="0072547E">
        <w:rPr>
          <w:rFonts w:asciiTheme="minorHAnsi" w:hAnsiTheme="minorHAnsi" w:cstheme="minorHAnsi"/>
          <w:b w:val="0"/>
        </w:rPr>
        <w:t xml:space="preserve">e seu auge político está </w:t>
      </w:r>
      <w:r w:rsidR="006C1057">
        <w:rPr>
          <w:rFonts w:asciiTheme="minorHAnsi" w:hAnsiTheme="minorHAnsi" w:cstheme="minorHAnsi"/>
          <w:b w:val="0"/>
        </w:rPr>
        <w:t xml:space="preserve">intimamente </w:t>
      </w:r>
      <w:r w:rsidRPr="0072547E">
        <w:rPr>
          <w:rFonts w:asciiTheme="minorHAnsi" w:hAnsiTheme="minorHAnsi" w:cstheme="minorHAnsi"/>
          <w:b w:val="0"/>
        </w:rPr>
        <w:t xml:space="preserve">ligado a esse espaço. É necessário, portanto, analisar a geopolítica russa no século XXI no Mar Negro para então compreendermos qual será os próximos movimentos da Rússia em relação </w:t>
      </w:r>
      <w:proofErr w:type="gramStart"/>
      <w:r w:rsidRPr="0072547E">
        <w:rPr>
          <w:rFonts w:asciiTheme="minorHAnsi" w:hAnsiTheme="minorHAnsi" w:cstheme="minorHAnsi"/>
          <w:b w:val="0"/>
        </w:rPr>
        <w:t>as</w:t>
      </w:r>
      <w:proofErr w:type="gramEnd"/>
      <w:r w:rsidRPr="0072547E">
        <w:rPr>
          <w:rFonts w:asciiTheme="minorHAnsi" w:hAnsiTheme="minorHAnsi" w:cstheme="minorHAnsi"/>
          <w:b w:val="0"/>
        </w:rPr>
        <w:t xml:space="preserve"> nações que compõe</w:t>
      </w:r>
      <w:r w:rsidR="006C1057">
        <w:rPr>
          <w:rFonts w:asciiTheme="minorHAnsi" w:hAnsiTheme="minorHAnsi" w:cstheme="minorHAnsi"/>
          <w:b w:val="0"/>
        </w:rPr>
        <w:t xml:space="preserve"> atualmente </w:t>
      </w:r>
      <w:r w:rsidRPr="0072547E">
        <w:rPr>
          <w:rFonts w:asciiTheme="minorHAnsi" w:hAnsiTheme="minorHAnsi" w:cstheme="minorHAnsi"/>
          <w:b w:val="0"/>
        </w:rPr>
        <w:t>esse espaço.</w:t>
      </w:r>
      <w:r w:rsidR="00B707AA" w:rsidRPr="00411DE5">
        <w:rPr>
          <w:rFonts w:asciiTheme="minorHAnsi" w:hAnsiTheme="minorHAnsi" w:cstheme="minorHAnsi"/>
        </w:rPr>
        <w:br w:type="page"/>
      </w:r>
    </w:p>
    <w:p w:rsidR="00555B09" w:rsidRDefault="0072547E" w:rsidP="001D6916">
      <w:pPr>
        <w:pStyle w:val="Ttulo11"/>
        <w:numPr>
          <w:ilvl w:val="0"/>
          <w:numId w:val="8"/>
        </w:numPr>
        <w:tabs>
          <w:tab w:val="left" w:pos="851"/>
        </w:tabs>
        <w:spacing w:line="360" w:lineRule="auto"/>
        <w:ind w:left="993" w:hanging="426"/>
        <w:rPr>
          <w:rFonts w:asciiTheme="majorHAnsi" w:hAnsiTheme="majorHAnsi" w:cstheme="minorHAnsi"/>
          <w:sz w:val="24"/>
          <w:szCs w:val="24"/>
        </w:rPr>
      </w:pPr>
      <w:r w:rsidRPr="001D6916">
        <w:rPr>
          <w:rFonts w:asciiTheme="majorHAnsi" w:hAnsiTheme="majorHAnsi" w:cstheme="minorHAnsi"/>
          <w:sz w:val="24"/>
          <w:szCs w:val="24"/>
        </w:rPr>
        <w:lastRenderedPageBreak/>
        <w:t>Apresentaçãodoproblema</w:t>
      </w:r>
    </w:p>
    <w:p w:rsidR="001D6916" w:rsidRPr="001D6916" w:rsidRDefault="001D6916" w:rsidP="001D6916">
      <w:pPr>
        <w:pStyle w:val="Ttulo11"/>
        <w:tabs>
          <w:tab w:val="left" w:pos="851"/>
        </w:tabs>
        <w:spacing w:line="360" w:lineRule="auto"/>
        <w:ind w:left="993" w:firstLine="0"/>
        <w:rPr>
          <w:rFonts w:asciiTheme="majorHAnsi" w:hAnsiTheme="majorHAnsi" w:cstheme="minorHAnsi"/>
          <w:sz w:val="24"/>
          <w:szCs w:val="24"/>
        </w:rPr>
      </w:pPr>
    </w:p>
    <w:p w:rsidR="00A7341F" w:rsidRDefault="00715D3C" w:rsidP="001D6916">
      <w:pPr>
        <w:pStyle w:val="Nvel1"/>
        <w:numPr>
          <w:ilvl w:val="1"/>
          <w:numId w:val="8"/>
        </w:numPr>
        <w:spacing w:line="360" w:lineRule="auto"/>
        <w:ind w:left="1560" w:hanging="426"/>
        <w:rPr>
          <w:rFonts w:asciiTheme="majorHAnsi" w:hAnsiTheme="majorHAnsi" w:cstheme="minorHAnsi"/>
          <w:b/>
          <w:sz w:val="24"/>
          <w:szCs w:val="24"/>
        </w:rPr>
      </w:pPr>
      <w:r w:rsidRPr="001D6916">
        <w:rPr>
          <w:rFonts w:asciiTheme="majorHAnsi" w:hAnsiTheme="majorHAnsi" w:cstheme="minorHAnsi"/>
          <w:b/>
          <w:sz w:val="24"/>
          <w:szCs w:val="24"/>
        </w:rPr>
        <w:t xml:space="preserve">Ascensão e queda da </w:t>
      </w:r>
      <w:r w:rsidR="00555B09" w:rsidRPr="001D6916">
        <w:rPr>
          <w:rFonts w:asciiTheme="majorHAnsi" w:hAnsiTheme="majorHAnsi" w:cstheme="minorHAnsi"/>
          <w:b/>
          <w:sz w:val="24"/>
          <w:szCs w:val="24"/>
        </w:rPr>
        <w:t>União soviética</w:t>
      </w:r>
    </w:p>
    <w:p w:rsidR="001D6916" w:rsidRPr="001D6916" w:rsidRDefault="001D6916" w:rsidP="001D6916">
      <w:pPr>
        <w:pStyle w:val="Nvel1"/>
        <w:numPr>
          <w:ilvl w:val="0"/>
          <w:numId w:val="0"/>
        </w:numPr>
        <w:spacing w:line="360" w:lineRule="auto"/>
        <w:ind w:left="1560"/>
        <w:rPr>
          <w:rFonts w:asciiTheme="majorHAnsi" w:hAnsiTheme="majorHAnsi" w:cstheme="minorHAnsi"/>
          <w:b/>
          <w:sz w:val="24"/>
          <w:szCs w:val="24"/>
        </w:rPr>
      </w:pPr>
    </w:p>
    <w:p w:rsidR="0038675E" w:rsidRPr="00411DE5" w:rsidRDefault="00C91205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Em 1922, a</w:t>
      </w:r>
      <w:r w:rsidR="00823E9C">
        <w:rPr>
          <w:rFonts w:asciiTheme="minorHAnsi" w:hAnsiTheme="minorHAnsi" w:cstheme="minorHAnsi"/>
          <w:b w:val="0"/>
        </w:rPr>
        <w:t xml:space="preserve">pós o fim da Guerra Civil com a vitória dos bolcheviques, nasceu na Rússia </w:t>
      </w:r>
      <w:r>
        <w:rPr>
          <w:rFonts w:asciiTheme="minorHAnsi" w:hAnsiTheme="minorHAnsi" w:cstheme="minorHAnsi"/>
          <w:b w:val="0"/>
        </w:rPr>
        <w:t xml:space="preserve">a </w:t>
      </w:r>
      <w:r w:rsidRPr="00411DE5">
        <w:rPr>
          <w:rFonts w:asciiTheme="minorHAnsi" w:hAnsiTheme="minorHAnsi" w:cstheme="minorHAnsi"/>
          <w:b w:val="0"/>
        </w:rPr>
        <w:t>União das Repúblicas Socialistas Soviéticas</w:t>
      </w:r>
      <w:r w:rsidR="00B82F1D">
        <w:rPr>
          <w:rFonts w:asciiTheme="minorHAnsi" w:hAnsiTheme="minorHAnsi" w:cstheme="minorHAnsi"/>
          <w:b w:val="0"/>
        </w:rPr>
        <w:t xml:space="preserve">com o </w:t>
      </w:r>
      <w:r w:rsidR="00D24728">
        <w:rPr>
          <w:rFonts w:asciiTheme="minorHAnsi" w:hAnsiTheme="minorHAnsi" w:cstheme="minorHAnsi"/>
          <w:b w:val="0"/>
        </w:rPr>
        <w:t xml:space="preserve">intuito de </w:t>
      </w:r>
      <w:r w:rsidR="00023CAE" w:rsidRPr="00411DE5">
        <w:rPr>
          <w:rFonts w:asciiTheme="minorHAnsi" w:hAnsiTheme="minorHAnsi" w:cstheme="minorHAnsi"/>
          <w:b w:val="0"/>
        </w:rPr>
        <w:t>criar um “Estado”</w:t>
      </w:r>
      <w:r w:rsidR="0035795C" w:rsidRPr="00411DE5">
        <w:rPr>
          <w:rFonts w:asciiTheme="minorHAnsi" w:hAnsiTheme="minorHAnsi" w:cstheme="minorHAnsi"/>
          <w:b w:val="0"/>
        </w:rPr>
        <w:t xml:space="preserve"> transitório, </w:t>
      </w:r>
      <w:r w:rsidR="00043D21">
        <w:rPr>
          <w:rFonts w:asciiTheme="minorHAnsi" w:hAnsiTheme="minorHAnsi" w:cstheme="minorHAnsi"/>
          <w:b w:val="0"/>
        </w:rPr>
        <w:t>antiimperialista e</w:t>
      </w:r>
      <w:r w:rsidR="00023CAE" w:rsidRPr="00411DE5">
        <w:rPr>
          <w:rFonts w:asciiTheme="minorHAnsi" w:hAnsiTheme="minorHAnsi" w:cstheme="minorHAnsi"/>
          <w:b w:val="0"/>
        </w:rPr>
        <w:t xml:space="preserve">que iria suprimir o poder da burguesia e das antigas classes dirigentes, </w:t>
      </w:r>
      <w:r w:rsidR="00043D21">
        <w:rPr>
          <w:rFonts w:asciiTheme="minorHAnsi" w:hAnsiTheme="minorHAnsi" w:cstheme="minorHAnsi"/>
          <w:b w:val="0"/>
        </w:rPr>
        <w:t xml:space="preserve">como também </w:t>
      </w:r>
      <w:r w:rsidR="00023CAE" w:rsidRPr="00411DE5">
        <w:rPr>
          <w:rFonts w:asciiTheme="minorHAnsi" w:hAnsiTheme="minorHAnsi" w:cstheme="minorHAnsi"/>
          <w:b w:val="0"/>
        </w:rPr>
        <w:t>acabaria com uma guerra imperialista</w:t>
      </w:r>
      <w:r w:rsidR="0035795C" w:rsidRPr="00411DE5">
        <w:rPr>
          <w:rFonts w:asciiTheme="minorHAnsi" w:hAnsiTheme="minorHAnsi" w:cstheme="minorHAnsi"/>
          <w:b w:val="0"/>
        </w:rPr>
        <w:t xml:space="preserve"> e </w:t>
      </w:r>
      <w:r w:rsidR="00023CAE" w:rsidRPr="00411DE5">
        <w:rPr>
          <w:rFonts w:asciiTheme="minorHAnsi" w:hAnsiTheme="minorHAnsi" w:cstheme="minorHAnsi"/>
          <w:b w:val="0"/>
        </w:rPr>
        <w:t xml:space="preserve">desseminaria a guerra civil internacional para além das fronteiras da </w:t>
      </w:r>
      <w:proofErr w:type="gramStart"/>
      <w:r w:rsidR="00023CAE" w:rsidRPr="00411DE5">
        <w:rPr>
          <w:rFonts w:asciiTheme="minorHAnsi" w:hAnsiTheme="minorHAnsi" w:cstheme="minorHAnsi"/>
          <w:b w:val="0"/>
        </w:rPr>
        <w:t>Rússia</w:t>
      </w:r>
      <w:r w:rsidR="000873AA" w:rsidRPr="00411DE5">
        <w:rPr>
          <w:rFonts w:asciiTheme="minorHAnsi" w:hAnsiTheme="minorHAnsi" w:cstheme="minorHAnsi"/>
          <w:b w:val="0"/>
        </w:rPr>
        <w:t>(</w:t>
      </w:r>
      <w:proofErr w:type="gramEnd"/>
      <w:r w:rsidR="0038675E" w:rsidRPr="00411DE5">
        <w:rPr>
          <w:rFonts w:asciiTheme="minorHAnsi" w:hAnsiTheme="minorHAnsi" w:cstheme="minorHAnsi"/>
          <w:b w:val="0"/>
        </w:rPr>
        <w:t>SUNY, 2008</w:t>
      </w:r>
      <w:r w:rsidR="000873AA" w:rsidRPr="00411DE5">
        <w:rPr>
          <w:rFonts w:asciiTheme="minorHAnsi" w:hAnsiTheme="minorHAnsi" w:cstheme="minorHAnsi"/>
          <w:b w:val="0"/>
        </w:rPr>
        <w:t xml:space="preserve">). </w:t>
      </w:r>
      <w:r w:rsidR="00B82F1D">
        <w:rPr>
          <w:rFonts w:asciiTheme="minorHAnsi" w:hAnsiTheme="minorHAnsi" w:cstheme="minorHAnsi"/>
          <w:b w:val="0"/>
        </w:rPr>
        <w:t xml:space="preserve">A União Soviética </w:t>
      </w:r>
      <w:r w:rsidR="00715D3C">
        <w:rPr>
          <w:rFonts w:asciiTheme="minorHAnsi" w:hAnsiTheme="minorHAnsi" w:cstheme="minorHAnsi"/>
          <w:b w:val="0"/>
        </w:rPr>
        <w:t>integrou</w:t>
      </w:r>
      <w:r w:rsidR="00B82F1D">
        <w:rPr>
          <w:rFonts w:asciiTheme="minorHAnsi" w:hAnsiTheme="minorHAnsi" w:cstheme="minorHAnsi"/>
          <w:b w:val="0"/>
        </w:rPr>
        <w:t xml:space="preserve"> a </w:t>
      </w:r>
      <w:r w:rsidR="000873AA" w:rsidRPr="00411DE5">
        <w:rPr>
          <w:rFonts w:asciiTheme="minorHAnsi" w:hAnsiTheme="minorHAnsi" w:cstheme="minorHAnsi"/>
          <w:b w:val="0"/>
        </w:rPr>
        <w:t xml:space="preserve">Federação Russa </w:t>
      </w:r>
      <w:r w:rsidR="0038675E" w:rsidRPr="00411DE5">
        <w:rPr>
          <w:rFonts w:asciiTheme="minorHAnsi" w:hAnsiTheme="minorHAnsi" w:cstheme="minorHAnsi"/>
          <w:b w:val="0"/>
        </w:rPr>
        <w:t xml:space="preserve">juntamente </w:t>
      </w:r>
      <w:r w:rsidR="00A15180" w:rsidRPr="00411DE5">
        <w:rPr>
          <w:rFonts w:asciiTheme="minorHAnsi" w:hAnsiTheme="minorHAnsi" w:cstheme="minorHAnsi"/>
          <w:b w:val="0"/>
        </w:rPr>
        <w:t>a</w:t>
      </w:r>
      <w:r w:rsidR="0038675E" w:rsidRPr="00411DE5">
        <w:rPr>
          <w:rFonts w:asciiTheme="minorHAnsi" w:hAnsiTheme="minorHAnsi" w:cstheme="minorHAnsi"/>
          <w:b w:val="0"/>
        </w:rPr>
        <w:t xml:space="preserve"> 14 províncias. </w:t>
      </w:r>
      <w:r w:rsidR="000873AA" w:rsidRPr="00411DE5">
        <w:rPr>
          <w:rFonts w:asciiTheme="minorHAnsi" w:hAnsiTheme="minorHAnsi" w:cstheme="minorHAnsi"/>
          <w:b w:val="0"/>
        </w:rPr>
        <w:t>Formou-se</w:t>
      </w:r>
      <w:r w:rsidR="00715D3C">
        <w:rPr>
          <w:rFonts w:asciiTheme="minorHAnsi" w:hAnsiTheme="minorHAnsi" w:cstheme="minorHAnsi"/>
          <w:b w:val="0"/>
        </w:rPr>
        <w:t xml:space="preserve"> então,</w:t>
      </w:r>
      <w:r w:rsidR="000873AA" w:rsidRPr="00411DE5">
        <w:rPr>
          <w:rFonts w:asciiTheme="minorHAnsi" w:hAnsiTheme="minorHAnsi" w:cstheme="minorHAnsi"/>
          <w:b w:val="0"/>
        </w:rPr>
        <w:t xml:space="preserve"> um território de 22 milhões de Km² </w:t>
      </w:r>
      <w:r w:rsidR="00715D3C">
        <w:rPr>
          <w:rFonts w:asciiTheme="minorHAnsi" w:hAnsiTheme="minorHAnsi" w:cstheme="minorHAnsi"/>
          <w:b w:val="0"/>
        </w:rPr>
        <w:t>entre</w:t>
      </w:r>
      <w:r w:rsidR="000873AA" w:rsidRPr="00411DE5">
        <w:rPr>
          <w:rFonts w:asciiTheme="minorHAnsi" w:hAnsiTheme="minorHAnsi" w:cstheme="minorHAnsi"/>
          <w:b w:val="0"/>
        </w:rPr>
        <w:t xml:space="preserve"> as regiões do Báltico, Cáucaso, Ásia Central, Sibéria, até os confins da Ásia do Pacífico, sob o comando d</w:t>
      </w:r>
      <w:r w:rsidR="00B82F1D">
        <w:rPr>
          <w:rFonts w:asciiTheme="minorHAnsi" w:hAnsiTheme="minorHAnsi" w:cstheme="minorHAnsi"/>
          <w:b w:val="0"/>
        </w:rPr>
        <w:t xml:space="preserve">e Lênin e, posteriormente, de </w:t>
      </w:r>
      <w:r w:rsidR="000873AA" w:rsidRPr="00411DE5">
        <w:rPr>
          <w:rFonts w:asciiTheme="minorHAnsi" w:hAnsiTheme="minorHAnsi" w:cstheme="minorHAnsi"/>
          <w:b w:val="0"/>
        </w:rPr>
        <w:t>Stalin. Neste período</w:t>
      </w:r>
      <w:r w:rsidR="00D96647">
        <w:rPr>
          <w:rFonts w:asciiTheme="minorHAnsi" w:hAnsiTheme="minorHAnsi" w:cstheme="minorHAnsi"/>
          <w:b w:val="0"/>
          <w:color w:val="FF0000"/>
        </w:rPr>
        <w:t>,</w:t>
      </w:r>
      <w:r w:rsidR="000873AA" w:rsidRPr="00411DE5">
        <w:rPr>
          <w:rFonts w:asciiTheme="minorHAnsi" w:hAnsiTheme="minorHAnsi" w:cstheme="minorHAnsi"/>
          <w:b w:val="0"/>
        </w:rPr>
        <w:t xml:space="preserve"> Moscou promove</w:t>
      </w:r>
      <w:r w:rsidR="0038675E" w:rsidRPr="00411DE5">
        <w:rPr>
          <w:rFonts w:asciiTheme="minorHAnsi" w:hAnsiTheme="minorHAnsi" w:cstheme="minorHAnsi"/>
          <w:b w:val="0"/>
        </w:rPr>
        <w:t>u</w:t>
      </w:r>
      <w:r w:rsidR="000873AA" w:rsidRPr="00411DE5">
        <w:rPr>
          <w:rFonts w:asciiTheme="minorHAnsi" w:hAnsiTheme="minorHAnsi" w:cstheme="minorHAnsi"/>
          <w:b w:val="0"/>
        </w:rPr>
        <w:t xml:space="preserve"> o processo de russificação, processo similar ao praticado no reinado de Catarina, a Grande. Além disso, a autonomia das repúblicas não era efetiva, desse modo,</w:t>
      </w:r>
      <w:r w:rsidR="008D741D">
        <w:rPr>
          <w:rFonts w:asciiTheme="minorHAnsi" w:hAnsiTheme="minorHAnsi" w:cstheme="minorHAnsi"/>
          <w:b w:val="0"/>
        </w:rPr>
        <w:t xml:space="preserve"> a cultura dessas províncias </w:t>
      </w:r>
      <w:r w:rsidR="002920CE" w:rsidRPr="001E1CE8">
        <w:rPr>
          <w:rFonts w:asciiTheme="minorHAnsi" w:hAnsiTheme="minorHAnsi" w:cstheme="minorHAnsi"/>
          <w:b w:val="0"/>
          <w:color w:val="000000" w:themeColor="text1"/>
        </w:rPr>
        <w:t>foi</w:t>
      </w:r>
      <w:r w:rsidR="00D96647" w:rsidRPr="001E1CE8">
        <w:rPr>
          <w:rFonts w:asciiTheme="minorHAnsi" w:hAnsiTheme="minorHAnsi" w:cstheme="minorHAnsi"/>
          <w:b w:val="0"/>
          <w:color w:val="000000" w:themeColor="text1"/>
        </w:rPr>
        <w:t xml:space="preserve"> afetada</w:t>
      </w:r>
      <w:r w:rsidR="000873AA" w:rsidRPr="00411DE5">
        <w:rPr>
          <w:rFonts w:asciiTheme="minorHAnsi" w:hAnsiTheme="minorHAnsi" w:cstheme="minorHAnsi"/>
          <w:b w:val="0"/>
        </w:rPr>
        <w:t xml:space="preserve">, </w:t>
      </w:r>
      <w:r w:rsidR="0038675E" w:rsidRPr="00411DE5">
        <w:rPr>
          <w:rFonts w:asciiTheme="minorHAnsi" w:hAnsiTheme="minorHAnsi" w:cstheme="minorHAnsi"/>
          <w:b w:val="0"/>
        </w:rPr>
        <w:t>como a imposição d</w:t>
      </w:r>
      <w:r w:rsidR="000873AA" w:rsidRPr="00411DE5">
        <w:rPr>
          <w:rFonts w:asciiTheme="minorHAnsi" w:hAnsiTheme="minorHAnsi" w:cstheme="minorHAnsi"/>
          <w:b w:val="0"/>
        </w:rPr>
        <w:t>a língua russa com</w:t>
      </w:r>
      <w:r w:rsidR="00B82F1D">
        <w:rPr>
          <w:rFonts w:asciiTheme="minorHAnsi" w:hAnsiTheme="minorHAnsi" w:cstheme="minorHAnsi"/>
          <w:b w:val="0"/>
        </w:rPr>
        <w:t>o</w:t>
      </w:r>
      <w:r w:rsidR="000873AA" w:rsidRPr="00411DE5">
        <w:rPr>
          <w:rFonts w:asciiTheme="minorHAnsi" w:hAnsiTheme="minorHAnsi" w:cstheme="minorHAnsi"/>
          <w:b w:val="0"/>
        </w:rPr>
        <w:t xml:space="preserve"> idioma oficial, proibição do exercício religioso e foi propagado valores e práticas definidos pelo partido bolchevique</w:t>
      </w:r>
      <w:r w:rsidR="0038675E" w:rsidRPr="00411DE5">
        <w:rPr>
          <w:rFonts w:asciiTheme="minorHAnsi" w:hAnsiTheme="minorHAnsi" w:cstheme="minorHAnsi"/>
          <w:b w:val="0"/>
        </w:rPr>
        <w:t xml:space="preserve"> (COSTA, 2015</w:t>
      </w:r>
      <w:proofErr w:type="gramStart"/>
      <w:r w:rsidR="0038675E" w:rsidRPr="00411DE5">
        <w:rPr>
          <w:rFonts w:asciiTheme="minorHAnsi" w:hAnsiTheme="minorHAnsi" w:cstheme="minorHAnsi"/>
          <w:b w:val="0"/>
        </w:rPr>
        <w:t>)</w:t>
      </w:r>
      <w:r w:rsidR="00B82F1D">
        <w:rPr>
          <w:rFonts w:asciiTheme="minorHAnsi" w:hAnsiTheme="minorHAnsi" w:cstheme="minorHAnsi"/>
          <w:b w:val="0"/>
        </w:rPr>
        <w:t>,</w:t>
      </w:r>
      <w:proofErr w:type="gramEnd"/>
      <w:r w:rsidR="00B82F1D">
        <w:rPr>
          <w:rFonts w:asciiTheme="minorHAnsi" w:hAnsiTheme="minorHAnsi" w:cstheme="minorHAnsi"/>
          <w:b w:val="0"/>
        </w:rPr>
        <w:t>p</w:t>
      </w:r>
      <w:r w:rsidR="00125300">
        <w:rPr>
          <w:rFonts w:asciiTheme="minorHAnsi" w:hAnsiTheme="minorHAnsi" w:cstheme="minorHAnsi"/>
          <w:b w:val="0"/>
        </w:rPr>
        <w:t xml:space="preserve">ortanto, </w:t>
      </w:r>
      <w:r w:rsidR="00667B5B">
        <w:rPr>
          <w:rFonts w:asciiTheme="minorHAnsi" w:hAnsiTheme="minorHAnsi" w:cstheme="minorHAnsi"/>
          <w:b w:val="0"/>
        </w:rPr>
        <w:t>a União Soviética tornou-se o que não queria ser</w:t>
      </w:r>
      <w:r w:rsidR="00B82F1D">
        <w:rPr>
          <w:rFonts w:asciiTheme="minorHAnsi" w:hAnsiTheme="minorHAnsi" w:cstheme="minorHAnsi"/>
          <w:b w:val="0"/>
        </w:rPr>
        <w:t xml:space="preserve">, </w:t>
      </w:r>
      <w:r w:rsidR="00667B5B">
        <w:rPr>
          <w:rFonts w:asciiTheme="minorHAnsi" w:hAnsiTheme="minorHAnsi" w:cstheme="minorHAnsi"/>
          <w:b w:val="0"/>
        </w:rPr>
        <w:t>um império (SUNY, 2008).</w:t>
      </w:r>
    </w:p>
    <w:p w:rsidR="00A15180" w:rsidRPr="00411DE5" w:rsidRDefault="00A15180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411DE5">
        <w:rPr>
          <w:rFonts w:asciiTheme="minorHAnsi" w:hAnsiTheme="minorHAnsi" w:cstheme="minorHAnsi"/>
          <w:b w:val="0"/>
        </w:rPr>
        <w:t xml:space="preserve">Nos </w:t>
      </w:r>
      <w:r w:rsidR="00B82F1D">
        <w:rPr>
          <w:rFonts w:asciiTheme="minorHAnsi" w:hAnsiTheme="minorHAnsi" w:cstheme="minorHAnsi"/>
          <w:b w:val="0"/>
        </w:rPr>
        <w:t xml:space="preserve">anos </w:t>
      </w:r>
      <w:r w:rsidRPr="00411DE5">
        <w:rPr>
          <w:rFonts w:asciiTheme="minorHAnsi" w:hAnsiTheme="minorHAnsi" w:cstheme="minorHAnsi"/>
          <w:b w:val="0"/>
        </w:rPr>
        <w:t xml:space="preserve">seguintes, a União Soviética sabedora de seu atraso em relação </w:t>
      </w:r>
      <w:proofErr w:type="gramStart"/>
      <w:r w:rsidRPr="00411DE5">
        <w:rPr>
          <w:rFonts w:asciiTheme="minorHAnsi" w:hAnsiTheme="minorHAnsi" w:cstheme="minorHAnsi"/>
          <w:b w:val="0"/>
        </w:rPr>
        <w:t>as</w:t>
      </w:r>
      <w:proofErr w:type="gramEnd"/>
      <w:r w:rsidRPr="00411DE5">
        <w:rPr>
          <w:rFonts w:asciiTheme="minorHAnsi" w:hAnsiTheme="minorHAnsi" w:cstheme="minorHAnsi"/>
          <w:b w:val="0"/>
        </w:rPr>
        <w:t xml:space="preserve"> pot</w:t>
      </w:r>
      <w:r w:rsidR="005467DD" w:rsidRPr="00411DE5">
        <w:rPr>
          <w:rFonts w:asciiTheme="minorHAnsi" w:hAnsiTheme="minorHAnsi" w:cstheme="minorHAnsi"/>
          <w:b w:val="0"/>
        </w:rPr>
        <w:t xml:space="preserve">ências do Ocidente e com o objetivo de se tornar uma Superpotência, modernizou sua agricultura e indústria,  fez descobertas importantes como o petróleo, gás natural e minérios. </w:t>
      </w:r>
      <w:proofErr w:type="gramStart"/>
      <w:r w:rsidR="005467DD" w:rsidRPr="00411DE5">
        <w:rPr>
          <w:rFonts w:asciiTheme="minorHAnsi" w:hAnsiTheme="minorHAnsi" w:cstheme="minorHAnsi"/>
          <w:b w:val="0"/>
        </w:rPr>
        <w:t>Entretando,</w:t>
      </w:r>
      <w:proofErr w:type="gramEnd"/>
      <w:r w:rsidR="005467DD" w:rsidRPr="00411DE5">
        <w:rPr>
          <w:rFonts w:asciiTheme="minorHAnsi" w:hAnsiTheme="minorHAnsi" w:cstheme="minorHAnsi"/>
          <w:b w:val="0"/>
        </w:rPr>
        <w:t xml:space="preserve">foi o povoamento do Extremo-Oriente que garantiu a vitória russa frente os alemães e consolidou a expansão e o poder da URSS. Nos anos de 1960, a </w:t>
      </w:r>
      <w:r w:rsidR="00B82F1D">
        <w:rPr>
          <w:rFonts w:asciiTheme="minorHAnsi" w:hAnsiTheme="minorHAnsi" w:cstheme="minorHAnsi"/>
          <w:b w:val="0"/>
        </w:rPr>
        <w:t>União Soviética</w:t>
      </w:r>
      <w:r w:rsidR="005467DD" w:rsidRPr="00411DE5">
        <w:rPr>
          <w:rFonts w:asciiTheme="minorHAnsi" w:hAnsiTheme="minorHAnsi" w:cstheme="minorHAnsi"/>
          <w:b w:val="0"/>
        </w:rPr>
        <w:t xml:space="preserve"> se mostrava como uma Superpotência econômica e militar</w:t>
      </w:r>
      <w:r w:rsidR="00B82F1D">
        <w:rPr>
          <w:rFonts w:asciiTheme="minorHAnsi" w:hAnsiTheme="minorHAnsi" w:cstheme="minorHAnsi"/>
          <w:b w:val="0"/>
        </w:rPr>
        <w:t>,</w:t>
      </w:r>
      <w:r w:rsidR="005467DD" w:rsidRPr="00411DE5">
        <w:rPr>
          <w:rFonts w:asciiTheme="minorHAnsi" w:hAnsiTheme="minorHAnsi" w:cstheme="minorHAnsi"/>
          <w:b w:val="0"/>
        </w:rPr>
        <w:t xml:space="preserve"> implementando um sistema de educação universalizado, centros de pesquisas avançadas, parque industrial militar, o domínio sobre as tecnologias aeroespacial e nuclear (criando um imenso arsenal de armas nucleares), e a capacitação das forças </w:t>
      </w:r>
      <w:proofErr w:type="gramStart"/>
      <w:r w:rsidR="005467DD" w:rsidRPr="00411DE5">
        <w:rPr>
          <w:rFonts w:asciiTheme="minorHAnsi" w:hAnsiTheme="minorHAnsi" w:cstheme="minorHAnsi"/>
          <w:b w:val="0"/>
        </w:rPr>
        <w:t>armadas(</w:t>
      </w:r>
      <w:proofErr w:type="gramEnd"/>
      <w:r w:rsidR="005467DD" w:rsidRPr="00411DE5">
        <w:rPr>
          <w:rFonts w:asciiTheme="minorHAnsi" w:hAnsiTheme="minorHAnsi" w:cstheme="minorHAnsi"/>
          <w:b w:val="0"/>
        </w:rPr>
        <w:t>COSTA, 2015).</w:t>
      </w:r>
    </w:p>
    <w:p w:rsidR="00280F47" w:rsidRDefault="0038675E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411DE5">
        <w:rPr>
          <w:rFonts w:asciiTheme="minorHAnsi" w:hAnsiTheme="minorHAnsi" w:cstheme="minorHAnsi"/>
          <w:b w:val="0"/>
        </w:rPr>
        <w:t>A</w:t>
      </w:r>
      <w:r w:rsidR="000873AA" w:rsidRPr="00411DE5">
        <w:rPr>
          <w:rFonts w:asciiTheme="minorHAnsi" w:hAnsiTheme="minorHAnsi" w:cstheme="minorHAnsi"/>
          <w:b w:val="0"/>
        </w:rPr>
        <w:t>pós três décadas de crescimento</w:t>
      </w:r>
      <w:r w:rsidR="005467DD" w:rsidRPr="00411DE5">
        <w:rPr>
          <w:rFonts w:asciiTheme="minorHAnsi" w:hAnsiTheme="minorHAnsi" w:cstheme="minorHAnsi"/>
          <w:b w:val="0"/>
        </w:rPr>
        <w:t>, o início dos anos oitenta é marcado pelo declínio d</w:t>
      </w:r>
      <w:r w:rsidR="00B82F1D">
        <w:rPr>
          <w:rFonts w:asciiTheme="minorHAnsi" w:hAnsiTheme="minorHAnsi" w:cstheme="minorHAnsi"/>
          <w:b w:val="0"/>
        </w:rPr>
        <w:t>a Uni</w:t>
      </w:r>
      <w:r w:rsidRPr="00411DE5">
        <w:rPr>
          <w:rFonts w:asciiTheme="minorHAnsi" w:hAnsiTheme="minorHAnsi" w:cstheme="minorHAnsi"/>
          <w:b w:val="0"/>
        </w:rPr>
        <w:t xml:space="preserve">ão Soviética </w:t>
      </w:r>
      <w:r w:rsidR="005467DD" w:rsidRPr="00411DE5">
        <w:rPr>
          <w:rFonts w:asciiTheme="minorHAnsi" w:hAnsiTheme="minorHAnsi" w:cstheme="minorHAnsi"/>
          <w:b w:val="0"/>
        </w:rPr>
        <w:t xml:space="preserve">em seu modelo </w:t>
      </w:r>
      <w:r w:rsidR="000873AA" w:rsidRPr="00411DE5">
        <w:rPr>
          <w:rFonts w:asciiTheme="minorHAnsi" w:hAnsiTheme="minorHAnsi" w:cstheme="minorHAnsi"/>
          <w:b w:val="0"/>
        </w:rPr>
        <w:t>econômico</w:t>
      </w:r>
      <w:r w:rsidR="00B82F1D">
        <w:rPr>
          <w:rFonts w:asciiTheme="minorHAnsi" w:hAnsiTheme="minorHAnsi" w:cstheme="minorHAnsi"/>
          <w:b w:val="0"/>
        </w:rPr>
        <w:t>,</w:t>
      </w:r>
      <w:r w:rsidR="000873AA" w:rsidRPr="00411DE5">
        <w:rPr>
          <w:rFonts w:asciiTheme="minorHAnsi" w:hAnsiTheme="minorHAnsi" w:cstheme="minorHAnsi"/>
          <w:b w:val="0"/>
        </w:rPr>
        <w:t xml:space="preserve"> por consequência, rebaixou o desenvolvimento e bem-estar social, principalmente em comparação aos seus rivais capitalistas. No final dos anos </w:t>
      </w:r>
      <w:proofErr w:type="gramStart"/>
      <w:r w:rsidR="00F26462">
        <w:rPr>
          <w:rFonts w:asciiTheme="minorHAnsi" w:hAnsiTheme="minorHAnsi" w:cstheme="minorHAnsi"/>
          <w:b w:val="0"/>
        </w:rPr>
        <w:t>1980</w:t>
      </w:r>
      <w:r w:rsidR="00F26462" w:rsidRPr="00F26462">
        <w:rPr>
          <w:rFonts w:asciiTheme="minorHAnsi" w:hAnsiTheme="minorHAnsi" w:cstheme="minorHAnsi"/>
          <w:b w:val="0"/>
          <w:color w:val="FF0000"/>
        </w:rPr>
        <w:t>,</w:t>
      </w:r>
      <w:proofErr w:type="gramEnd"/>
      <w:r w:rsidR="000873AA" w:rsidRPr="00411DE5">
        <w:rPr>
          <w:rFonts w:asciiTheme="minorHAnsi" w:hAnsiTheme="minorHAnsi" w:cstheme="minorHAnsi"/>
          <w:b w:val="0"/>
        </w:rPr>
        <w:t xml:space="preserve">a crise se agravou na estrutura da economia soviética </w:t>
      </w:r>
      <w:r w:rsidRPr="00411DE5">
        <w:rPr>
          <w:rFonts w:asciiTheme="minorHAnsi" w:hAnsiTheme="minorHAnsi" w:cstheme="minorHAnsi"/>
          <w:b w:val="0"/>
        </w:rPr>
        <w:t xml:space="preserve">por causa da </w:t>
      </w:r>
      <w:r w:rsidR="000873AA" w:rsidRPr="00411DE5">
        <w:rPr>
          <w:rFonts w:asciiTheme="minorHAnsi" w:hAnsiTheme="minorHAnsi" w:cstheme="minorHAnsi"/>
          <w:b w:val="0"/>
        </w:rPr>
        <w:t>ineficiência do setor agrícola, baixa produtividade industrial, altas despesas com Segurança e Defesa, baixa exportação e ausência de segmentos industriais competitivos. A gr</w:t>
      </w:r>
      <w:r w:rsidR="00B82F1D">
        <w:rPr>
          <w:rFonts w:asciiTheme="minorHAnsi" w:hAnsiTheme="minorHAnsi" w:cstheme="minorHAnsi"/>
          <w:b w:val="0"/>
        </w:rPr>
        <w:t>ande crise econômica desencadeou</w:t>
      </w:r>
      <w:r w:rsidR="000873AA" w:rsidRPr="00411DE5">
        <w:rPr>
          <w:rFonts w:asciiTheme="minorHAnsi" w:hAnsiTheme="minorHAnsi" w:cstheme="minorHAnsi"/>
          <w:b w:val="0"/>
        </w:rPr>
        <w:t xml:space="preserve"> uma crise política que após diversas tentativas de reformas liberalizante</w:t>
      </w:r>
      <w:r w:rsidR="00F26462">
        <w:rPr>
          <w:rFonts w:asciiTheme="minorHAnsi" w:hAnsiTheme="minorHAnsi" w:cstheme="minorHAnsi"/>
          <w:b w:val="0"/>
          <w:color w:val="FF0000"/>
        </w:rPr>
        <w:t>s</w:t>
      </w:r>
      <w:r w:rsidR="000873AA" w:rsidRPr="00411DE5">
        <w:rPr>
          <w:rFonts w:asciiTheme="minorHAnsi" w:hAnsiTheme="minorHAnsi" w:cstheme="minorHAnsi"/>
          <w:b w:val="0"/>
        </w:rPr>
        <w:t xml:space="preserve"> na economia e na política</w:t>
      </w:r>
      <w:r w:rsidR="00B82F1D">
        <w:rPr>
          <w:rFonts w:asciiTheme="minorHAnsi" w:hAnsiTheme="minorHAnsi" w:cstheme="minorHAnsi"/>
          <w:b w:val="0"/>
        </w:rPr>
        <w:t xml:space="preserve">, </w:t>
      </w:r>
      <w:proofErr w:type="gramStart"/>
      <w:r w:rsidR="000873AA" w:rsidRPr="00411DE5">
        <w:rPr>
          <w:rFonts w:asciiTheme="minorHAnsi" w:hAnsiTheme="minorHAnsi" w:cstheme="minorHAnsi"/>
          <w:b w:val="0"/>
        </w:rPr>
        <w:t>sob comando</w:t>
      </w:r>
      <w:proofErr w:type="gramEnd"/>
      <w:r w:rsidR="000873AA" w:rsidRPr="00411DE5">
        <w:rPr>
          <w:rFonts w:asciiTheme="minorHAnsi" w:hAnsiTheme="minorHAnsi" w:cstheme="minorHAnsi"/>
          <w:b w:val="0"/>
        </w:rPr>
        <w:t xml:space="preserve"> de Gorbachev, </w:t>
      </w:r>
      <w:r w:rsidR="00B82F1D">
        <w:rPr>
          <w:rFonts w:asciiTheme="minorHAnsi" w:hAnsiTheme="minorHAnsi" w:cstheme="minorHAnsi"/>
          <w:b w:val="0"/>
        </w:rPr>
        <w:t>encetou a</w:t>
      </w:r>
      <w:r w:rsidR="000873AA" w:rsidRPr="00411DE5">
        <w:rPr>
          <w:rFonts w:asciiTheme="minorHAnsi" w:hAnsiTheme="minorHAnsi" w:cstheme="minorHAnsi"/>
          <w:b w:val="0"/>
        </w:rPr>
        <w:t xml:space="preserve"> desconstrução da União Soviética com a queda do muro de Berlim em 1989 e </w:t>
      </w:r>
      <w:r w:rsidR="00B82F1D">
        <w:rPr>
          <w:rFonts w:asciiTheme="minorHAnsi" w:hAnsiTheme="minorHAnsi" w:cstheme="minorHAnsi"/>
          <w:b w:val="0"/>
        </w:rPr>
        <w:t xml:space="preserve">com o fim dos </w:t>
      </w:r>
      <w:r w:rsidR="000873AA" w:rsidRPr="00411DE5">
        <w:rPr>
          <w:rFonts w:asciiTheme="minorHAnsi" w:hAnsiTheme="minorHAnsi" w:cstheme="minorHAnsi"/>
          <w:b w:val="0"/>
        </w:rPr>
        <w:t xml:space="preserve">governos socialistas dos </w:t>
      </w:r>
      <w:r w:rsidR="00B82F1D">
        <w:rPr>
          <w:rFonts w:asciiTheme="minorHAnsi" w:hAnsiTheme="minorHAnsi" w:cstheme="minorHAnsi"/>
          <w:b w:val="0"/>
        </w:rPr>
        <w:t>das Repúblicas</w:t>
      </w:r>
      <w:r w:rsidR="000873AA" w:rsidRPr="00411DE5">
        <w:rPr>
          <w:rFonts w:asciiTheme="minorHAnsi" w:hAnsiTheme="minorHAnsi" w:cstheme="minorHAnsi"/>
          <w:b w:val="0"/>
        </w:rPr>
        <w:t xml:space="preserve">, levando a dissolução da URSS em 1991. A dissolução da União soviética, além de causar o </w:t>
      </w:r>
      <w:r w:rsidR="000873AA" w:rsidRPr="00411DE5">
        <w:rPr>
          <w:rFonts w:asciiTheme="minorHAnsi" w:hAnsiTheme="minorHAnsi" w:cstheme="minorHAnsi"/>
          <w:b w:val="0"/>
        </w:rPr>
        <w:lastRenderedPageBreak/>
        <w:t>encolhimento do país com a independência das 13 repúblicas, levou a mais perda econômica, como as jazidas de minerais do Azerbaijão, Cazaquistão e Turcomenistão, como a perda das férteis terras agrícolas da Ucrânia</w:t>
      </w:r>
      <w:r w:rsidRPr="00411DE5">
        <w:rPr>
          <w:rFonts w:asciiTheme="minorHAnsi" w:hAnsiTheme="minorHAnsi" w:cstheme="minorHAnsi"/>
          <w:b w:val="0"/>
        </w:rPr>
        <w:t xml:space="preserve"> (COSTA, 2015)</w:t>
      </w:r>
      <w:r w:rsidR="000873AA" w:rsidRPr="00411DE5">
        <w:rPr>
          <w:rFonts w:asciiTheme="minorHAnsi" w:hAnsiTheme="minorHAnsi" w:cstheme="minorHAnsi"/>
          <w:b w:val="0"/>
        </w:rPr>
        <w:t>.</w:t>
      </w:r>
    </w:p>
    <w:p w:rsidR="00823E9C" w:rsidRPr="00280F47" w:rsidRDefault="00823E9C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</w:p>
    <w:p w:rsidR="001D6916" w:rsidRDefault="00A7341F" w:rsidP="001D6916">
      <w:pPr>
        <w:pStyle w:val="Nvel1"/>
        <w:numPr>
          <w:ilvl w:val="1"/>
          <w:numId w:val="8"/>
        </w:numPr>
        <w:spacing w:line="360" w:lineRule="auto"/>
        <w:ind w:left="1560" w:hanging="426"/>
        <w:rPr>
          <w:rFonts w:asciiTheme="majorHAnsi" w:hAnsiTheme="majorHAnsi" w:cstheme="minorHAnsi"/>
          <w:b/>
          <w:sz w:val="24"/>
          <w:szCs w:val="24"/>
        </w:rPr>
      </w:pPr>
      <w:r w:rsidRPr="001D6916">
        <w:rPr>
          <w:rFonts w:asciiTheme="majorHAnsi" w:hAnsiTheme="majorHAnsi" w:cstheme="minorHAnsi"/>
          <w:b/>
          <w:sz w:val="24"/>
          <w:szCs w:val="24"/>
        </w:rPr>
        <w:t xml:space="preserve">A nova Rússia: Geografia, demografia e </w:t>
      </w:r>
      <w:proofErr w:type="gramStart"/>
      <w:r w:rsidRPr="001D6916">
        <w:rPr>
          <w:rFonts w:asciiTheme="majorHAnsi" w:hAnsiTheme="majorHAnsi" w:cstheme="minorHAnsi"/>
          <w:b/>
          <w:sz w:val="24"/>
          <w:szCs w:val="24"/>
        </w:rPr>
        <w:t>fronteiras</w:t>
      </w:r>
      <w:proofErr w:type="gramEnd"/>
    </w:p>
    <w:p w:rsidR="001D6916" w:rsidRPr="001D6916" w:rsidRDefault="001D6916" w:rsidP="001D6916">
      <w:pPr>
        <w:pStyle w:val="Nvel1"/>
        <w:numPr>
          <w:ilvl w:val="0"/>
          <w:numId w:val="0"/>
        </w:numPr>
        <w:spacing w:line="360" w:lineRule="auto"/>
        <w:ind w:left="1560"/>
        <w:rPr>
          <w:rFonts w:asciiTheme="majorHAnsi" w:hAnsiTheme="majorHAnsi" w:cstheme="minorHAnsi"/>
          <w:b/>
          <w:sz w:val="24"/>
          <w:szCs w:val="24"/>
        </w:rPr>
      </w:pPr>
    </w:p>
    <w:p w:rsidR="0072547E" w:rsidRDefault="00D238E7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Com o fim</w:t>
      </w:r>
      <w:r w:rsidR="00DE57BE">
        <w:rPr>
          <w:rFonts w:asciiTheme="minorHAnsi" w:hAnsiTheme="minorHAnsi" w:cstheme="minorHAnsi"/>
          <w:b w:val="0"/>
        </w:rPr>
        <w:t xml:space="preserve"> da União Soviética</w:t>
      </w:r>
      <w:r w:rsidR="00230411">
        <w:rPr>
          <w:rFonts w:asciiTheme="minorHAnsi" w:hAnsiTheme="minorHAnsi" w:cstheme="minorHAnsi"/>
          <w:b w:val="0"/>
        </w:rPr>
        <w:t>, a geografia, a demografia e as fronteiras da Rússia foram alteradas.</w:t>
      </w:r>
      <w:r w:rsidR="004317E2">
        <w:rPr>
          <w:rFonts w:asciiTheme="minorHAnsi" w:hAnsiTheme="minorHAnsi" w:cstheme="minorHAnsi"/>
          <w:b w:val="0"/>
        </w:rPr>
        <w:t xml:space="preserve"> A Rússia segue sendo o mai</w:t>
      </w:r>
      <w:r>
        <w:rPr>
          <w:rFonts w:asciiTheme="minorHAnsi" w:hAnsiTheme="minorHAnsi" w:cstheme="minorHAnsi"/>
          <w:b w:val="0"/>
        </w:rPr>
        <w:t>o</w:t>
      </w:r>
      <w:r w:rsidR="004317E2">
        <w:rPr>
          <w:rFonts w:asciiTheme="minorHAnsi" w:hAnsiTheme="minorHAnsi" w:cstheme="minorHAnsi"/>
          <w:b w:val="0"/>
        </w:rPr>
        <w:t xml:space="preserve">r Estado do mundo, embora tenha perdido </w:t>
      </w:r>
      <w:r w:rsidR="00F04650">
        <w:rPr>
          <w:rFonts w:asciiTheme="minorHAnsi" w:hAnsiTheme="minorHAnsi" w:cstheme="minorHAnsi"/>
          <w:b w:val="0"/>
        </w:rPr>
        <w:t xml:space="preserve">14 </w:t>
      </w:r>
      <w:proofErr w:type="gramStart"/>
      <w:r w:rsidR="00F04650">
        <w:rPr>
          <w:rFonts w:asciiTheme="minorHAnsi" w:hAnsiTheme="minorHAnsi" w:cstheme="minorHAnsi"/>
          <w:b w:val="0"/>
        </w:rPr>
        <w:t>federaç</w:t>
      </w:r>
      <w:r>
        <w:rPr>
          <w:rFonts w:asciiTheme="minorHAnsi" w:hAnsiTheme="minorHAnsi" w:cstheme="minorHAnsi"/>
          <w:b w:val="0"/>
        </w:rPr>
        <w:t>ões.</w:t>
      </w:r>
      <w:proofErr w:type="gramEnd"/>
      <w:r>
        <w:rPr>
          <w:rFonts w:asciiTheme="minorHAnsi" w:hAnsiTheme="minorHAnsi" w:cstheme="minorHAnsi"/>
          <w:b w:val="0"/>
        </w:rPr>
        <w:t>A</w:t>
      </w:r>
      <w:r w:rsidR="00F04650">
        <w:rPr>
          <w:rFonts w:asciiTheme="minorHAnsi" w:hAnsiTheme="minorHAnsi" w:cstheme="minorHAnsi"/>
          <w:b w:val="0"/>
        </w:rPr>
        <w:t xml:space="preserve">tualmente </w:t>
      </w:r>
      <w:r>
        <w:rPr>
          <w:rFonts w:asciiTheme="minorHAnsi" w:hAnsiTheme="minorHAnsi" w:cstheme="minorHAnsi"/>
          <w:b w:val="0"/>
        </w:rPr>
        <w:t xml:space="preserve">conta </w:t>
      </w:r>
      <w:r w:rsidR="00F04650">
        <w:rPr>
          <w:rFonts w:asciiTheme="minorHAnsi" w:hAnsiTheme="minorHAnsi" w:cstheme="minorHAnsi"/>
          <w:b w:val="0"/>
        </w:rPr>
        <w:t>com</w:t>
      </w:r>
      <w:r w:rsidR="004317E2">
        <w:rPr>
          <w:rFonts w:asciiTheme="minorHAnsi" w:hAnsiTheme="minorHAnsi" w:cstheme="minorHAnsi"/>
          <w:b w:val="0"/>
        </w:rPr>
        <w:t xml:space="preserve"> 17 milhões de quilómetros quadrados </w:t>
      </w:r>
      <w:r w:rsidR="002E1D9F">
        <w:rPr>
          <w:rFonts w:asciiTheme="minorHAnsi" w:hAnsiTheme="minorHAnsi" w:cstheme="minorHAnsi"/>
          <w:b w:val="0"/>
        </w:rPr>
        <w:t xml:space="preserve">se estendendo entre a </w:t>
      </w:r>
      <w:r w:rsidR="004317E2">
        <w:rPr>
          <w:rFonts w:asciiTheme="minorHAnsi" w:hAnsiTheme="minorHAnsi" w:cstheme="minorHAnsi"/>
          <w:b w:val="0"/>
        </w:rPr>
        <w:t>Europa Oriental</w:t>
      </w:r>
      <w:r w:rsidR="002E1D9F">
        <w:rPr>
          <w:rFonts w:asciiTheme="minorHAnsi" w:hAnsiTheme="minorHAnsi" w:cstheme="minorHAnsi"/>
          <w:b w:val="0"/>
        </w:rPr>
        <w:t xml:space="preserve">, </w:t>
      </w:r>
      <w:r w:rsidR="004317E2">
        <w:rPr>
          <w:rFonts w:asciiTheme="minorHAnsi" w:hAnsiTheme="minorHAnsi" w:cstheme="minorHAnsi"/>
          <w:b w:val="0"/>
        </w:rPr>
        <w:t>N</w:t>
      </w:r>
      <w:r w:rsidR="002E1D9F">
        <w:rPr>
          <w:rFonts w:asciiTheme="minorHAnsi" w:hAnsiTheme="minorHAnsi" w:cstheme="minorHAnsi"/>
          <w:b w:val="0"/>
        </w:rPr>
        <w:t xml:space="preserve">ordeste Asiático, Mar Negro, </w:t>
      </w:r>
      <w:r w:rsidR="004317E2">
        <w:rPr>
          <w:rFonts w:asciiTheme="minorHAnsi" w:hAnsiTheme="minorHAnsi" w:cstheme="minorHAnsi"/>
          <w:b w:val="0"/>
        </w:rPr>
        <w:t>Ártico</w:t>
      </w:r>
      <w:r w:rsidR="002E1D9F">
        <w:rPr>
          <w:rFonts w:asciiTheme="minorHAnsi" w:hAnsiTheme="minorHAnsi" w:cstheme="minorHAnsi"/>
          <w:b w:val="0"/>
        </w:rPr>
        <w:t xml:space="preserve"> e </w:t>
      </w:r>
      <w:r w:rsidR="004317E2">
        <w:rPr>
          <w:rFonts w:asciiTheme="minorHAnsi" w:hAnsiTheme="minorHAnsi" w:cstheme="minorHAnsi"/>
          <w:b w:val="0"/>
        </w:rPr>
        <w:t xml:space="preserve">Pacífico Norte. </w:t>
      </w:r>
      <w:r w:rsidR="00230411">
        <w:rPr>
          <w:rFonts w:asciiTheme="minorHAnsi" w:hAnsiTheme="minorHAnsi" w:cstheme="minorHAnsi"/>
          <w:b w:val="0"/>
        </w:rPr>
        <w:t>A</w:t>
      </w:r>
      <w:r w:rsidR="009126AD">
        <w:rPr>
          <w:rFonts w:asciiTheme="minorHAnsi" w:hAnsiTheme="minorHAnsi" w:cstheme="minorHAnsi"/>
          <w:b w:val="0"/>
        </w:rPr>
        <w:t xml:space="preserve"> populaç</w:t>
      </w:r>
      <w:r w:rsidR="00230411">
        <w:rPr>
          <w:rFonts w:asciiTheme="minorHAnsi" w:hAnsiTheme="minorHAnsi" w:cstheme="minorHAnsi"/>
          <w:b w:val="0"/>
        </w:rPr>
        <w:t>ão da Rú</w:t>
      </w:r>
      <w:r w:rsidR="009126AD">
        <w:rPr>
          <w:rFonts w:asciiTheme="minorHAnsi" w:hAnsiTheme="minorHAnsi" w:cstheme="minorHAnsi"/>
          <w:b w:val="0"/>
        </w:rPr>
        <w:t xml:space="preserve">ssia passou por um declínio, de 149 milhões </w:t>
      </w:r>
      <w:r w:rsidR="004317E2">
        <w:rPr>
          <w:rFonts w:asciiTheme="minorHAnsi" w:hAnsiTheme="minorHAnsi" w:cstheme="minorHAnsi"/>
          <w:b w:val="0"/>
        </w:rPr>
        <w:t xml:space="preserve">de pessoas </w:t>
      </w:r>
      <w:r>
        <w:rPr>
          <w:rFonts w:asciiTheme="minorHAnsi" w:hAnsiTheme="minorHAnsi" w:cstheme="minorHAnsi"/>
          <w:b w:val="0"/>
        </w:rPr>
        <w:t>em 1991 para os atuais 142 mi</w:t>
      </w:r>
      <w:r w:rsidR="009126AD">
        <w:rPr>
          <w:rFonts w:asciiTheme="minorHAnsi" w:hAnsiTheme="minorHAnsi" w:cstheme="minorHAnsi"/>
          <w:b w:val="0"/>
        </w:rPr>
        <w:t>lhões</w:t>
      </w:r>
      <w:r w:rsidR="0072547E">
        <w:rPr>
          <w:rFonts w:asciiTheme="minorHAnsi" w:hAnsiTheme="minorHAnsi" w:cstheme="minorHAnsi"/>
          <w:b w:val="0"/>
        </w:rPr>
        <w:t xml:space="preserve"> (TOMÉ, 2018)</w:t>
      </w:r>
      <w:r w:rsidR="009126AD">
        <w:rPr>
          <w:rFonts w:asciiTheme="minorHAnsi" w:hAnsiTheme="minorHAnsi" w:cstheme="minorHAnsi"/>
          <w:b w:val="0"/>
        </w:rPr>
        <w:t xml:space="preserve">. </w:t>
      </w:r>
    </w:p>
    <w:p w:rsidR="0072547E" w:rsidRDefault="009126AD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população é distribu</w:t>
      </w:r>
      <w:r w:rsidR="00D238E7">
        <w:rPr>
          <w:rFonts w:asciiTheme="minorHAnsi" w:hAnsiTheme="minorHAnsi" w:cstheme="minorHAnsi"/>
          <w:b w:val="0"/>
        </w:rPr>
        <w:t>ída da seguint</w:t>
      </w:r>
      <w:r>
        <w:rPr>
          <w:rFonts w:asciiTheme="minorHAnsi" w:hAnsiTheme="minorHAnsi" w:cstheme="minorHAnsi"/>
          <w:b w:val="0"/>
        </w:rPr>
        <w:t>e maneira</w:t>
      </w:r>
      <w:r w:rsidR="00F26462">
        <w:rPr>
          <w:rFonts w:asciiTheme="minorHAnsi" w:hAnsiTheme="minorHAnsi" w:cstheme="minorHAnsi"/>
          <w:b w:val="0"/>
          <w:color w:val="FF0000"/>
        </w:rPr>
        <w:t>:</w:t>
      </w:r>
      <w:proofErr w:type="gramStart"/>
      <w:r w:rsidR="00F26462">
        <w:rPr>
          <w:rFonts w:asciiTheme="minorHAnsi" w:hAnsiTheme="minorHAnsi" w:cstheme="minorHAnsi"/>
          <w:b w:val="0"/>
          <w:color w:val="FF0000"/>
        </w:rPr>
        <w:t xml:space="preserve"> </w:t>
      </w:r>
      <w:r>
        <w:rPr>
          <w:rFonts w:asciiTheme="minorHAnsi" w:hAnsiTheme="minorHAnsi" w:cstheme="minorHAnsi"/>
          <w:b w:val="0"/>
        </w:rPr>
        <w:t xml:space="preserve"> </w:t>
      </w:r>
      <w:proofErr w:type="gramEnd"/>
      <w:r>
        <w:rPr>
          <w:rFonts w:asciiTheme="minorHAnsi" w:hAnsiTheme="minorHAnsi" w:cstheme="minorHAnsi"/>
          <w:b w:val="0"/>
        </w:rPr>
        <w:t>75% da população vive na parte europeia a qual representa 25% do território, sendo que os russos étnicos representam 80% com mais de 160 nacionalidades e/ou grupos étnicos. Atualmente existe 25 milhões de russos fora da R</w:t>
      </w:r>
      <w:r w:rsidR="00230411">
        <w:rPr>
          <w:rFonts w:asciiTheme="minorHAnsi" w:hAnsiTheme="minorHAnsi" w:cstheme="minorHAnsi"/>
          <w:b w:val="0"/>
        </w:rPr>
        <w:t>ússia</w:t>
      </w:r>
      <w:r>
        <w:rPr>
          <w:rFonts w:asciiTheme="minorHAnsi" w:hAnsiTheme="minorHAnsi" w:cstheme="minorHAnsi"/>
          <w:b w:val="0"/>
        </w:rPr>
        <w:t xml:space="preserve"> nos países ex-soviéticos</w:t>
      </w:r>
      <w:r w:rsidR="00230411">
        <w:rPr>
          <w:rFonts w:asciiTheme="minorHAnsi" w:hAnsiTheme="minorHAnsi" w:cstheme="minorHAnsi"/>
          <w:b w:val="0"/>
        </w:rPr>
        <w:t>, representando parcelas significativas da população desses países</w:t>
      </w:r>
      <w:r>
        <w:rPr>
          <w:rFonts w:asciiTheme="minorHAnsi" w:hAnsiTheme="minorHAnsi" w:cstheme="minorHAnsi"/>
          <w:b w:val="0"/>
        </w:rPr>
        <w:t>, na Letónia (26,2%), na Estónia (24,8%), no Cazaquistão (23,7%), na Ucrânia (17,3%), no Quirquistão (12,5%), na Bielorrúsia (8,3%)</w:t>
      </w:r>
      <w:r w:rsidR="00230411">
        <w:rPr>
          <w:rFonts w:asciiTheme="minorHAnsi" w:hAnsiTheme="minorHAnsi" w:cstheme="minorHAnsi"/>
          <w:b w:val="0"/>
        </w:rPr>
        <w:t xml:space="preserve"> na Moldava e na Lituânia (cerca de 6%)</w:t>
      </w:r>
      <w:r w:rsidR="0072547E">
        <w:rPr>
          <w:rFonts w:asciiTheme="minorHAnsi" w:hAnsiTheme="minorHAnsi" w:cstheme="minorHAnsi"/>
          <w:b w:val="0"/>
        </w:rPr>
        <w:t xml:space="preserve"> (TOMÉ, 2018)</w:t>
      </w:r>
      <w:r w:rsidR="00230411">
        <w:rPr>
          <w:rFonts w:asciiTheme="minorHAnsi" w:hAnsiTheme="minorHAnsi" w:cstheme="minorHAnsi"/>
          <w:b w:val="0"/>
        </w:rPr>
        <w:t xml:space="preserve">. </w:t>
      </w:r>
    </w:p>
    <w:p w:rsidR="00D41076" w:rsidRPr="00296B64" w:rsidRDefault="00230411" w:rsidP="00296B64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Federação Russa continua sendo a maior fronteira do mundo com um total de 60 mil quilómetros, sendo 38 mil quilómetros de costa delimitadas a 12 mares de três bacias oceânicas, fazendo fronteira com um total de 22400 quilómetros com 14 países</w:t>
      </w:r>
      <w:r w:rsidR="004317E2">
        <w:rPr>
          <w:rFonts w:asciiTheme="minorHAnsi" w:hAnsiTheme="minorHAnsi" w:cstheme="minorHAnsi"/>
          <w:b w:val="0"/>
        </w:rPr>
        <w:t xml:space="preserve">. </w:t>
      </w:r>
      <w:r w:rsidR="004317E2" w:rsidRPr="001E1CE8">
        <w:rPr>
          <w:rFonts w:asciiTheme="minorHAnsi" w:hAnsiTheme="minorHAnsi" w:cstheme="minorHAnsi"/>
          <w:b w:val="0"/>
          <w:color w:val="000000" w:themeColor="text1"/>
        </w:rPr>
        <w:t>Com o</w:t>
      </w:r>
      <w:r w:rsidR="00F26462" w:rsidRPr="001E1CE8">
        <w:rPr>
          <w:rFonts w:asciiTheme="minorHAnsi" w:hAnsiTheme="minorHAnsi" w:cstheme="minorHAnsi"/>
          <w:b w:val="0"/>
          <w:color w:val="000000" w:themeColor="text1"/>
        </w:rPr>
        <w:t xml:space="preserve"> fim </w:t>
      </w:r>
      <w:proofErr w:type="gramStart"/>
      <w:r w:rsidR="00F26462" w:rsidRPr="001E1CE8">
        <w:rPr>
          <w:rFonts w:asciiTheme="minorHAnsi" w:hAnsiTheme="minorHAnsi" w:cstheme="minorHAnsi"/>
          <w:b w:val="0"/>
          <w:color w:val="000000" w:themeColor="text1"/>
        </w:rPr>
        <w:t>da</w:t>
      </w:r>
      <w:r w:rsidR="004317E2">
        <w:rPr>
          <w:rFonts w:asciiTheme="minorHAnsi" w:hAnsiTheme="minorHAnsi" w:cstheme="minorHAnsi"/>
          <w:b w:val="0"/>
        </w:rPr>
        <w:t>URSS</w:t>
      </w:r>
      <w:proofErr w:type="gramEnd"/>
      <w:r w:rsidR="00F26462">
        <w:rPr>
          <w:rFonts w:asciiTheme="minorHAnsi" w:hAnsiTheme="minorHAnsi" w:cstheme="minorHAnsi"/>
          <w:b w:val="0"/>
          <w:color w:val="FF0000"/>
        </w:rPr>
        <w:t>,</w:t>
      </w:r>
      <w:r w:rsidR="004317E2">
        <w:rPr>
          <w:rFonts w:asciiTheme="minorHAnsi" w:hAnsiTheme="minorHAnsi" w:cstheme="minorHAnsi"/>
          <w:b w:val="0"/>
        </w:rPr>
        <w:t xml:space="preserve"> a Rússia deixou de ter fronteira terrstre com a Roménia, a Turquia, o Irão, o Afeganistão e ainda parte da República Chinesa na Ásia Central, deixando-a sem muitas saídas para os mares quentes, precisando negociar com Kiev o acesso ao Mar Negro </w:t>
      </w:r>
      <w:r w:rsidR="00F04650">
        <w:rPr>
          <w:rFonts w:asciiTheme="minorHAnsi" w:hAnsiTheme="minorHAnsi" w:cstheme="minorHAnsi"/>
          <w:b w:val="0"/>
        </w:rPr>
        <w:t>por meio da Crimeia (TOMÉ, 2018).</w:t>
      </w:r>
    </w:p>
    <w:p w:rsidR="001D6916" w:rsidRPr="00555B09" w:rsidRDefault="001D6916" w:rsidP="001D6916">
      <w:pPr>
        <w:pStyle w:val="Ttulo11"/>
        <w:tabs>
          <w:tab w:val="left" w:pos="851"/>
        </w:tabs>
        <w:spacing w:line="360" w:lineRule="auto"/>
        <w:ind w:left="624" w:firstLine="0"/>
        <w:rPr>
          <w:rFonts w:asciiTheme="minorHAnsi" w:hAnsiTheme="minorHAnsi" w:cstheme="minorHAnsi"/>
        </w:rPr>
      </w:pPr>
    </w:p>
    <w:p w:rsidR="001D6916" w:rsidRDefault="00D41076" w:rsidP="001D6916">
      <w:pPr>
        <w:pStyle w:val="Nvel1"/>
        <w:numPr>
          <w:ilvl w:val="1"/>
          <w:numId w:val="8"/>
        </w:numPr>
        <w:spacing w:line="360" w:lineRule="auto"/>
        <w:ind w:left="1560" w:hanging="426"/>
        <w:rPr>
          <w:rFonts w:asciiTheme="minorHAnsi" w:hAnsiTheme="minorHAnsi" w:cstheme="minorHAnsi"/>
          <w:b/>
          <w:sz w:val="24"/>
          <w:szCs w:val="24"/>
        </w:rPr>
      </w:pPr>
      <w:r w:rsidRPr="001D6916">
        <w:rPr>
          <w:rFonts w:asciiTheme="minorHAnsi" w:hAnsiTheme="minorHAnsi" w:cstheme="minorHAnsi"/>
          <w:b/>
          <w:sz w:val="24"/>
          <w:szCs w:val="24"/>
        </w:rPr>
        <w:t xml:space="preserve">A relação da Rússia com EUA, OTAN e </w:t>
      </w:r>
      <w:proofErr w:type="gramStart"/>
      <w:r w:rsidRPr="001D6916">
        <w:rPr>
          <w:rFonts w:asciiTheme="minorHAnsi" w:hAnsiTheme="minorHAnsi" w:cstheme="minorHAnsi"/>
          <w:b/>
          <w:sz w:val="24"/>
          <w:szCs w:val="24"/>
        </w:rPr>
        <w:t>UE</w:t>
      </w:r>
      <w:proofErr w:type="gramEnd"/>
    </w:p>
    <w:p w:rsidR="001D6916" w:rsidRPr="001D6916" w:rsidRDefault="001D6916" w:rsidP="001D6916">
      <w:pPr>
        <w:pStyle w:val="Nvel1"/>
        <w:numPr>
          <w:ilvl w:val="0"/>
          <w:numId w:val="0"/>
        </w:numPr>
        <w:spacing w:line="360" w:lineRule="auto"/>
        <w:ind w:left="1560"/>
        <w:rPr>
          <w:rFonts w:asciiTheme="minorHAnsi" w:hAnsiTheme="minorHAnsi" w:cstheme="minorHAnsi"/>
          <w:b/>
          <w:sz w:val="24"/>
          <w:szCs w:val="24"/>
        </w:rPr>
      </w:pPr>
    </w:p>
    <w:p w:rsidR="00BE1AE0" w:rsidRDefault="0092523C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criação da CEI (</w:t>
      </w:r>
      <w:r w:rsidR="00043D21" w:rsidRPr="00043D21">
        <w:rPr>
          <w:rFonts w:asciiTheme="minorHAnsi" w:hAnsiTheme="minorHAnsi" w:cstheme="minorHAnsi"/>
          <w:b w:val="0"/>
        </w:rPr>
        <w:t>Comunidade de Estados Independentes</w:t>
      </w:r>
      <w:r>
        <w:rPr>
          <w:rFonts w:asciiTheme="minorHAnsi" w:hAnsiTheme="minorHAnsi" w:cstheme="minorHAnsi"/>
          <w:b w:val="0"/>
        </w:rPr>
        <w:t>),</w:t>
      </w:r>
      <w:r w:rsidR="00043D21" w:rsidRPr="00043D21">
        <w:rPr>
          <w:rFonts w:asciiTheme="minorHAnsi" w:hAnsiTheme="minorHAnsi" w:cstheme="minorHAnsi"/>
          <w:b w:val="0"/>
        </w:rPr>
        <w:t xml:space="preserve"> no final de 1991, foi uma tentativa de Moscou preservar uma influência política sobre as antigas repúblicas. Porém</w:t>
      </w:r>
      <w:r w:rsidR="00F26462">
        <w:rPr>
          <w:rFonts w:asciiTheme="minorHAnsi" w:hAnsiTheme="minorHAnsi" w:cstheme="minorHAnsi"/>
          <w:b w:val="0"/>
          <w:color w:val="FF0000"/>
        </w:rPr>
        <w:t>,</w:t>
      </w:r>
      <w:r w:rsidR="00043D21" w:rsidRPr="00043D21">
        <w:rPr>
          <w:rFonts w:asciiTheme="minorHAnsi" w:hAnsiTheme="minorHAnsi" w:cstheme="minorHAnsi"/>
          <w:b w:val="0"/>
        </w:rPr>
        <w:t xml:space="preserve"> devido ao enfraquecimento da nação russa, houve uma influência maior por parte do ocidente nas nações </w:t>
      </w:r>
      <w:proofErr w:type="gramStart"/>
      <w:r w:rsidR="00043D21" w:rsidRPr="00043D21">
        <w:rPr>
          <w:rFonts w:asciiTheme="minorHAnsi" w:hAnsiTheme="minorHAnsi" w:cstheme="minorHAnsi"/>
          <w:b w:val="0"/>
        </w:rPr>
        <w:t>jovens.</w:t>
      </w:r>
      <w:proofErr w:type="gramEnd"/>
      <w:r w:rsidR="00D238E7">
        <w:rPr>
          <w:rFonts w:asciiTheme="minorHAnsi" w:hAnsiTheme="minorHAnsi" w:cstheme="minorHAnsi"/>
          <w:b w:val="0"/>
        </w:rPr>
        <w:t>O</w:t>
      </w:r>
      <w:r w:rsidR="00043D21" w:rsidRPr="00043D21">
        <w:rPr>
          <w:rFonts w:asciiTheme="minorHAnsi" w:hAnsiTheme="minorHAnsi" w:cstheme="minorHAnsi"/>
          <w:b w:val="0"/>
        </w:rPr>
        <w:t>s EUA se fortaleceram estratégico-militar</w:t>
      </w:r>
      <w:r w:rsidR="00D238E7">
        <w:rPr>
          <w:rFonts w:asciiTheme="minorHAnsi" w:hAnsiTheme="minorHAnsi" w:cstheme="minorHAnsi"/>
          <w:b w:val="0"/>
        </w:rPr>
        <w:t xml:space="preserve"> com a nova </w:t>
      </w:r>
      <w:r w:rsidR="00D238E7" w:rsidRPr="00043D21">
        <w:rPr>
          <w:rFonts w:asciiTheme="minorHAnsi" w:hAnsiTheme="minorHAnsi" w:cstheme="minorHAnsi"/>
          <w:b w:val="0"/>
        </w:rPr>
        <w:t>configuração geopolítica</w:t>
      </w:r>
      <w:r w:rsidR="00D238E7">
        <w:rPr>
          <w:rFonts w:asciiTheme="minorHAnsi" w:hAnsiTheme="minorHAnsi" w:cstheme="minorHAnsi"/>
          <w:b w:val="0"/>
        </w:rPr>
        <w:t xml:space="preserve"> russa, e, do mesmo modo, os aliados ocidentais e </w:t>
      </w:r>
      <w:r>
        <w:rPr>
          <w:rFonts w:asciiTheme="minorHAnsi" w:hAnsiTheme="minorHAnsi" w:cstheme="minorHAnsi"/>
          <w:b w:val="0"/>
        </w:rPr>
        <w:t xml:space="preserve">a </w:t>
      </w:r>
      <w:r w:rsidR="00043D21" w:rsidRPr="00043D21">
        <w:rPr>
          <w:rFonts w:asciiTheme="minorHAnsi" w:hAnsiTheme="minorHAnsi" w:cstheme="minorHAnsi"/>
          <w:b w:val="0"/>
        </w:rPr>
        <w:t>OTAN</w:t>
      </w:r>
      <w:r>
        <w:rPr>
          <w:rFonts w:asciiTheme="minorHAnsi" w:hAnsiTheme="minorHAnsi" w:cstheme="minorHAnsi"/>
          <w:b w:val="0"/>
        </w:rPr>
        <w:t>(</w:t>
      </w:r>
      <w:r w:rsidRPr="0092523C">
        <w:rPr>
          <w:rFonts w:asciiTheme="minorHAnsi" w:hAnsiTheme="minorHAnsi" w:cstheme="minorHAnsi"/>
          <w:b w:val="0"/>
        </w:rPr>
        <w:t>Organização do Tratado do Atlântico Norte</w:t>
      </w:r>
      <w:r>
        <w:rPr>
          <w:rFonts w:asciiTheme="minorHAnsi" w:hAnsiTheme="minorHAnsi" w:cstheme="minorHAnsi"/>
          <w:b w:val="0"/>
        </w:rPr>
        <w:t>) foram fortalecidos</w:t>
      </w:r>
      <w:r w:rsidR="00D238E7">
        <w:rPr>
          <w:rFonts w:asciiTheme="minorHAnsi" w:hAnsiTheme="minorHAnsi" w:cstheme="minorHAnsi"/>
          <w:b w:val="0"/>
        </w:rPr>
        <w:t>. Em 1994, foi</w:t>
      </w:r>
      <w:r w:rsidR="00043D21" w:rsidRPr="00043D21">
        <w:rPr>
          <w:rFonts w:asciiTheme="minorHAnsi" w:hAnsiTheme="minorHAnsi" w:cstheme="minorHAnsi"/>
          <w:b w:val="0"/>
        </w:rPr>
        <w:t xml:space="preserve"> institucionalizado a União Europeia e iniciado o processo de expansão no Continente, passando de 15 Estados-membros em 1990 para 25 em 2004 (total de 28 em 2013)</w:t>
      </w:r>
      <w:r w:rsidR="00043D21">
        <w:rPr>
          <w:rFonts w:asciiTheme="minorHAnsi" w:hAnsiTheme="minorHAnsi" w:cstheme="minorHAnsi"/>
          <w:b w:val="0"/>
        </w:rPr>
        <w:t xml:space="preserve">. </w:t>
      </w:r>
      <w:r w:rsidR="00043D21" w:rsidRPr="00043D21">
        <w:rPr>
          <w:rFonts w:asciiTheme="minorHAnsi" w:hAnsiTheme="minorHAnsi" w:cstheme="minorHAnsi"/>
          <w:b w:val="0"/>
        </w:rPr>
        <w:t xml:space="preserve">A OTAN incorporou parte dos países </w:t>
      </w:r>
      <w:r w:rsidR="00043D21" w:rsidRPr="00043D21">
        <w:rPr>
          <w:rFonts w:asciiTheme="minorHAnsi" w:hAnsiTheme="minorHAnsi" w:cstheme="minorHAnsi"/>
          <w:b w:val="0"/>
        </w:rPr>
        <w:lastRenderedPageBreak/>
        <w:t xml:space="preserve">do Leste </w:t>
      </w:r>
      <w:proofErr w:type="gramStart"/>
      <w:r w:rsidR="00043D21" w:rsidRPr="00043D21">
        <w:rPr>
          <w:rFonts w:asciiTheme="minorHAnsi" w:hAnsiTheme="minorHAnsi" w:cstheme="minorHAnsi"/>
          <w:b w:val="0"/>
        </w:rPr>
        <w:t>europeu</w:t>
      </w:r>
      <w:r w:rsidR="00F26462">
        <w:rPr>
          <w:rFonts w:asciiTheme="minorHAnsi" w:hAnsiTheme="minorHAnsi" w:cstheme="minorHAnsi"/>
          <w:b w:val="0"/>
          <w:color w:val="FF0000"/>
        </w:rPr>
        <w:t>(</w:t>
      </w:r>
      <w:proofErr w:type="gramEnd"/>
      <w:r>
        <w:rPr>
          <w:rFonts w:asciiTheme="minorHAnsi" w:hAnsiTheme="minorHAnsi" w:cstheme="minorHAnsi"/>
          <w:b w:val="0"/>
        </w:rPr>
        <w:t xml:space="preserve">Estônia, Letônia e </w:t>
      </w:r>
      <w:r w:rsidRPr="002E1D9F">
        <w:rPr>
          <w:rFonts w:asciiTheme="minorHAnsi" w:hAnsiTheme="minorHAnsi" w:cstheme="minorHAnsi"/>
          <w:b w:val="0"/>
          <w:color w:val="000000" w:themeColor="text1"/>
        </w:rPr>
        <w:t>Lituâni</w:t>
      </w:r>
      <w:r w:rsidR="00F26462" w:rsidRPr="002E1D9F">
        <w:rPr>
          <w:rFonts w:asciiTheme="minorHAnsi" w:hAnsiTheme="minorHAnsi" w:cstheme="minorHAnsi"/>
          <w:b w:val="0"/>
          <w:color w:val="000000" w:themeColor="text1"/>
        </w:rPr>
        <w:t>a)</w:t>
      </w:r>
      <w:r w:rsidRPr="002E1D9F">
        <w:rPr>
          <w:rFonts w:asciiTheme="minorHAnsi" w:hAnsiTheme="minorHAnsi" w:cstheme="minorHAnsi"/>
          <w:b w:val="0"/>
          <w:color w:val="000000" w:themeColor="text1"/>
        </w:rPr>
        <w:t>,</w:t>
      </w:r>
      <w:r w:rsidR="00043D21" w:rsidRPr="002E1D9F">
        <w:rPr>
          <w:rFonts w:asciiTheme="minorHAnsi" w:hAnsiTheme="minorHAnsi" w:cstheme="minorHAnsi"/>
          <w:b w:val="0"/>
          <w:color w:val="000000" w:themeColor="text1"/>
        </w:rPr>
        <w:t xml:space="preserve"> fez</w:t>
      </w:r>
      <w:r w:rsidR="00043D21" w:rsidRPr="00043D21">
        <w:rPr>
          <w:rFonts w:asciiTheme="minorHAnsi" w:hAnsiTheme="minorHAnsi" w:cstheme="minorHAnsi"/>
          <w:b w:val="0"/>
        </w:rPr>
        <w:t xml:space="preserve"> convites à Geórgia e Ucrânia para ingressarem na organização</w:t>
      </w:r>
      <w:r w:rsidR="00F26462">
        <w:rPr>
          <w:rFonts w:asciiTheme="minorHAnsi" w:hAnsiTheme="minorHAnsi" w:cstheme="minorHAnsi"/>
          <w:b w:val="0"/>
          <w:color w:val="FF0000"/>
        </w:rPr>
        <w:t>,</w:t>
      </w:r>
      <w:r w:rsidR="00043D21" w:rsidRPr="00043D21">
        <w:rPr>
          <w:rFonts w:asciiTheme="minorHAnsi" w:hAnsiTheme="minorHAnsi" w:cstheme="minorHAnsi"/>
          <w:b w:val="0"/>
        </w:rPr>
        <w:t xml:space="preserve"> e mostrou interesse em instalar uma base de lançamento de antimísseis na Polônia. </w:t>
      </w:r>
      <w:r w:rsidRPr="0092523C">
        <w:rPr>
          <w:rFonts w:asciiTheme="minorHAnsi" w:hAnsiTheme="minorHAnsi" w:cstheme="minorHAnsi"/>
          <w:b w:val="0"/>
        </w:rPr>
        <w:t>O moviment</w:t>
      </w:r>
      <w:r w:rsidR="00F26462">
        <w:rPr>
          <w:rFonts w:asciiTheme="minorHAnsi" w:hAnsiTheme="minorHAnsi" w:cstheme="minorHAnsi"/>
          <w:b w:val="0"/>
        </w:rPr>
        <w:t xml:space="preserve">o do Tratado do Atlântico Norte </w:t>
      </w:r>
      <w:r w:rsidRPr="0092523C">
        <w:rPr>
          <w:rFonts w:asciiTheme="minorHAnsi" w:hAnsiTheme="minorHAnsi" w:cstheme="minorHAnsi"/>
          <w:b w:val="0"/>
        </w:rPr>
        <w:t xml:space="preserve">agravou os atritos com a nova Rússia. Além disso, os EUA/OTAN entenderam a contenção e confinamento aos </w:t>
      </w:r>
      <w:proofErr w:type="gramStart"/>
      <w:r w:rsidRPr="0092523C">
        <w:rPr>
          <w:rFonts w:asciiTheme="minorHAnsi" w:hAnsiTheme="minorHAnsi" w:cstheme="minorHAnsi"/>
          <w:b w:val="0"/>
        </w:rPr>
        <w:t xml:space="preserve">russos </w:t>
      </w:r>
      <w:r w:rsidR="00530B6F" w:rsidRPr="0092523C">
        <w:rPr>
          <w:rFonts w:asciiTheme="minorHAnsi" w:hAnsiTheme="minorHAnsi" w:cstheme="minorHAnsi"/>
          <w:b w:val="0"/>
        </w:rPr>
        <w:t>em relação a suas antigas repúblicas sit</w:t>
      </w:r>
      <w:r w:rsidR="00F26462">
        <w:rPr>
          <w:rFonts w:asciiTheme="minorHAnsi" w:hAnsiTheme="minorHAnsi" w:cstheme="minorHAnsi"/>
          <w:b w:val="0"/>
        </w:rPr>
        <w:t xml:space="preserve">uadas no </w:t>
      </w:r>
      <w:r w:rsidR="00F26462" w:rsidRPr="000A2766">
        <w:rPr>
          <w:rFonts w:asciiTheme="minorHAnsi" w:hAnsiTheme="minorHAnsi" w:cstheme="minorHAnsi"/>
          <w:b w:val="0"/>
          <w:color w:val="000000" w:themeColor="text1"/>
        </w:rPr>
        <w:t>Cáucaso e S</w:t>
      </w:r>
      <w:r w:rsidR="00530B6F" w:rsidRPr="000A2766">
        <w:rPr>
          <w:rFonts w:asciiTheme="minorHAnsi" w:hAnsiTheme="minorHAnsi" w:cstheme="minorHAnsi"/>
          <w:b w:val="0"/>
          <w:color w:val="000000" w:themeColor="text1"/>
        </w:rPr>
        <w:t>udeste da Ásia</w:t>
      </w:r>
      <w:proofErr w:type="gramEnd"/>
      <w:r w:rsidR="00530B6F">
        <w:rPr>
          <w:rFonts w:asciiTheme="minorHAnsi" w:hAnsiTheme="minorHAnsi" w:cstheme="minorHAnsi"/>
          <w:b w:val="0"/>
        </w:rPr>
        <w:t xml:space="preserve">, </w:t>
      </w:r>
      <w:r w:rsidRPr="0092523C">
        <w:rPr>
          <w:rFonts w:asciiTheme="minorHAnsi" w:hAnsiTheme="minorHAnsi" w:cstheme="minorHAnsi"/>
          <w:b w:val="0"/>
        </w:rPr>
        <w:t xml:space="preserve">após a invasão ao Afeganistão em 2001, </w:t>
      </w:r>
      <w:r w:rsidR="00530B6F">
        <w:rPr>
          <w:rFonts w:asciiTheme="minorHAnsi" w:hAnsiTheme="minorHAnsi" w:cstheme="minorHAnsi"/>
          <w:b w:val="0"/>
        </w:rPr>
        <w:t xml:space="preserve">assim como, </w:t>
      </w:r>
      <w:r w:rsidRPr="0092523C">
        <w:rPr>
          <w:rFonts w:asciiTheme="minorHAnsi" w:hAnsiTheme="minorHAnsi" w:cstheme="minorHAnsi"/>
          <w:b w:val="0"/>
        </w:rPr>
        <w:t>através dos acordos econômicos que conseguiram com o Azerbaijão, Turcomenistão e Uzbequistão (COSTA, 2015).</w:t>
      </w:r>
    </w:p>
    <w:p w:rsidR="00AA7727" w:rsidRDefault="00BE1AE0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deteriorização das relações russas com a OTAN e a União Europeia teve seu ápice em 2007, após a pretenção americana de instalar dez baterias de mísseis incerceptadores baseados em bunkers e dois radares na Polônia e Rep</w:t>
      </w:r>
      <w:r w:rsidR="00AA7727">
        <w:rPr>
          <w:rFonts w:asciiTheme="minorHAnsi" w:hAnsiTheme="minorHAnsi" w:cstheme="minorHAnsi"/>
          <w:b w:val="0"/>
        </w:rPr>
        <w:t>ública Tcheca, ser anunciada</w:t>
      </w:r>
      <w:r>
        <w:rPr>
          <w:rFonts w:asciiTheme="minorHAnsi" w:hAnsiTheme="minorHAnsi" w:cstheme="minorHAnsi"/>
          <w:b w:val="0"/>
        </w:rPr>
        <w:t xml:space="preserve"> em janeiro de 2007. A justificativa</w:t>
      </w:r>
      <w:r w:rsidR="00AA7727">
        <w:rPr>
          <w:rFonts w:asciiTheme="minorHAnsi" w:hAnsiTheme="minorHAnsi" w:cstheme="minorHAnsi"/>
          <w:b w:val="0"/>
        </w:rPr>
        <w:t xml:space="preserve"> americana foi </w:t>
      </w:r>
      <w:proofErr w:type="gramStart"/>
      <w:r w:rsidR="00AA7727">
        <w:rPr>
          <w:rFonts w:asciiTheme="minorHAnsi" w:hAnsiTheme="minorHAnsi" w:cstheme="minorHAnsi"/>
          <w:b w:val="0"/>
        </w:rPr>
        <w:t>a</w:t>
      </w:r>
      <w:proofErr w:type="gramEnd"/>
      <w:r w:rsidR="00AA7727">
        <w:rPr>
          <w:rFonts w:asciiTheme="minorHAnsi" w:hAnsiTheme="minorHAnsi" w:cstheme="minorHAnsi"/>
          <w:b w:val="0"/>
        </w:rPr>
        <w:t xml:space="preserve"> ameaça do Ir</w:t>
      </w:r>
      <w:r>
        <w:rPr>
          <w:rFonts w:asciiTheme="minorHAnsi" w:hAnsiTheme="minorHAnsi" w:cstheme="minorHAnsi"/>
          <w:b w:val="0"/>
        </w:rPr>
        <w:t>ã e da Coreia do Norte, porém o argumento não convenceu o governo russo. Em abril de 2007, o presidente Vladmir Putin ameaçou denunciar o Tratado sobre as Forças Convencionais na Europa (em inglês, Conventional</w:t>
      </w:r>
      <w:r w:rsidR="00AA7727">
        <w:rPr>
          <w:rFonts w:asciiTheme="minorHAnsi" w:hAnsiTheme="minorHAnsi" w:cstheme="minorHAnsi"/>
          <w:b w:val="0"/>
        </w:rPr>
        <w:t xml:space="preserve"> Armed Forces Agreement</w:t>
      </w:r>
      <w:r w:rsidR="00F26462" w:rsidRPr="001E1CE8">
        <w:rPr>
          <w:rFonts w:asciiTheme="minorHAnsi" w:hAnsiTheme="minorHAnsi" w:cstheme="minorHAnsi"/>
          <w:b w:val="0"/>
          <w:color w:val="000000" w:themeColor="text1"/>
        </w:rPr>
        <w:t>- CFE</w:t>
      </w:r>
      <w:r w:rsidR="00AA7727" w:rsidRPr="001E1CE8">
        <w:rPr>
          <w:rFonts w:asciiTheme="minorHAnsi" w:hAnsiTheme="minorHAnsi" w:cstheme="minorHAnsi"/>
          <w:b w:val="0"/>
          <w:color w:val="000000" w:themeColor="text1"/>
        </w:rPr>
        <w:t>).</w:t>
      </w:r>
      <w:r w:rsidR="00AA7727">
        <w:rPr>
          <w:rFonts w:asciiTheme="minorHAnsi" w:hAnsiTheme="minorHAnsi" w:cstheme="minorHAnsi"/>
          <w:b w:val="0"/>
        </w:rPr>
        <w:t xml:space="preserve"> E </w:t>
      </w:r>
      <w:r>
        <w:rPr>
          <w:rFonts w:asciiTheme="minorHAnsi" w:hAnsiTheme="minorHAnsi" w:cstheme="minorHAnsi"/>
          <w:b w:val="0"/>
        </w:rPr>
        <w:t xml:space="preserve">em novembro de 2007, o presidente russo sancionou uma lei suspendendo a participação da Rússia no CEF e proibindo a inspeção de representantes da OTAN nas instalações militares russas e não se comprometendo mais a limitar as forças posicionadas a oeste dos </w:t>
      </w:r>
      <w:r w:rsidR="00323474">
        <w:rPr>
          <w:rFonts w:asciiTheme="minorHAnsi" w:hAnsiTheme="minorHAnsi" w:cstheme="minorHAnsi"/>
          <w:b w:val="0"/>
          <w:color w:val="FF0000"/>
        </w:rPr>
        <w:t>U</w:t>
      </w:r>
      <w:r w:rsidR="00323474">
        <w:rPr>
          <w:rFonts w:asciiTheme="minorHAnsi" w:hAnsiTheme="minorHAnsi" w:cstheme="minorHAnsi"/>
          <w:b w:val="0"/>
        </w:rPr>
        <w:t>rais</w:t>
      </w:r>
      <w:r>
        <w:rPr>
          <w:rFonts w:asciiTheme="minorHAnsi" w:hAnsiTheme="minorHAnsi" w:cstheme="minorHAnsi"/>
          <w:b w:val="0"/>
        </w:rPr>
        <w:t>. A suspens</w:t>
      </w:r>
      <w:r w:rsidR="00AA7727">
        <w:rPr>
          <w:rFonts w:asciiTheme="minorHAnsi" w:hAnsiTheme="minorHAnsi" w:cstheme="minorHAnsi"/>
          <w:b w:val="0"/>
        </w:rPr>
        <w:t>ão russa ao</w:t>
      </w:r>
      <w:r>
        <w:rPr>
          <w:rFonts w:asciiTheme="minorHAnsi" w:hAnsiTheme="minorHAnsi" w:cstheme="minorHAnsi"/>
          <w:b w:val="0"/>
        </w:rPr>
        <w:t xml:space="preserve"> CFE trouxe ainda uma possível denúncia ao Tratado Sobre Forças Nucleares de Alcance Intermediário (em inglês, Int</w:t>
      </w:r>
      <w:r w:rsidR="00323474">
        <w:rPr>
          <w:rFonts w:asciiTheme="minorHAnsi" w:hAnsiTheme="minorHAnsi" w:cstheme="minorHAnsi"/>
          <w:b w:val="0"/>
        </w:rPr>
        <w:t xml:space="preserve">ermediate Range Nuclear Forces </w:t>
      </w:r>
      <w:r>
        <w:rPr>
          <w:rFonts w:asciiTheme="minorHAnsi" w:hAnsiTheme="minorHAnsi" w:cstheme="minorHAnsi"/>
          <w:b w:val="0"/>
        </w:rPr>
        <w:t>Treaty</w:t>
      </w:r>
      <w:r w:rsidR="00323474">
        <w:rPr>
          <w:rFonts w:asciiTheme="minorHAnsi" w:hAnsiTheme="minorHAnsi" w:cstheme="minorHAnsi"/>
          <w:b w:val="0"/>
        </w:rPr>
        <w:t xml:space="preserve"> - INF</w:t>
      </w:r>
      <w:r>
        <w:rPr>
          <w:rFonts w:asciiTheme="minorHAnsi" w:hAnsiTheme="minorHAnsi" w:cstheme="minorHAnsi"/>
          <w:b w:val="0"/>
        </w:rPr>
        <w:t xml:space="preserve">), em resposta à NMD desenvolvida pelos americanos </w:t>
      </w:r>
      <w:r w:rsidRPr="00BE1AE0">
        <w:rPr>
          <w:rFonts w:asciiTheme="minorHAnsi" w:hAnsiTheme="minorHAnsi" w:cstheme="minorHAnsi"/>
          <w:b w:val="0"/>
        </w:rPr>
        <w:t>(ÁVILA; MARTINS; CEPIK, 2009)</w:t>
      </w:r>
      <w:r>
        <w:rPr>
          <w:rFonts w:asciiTheme="minorHAnsi" w:hAnsiTheme="minorHAnsi" w:cstheme="minorHAnsi"/>
          <w:b w:val="0"/>
        </w:rPr>
        <w:t>.</w:t>
      </w:r>
    </w:p>
    <w:p w:rsidR="001D6916" w:rsidRPr="00296B64" w:rsidRDefault="00AA7727" w:rsidP="00296B64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Segundo Alexandr Tramchijin (2007), a reação russa aconteceu, pois a instalação de radar em território tcheco possibilitaria uma vantagem informacional para os americanos em caso de um conflito entre os dois países. O autor considera que devido a esse movimento dos EUA, é provável uma nova corrida armamentísta entre as duas nações, onde a Rússia usaria uma combinação de meios nucleares, militares e econômicos, visto que os EUA dispoõe de um poder nuclear superior. Dentre tais meios, uma arma crucial para a vitória russa seria o DEW (armas que utilizam o espectro eletromagnético).</w:t>
      </w:r>
    </w:p>
    <w:p w:rsidR="001D6916" w:rsidRPr="00280F47" w:rsidRDefault="001D6916" w:rsidP="001D6916">
      <w:pPr>
        <w:pStyle w:val="Ttulo11"/>
        <w:tabs>
          <w:tab w:val="left" w:pos="851"/>
        </w:tabs>
        <w:spacing w:line="360" w:lineRule="auto"/>
        <w:ind w:left="624" w:firstLine="0"/>
        <w:rPr>
          <w:rFonts w:asciiTheme="minorHAnsi" w:hAnsiTheme="minorHAnsi" w:cstheme="minorHAnsi"/>
        </w:rPr>
      </w:pPr>
    </w:p>
    <w:p w:rsidR="001D6916" w:rsidRDefault="00280F47" w:rsidP="001D6916">
      <w:pPr>
        <w:pStyle w:val="Nvel1"/>
        <w:numPr>
          <w:ilvl w:val="1"/>
          <w:numId w:val="8"/>
        </w:numPr>
        <w:spacing w:line="360" w:lineRule="auto"/>
        <w:ind w:left="1560" w:hanging="426"/>
        <w:rPr>
          <w:rFonts w:asciiTheme="majorHAnsi" w:hAnsiTheme="majorHAnsi" w:cstheme="minorHAnsi"/>
          <w:b/>
          <w:sz w:val="24"/>
          <w:szCs w:val="24"/>
        </w:rPr>
      </w:pPr>
      <w:r w:rsidRPr="001D6916">
        <w:rPr>
          <w:rFonts w:asciiTheme="majorHAnsi" w:hAnsiTheme="majorHAnsi" w:cstheme="minorHAnsi"/>
          <w:b/>
          <w:sz w:val="24"/>
          <w:szCs w:val="24"/>
        </w:rPr>
        <w:t>O conflito entre a Rússia e a Ucrânia</w:t>
      </w:r>
    </w:p>
    <w:p w:rsidR="001D6916" w:rsidRPr="001D6916" w:rsidRDefault="001D6916" w:rsidP="001D6916">
      <w:pPr>
        <w:pStyle w:val="Nvel1"/>
        <w:numPr>
          <w:ilvl w:val="0"/>
          <w:numId w:val="0"/>
        </w:numPr>
        <w:spacing w:line="360" w:lineRule="auto"/>
        <w:ind w:left="1560"/>
        <w:rPr>
          <w:rFonts w:asciiTheme="majorHAnsi" w:hAnsiTheme="majorHAnsi" w:cstheme="minorHAnsi"/>
          <w:b/>
          <w:sz w:val="24"/>
          <w:szCs w:val="24"/>
        </w:rPr>
      </w:pPr>
    </w:p>
    <w:p w:rsidR="002600D8" w:rsidRDefault="002600D8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2600D8">
        <w:rPr>
          <w:rFonts w:asciiTheme="minorHAnsi" w:hAnsiTheme="minorHAnsi" w:cstheme="minorHAnsi"/>
          <w:b w:val="0"/>
        </w:rPr>
        <w:t xml:space="preserve">Com o colapso da União Soviética e o fim da Guerra Fria, a Ucrânia se torna um alvo prioritário ou “território pivô” nos novos conflitos com a OTAN devido </w:t>
      </w:r>
      <w:proofErr w:type="gramStart"/>
      <w:r w:rsidRPr="002600D8">
        <w:rPr>
          <w:rFonts w:asciiTheme="minorHAnsi" w:hAnsiTheme="minorHAnsi" w:cstheme="minorHAnsi"/>
          <w:b w:val="0"/>
        </w:rPr>
        <w:t>a</w:t>
      </w:r>
      <w:proofErr w:type="gramEnd"/>
      <w:r w:rsidRPr="002600D8">
        <w:rPr>
          <w:rFonts w:asciiTheme="minorHAnsi" w:hAnsiTheme="minorHAnsi" w:cstheme="minorHAnsi"/>
          <w:b w:val="0"/>
        </w:rPr>
        <w:t xml:space="preserve"> singularidade histórica desse território, pois está intimamente ligado ao nascimento e evolução da Rússia moderna desde o século XII. Além </w:t>
      </w:r>
      <w:r w:rsidR="00323474" w:rsidRPr="002600D8">
        <w:rPr>
          <w:rFonts w:asciiTheme="minorHAnsi" w:hAnsiTheme="minorHAnsi" w:cstheme="minorHAnsi"/>
          <w:b w:val="0"/>
        </w:rPr>
        <w:t>de a Ucrânia ter</w:t>
      </w:r>
      <w:r w:rsidRPr="002600D8">
        <w:rPr>
          <w:rFonts w:asciiTheme="minorHAnsi" w:hAnsiTheme="minorHAnsi" w:cstheme="minorHAnsi"/>
          <w:b w:val="0"/>
        </w:rPr>
        <w:t xml:space="preserve"> uma destacada produção agrícola, desenvolvimento industrial e uma posição estratégica para o escoamento do gás da Sibéria em direção à Europa </w:t>
      </w:r>
      <w:proofErr w:type="gramStart"/>
      <w:r w:rsidRPr="002600D8">
        <w:rPr>
          <w:rFonts w:asciiTheme="minorHAnsi" w:hAnsiTheme="minorHAnsi" w:cstheme="minorHAnsi"/>
          <w:b w:val="0"/>
        </w:rPr>
        <w:t>Ocidental</w:t>
      </w:r>
      <w:r w:rsidR="00715D3C" w:rsidRPr="00411DE5">
        <w:rPr>
          <w:rFonts w:asciiTheme="minorHAnsi" w:hAnsiTheme="minorHAnsi" w:cstheme="minorHAnsi"/>
          <w:b w:val="0"/>
        </w:rPr>
        <w:t>(</w:t>
      </w:r>
      <w:proofErr w:type="gramEnd"/>
      <w:r w:rsidR="00715D3C" w:rsidRPr="00411DE5">
        <w:rPr>
          <w:rFonts w:asciiTheme="minorHAnsi" w:hAnsiTheme="minorHAnsi" w:cstheme="minorHAnsi"/>
          <w:b w:val="0"/>
        </w:rPr>
        <w:t>COSTA, 2015)</w:t>
      </w:r>
      <w:r w:rsidRPr="002600D8">
        <w:rPr>
          <w:rFonts w:asciiTheme="minorHAnsi" w:hAnsiTheme="minorHAnsi" w:cstheme="minorHAnsi"/>
          <w:b w:val="0"/>
        </w:rPr>
        <w:t>.</w:t>
      </w:r>
    </w:p>
    <w:p w:rsidR="00530B6F" w:rsidRDefault="002600D8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2600D8">
        <w:rPr>
          <w:rFonts w:asciiTheme="minorHAnsi" w:hAnsiTheme="minorHAnsi" w:cstheme="minorHAnsi"/>
          <w:b w:val="0"/>
        </w:rPr>
        <w:t xml:space="preserve">Em 2010, foi eleito na Ucrânia o presidente Viktor Yanukovich, pró-rússia, e que enfrentou grande oposição interna e externa, principalmente, após aceitar um acordo com a Rússia envolvendo pacote de </w:t>
      </w:r>
      <w:r w:rsidRPr="002600D8">
        <w:rPr>
          <w:rFonts w:asciiTheme="minorHAnsi" w:hAnsiTheme="minorHAnsi" w:cstheme="minorHAnsi"/>
          <w:b w:val="0"/>
        </w:rPr>
        <w:lastRenderedPageBreak/>
        <w:t>ajuda, ao invés efetuar o acordo com a União Europeia</w:t>
      </w:r>
      <w:r w:rsidR="00323474" w:rsidRPr="001E1CE8">
        <w:rPr>
          <w:rFonts w:asciiTheme="minorHAnsi" w:hAnsiTheme="minorHAnsi" w:cstheme="minorHAnsi"/>
          <w:b w:val="0"/>
          <w:color w:val="000000" w:themeColor="text1"/>
        </w:rPr>
        <w:t>. Isso</w:t>
      </w:r>
      <w:r w:rsidRPr="002600D8">
        <w:rPr>
          <w:rFonts w:asciiTheme="minorHAnsi" w:hAnsiTheme="minorHAnsi" w:cstheme="minorHAnsi"/>
          <w:b w:val="0"/>
        </w:rPr>
        <w:t xml:space="preserve">o levou a ser destituído como presidente em 23 de fevereiro de </w:t>
      </w:r>
      <w:proofErr w:type="gramStart"/>
      <w:r w:rsidRPr="002600D8">
        <w:rPr>
          <w:rFonts w:asciiTheme="minorHAnsi" w:hAnsiTheme="minorHAnsi" w:cstheme="minorHAnsi"/>
          <w:b w:val="0"/>
        </w:rPr>
        <w:t>2014.</w:t>
      </w:r>
      <w:proofErr w:type="gramEnd"/>
      <w:r w:rsidRPr="002600D8">
        <w:rPr>
          <w:rFonts w:asciiTheme="minorHAnsi" w:hAnsiTheme="minorHAnsi" w:cstheme="minorHAnsi"/>
          <w:b w:val="0"/>
        </w:rPr>
        <w:t>A destituição do presidente Viktor, foi considerada um Golpe de Estado por Moscou que estimulou os ucranianos pró-Rússia, principalmente</w:t>
      </w:r>
      <w:r>
        <w:rPr>
          <w:rFonts w:asciiTheme="minorHAnsi" w:hAnsiTheme="minorHAnsi" w:cstheme="minorHAnsi"/>
          <w:b w:val="0"/>
        </w:rPr>
        <w:t>,</w:t>
      </w:r>
      <w:r w:rsidRPr="002600D8">
        <w:rPr>
          <w:rFonts w:asciiTheme="minorHAnsi" w:hAnsiTheme="minorHAnsi" w:cstheme="minorHAnsi"/>
          <w:b w:val="0"/>
        </w:rPr>
        <w:t xml:space="preserve"> os do sul e do leste do país (onde vivem sete milhões de russófonos) a contestarem o novo governo. Por fim, a Rússia apoiou os movimentos separatistas que culminou na derrubada do prefeito de Sebastopol, na Criméia, </w:t>
      </w:r>
      <w:r w:rsidRPr="00DE5B1C">
        <w:rPr>
          <w:rFonts w:asciiTheme="minorHAnsi" w:hAnsiTheme="minorHAnsi" w:cstheme="minorHAnsi"/>
          <w:b w:val="0"/>
          <w:color w:val="000000" w:themeColor="text1"/>
        </w:rPr>
        <w:t>e</w:t>
      </w:r>
      <w:r w:rsidR="00323474" w:rsidRPr="00DE5B1C">
        <w:rPr>
          <w:rFonts w:asciiTheme="minorHAnsi" w:hAnsiTheme="minorHAnsi" w:cstheme="minorHAnsi"/>
          <w:b w:val="0"/>
          <w:color w:val="000000" w:themeColor="text1"/>
        </w:rPr>
        <w:t>na</w:t>
      </w:r>
      <w:r w:rsidRPr="002600D8">
        <w:rPr>
          <w:rFonts w:asciiTheme="minorHAnsi" w:hAnsiTheme="minorHAnsi" w:cstheme="minorHAnsi"/>
          <w:b w:val="0"/>
        </w:rPr>
        <w:t xml:space="preserve"> tomada da capital da província, </w:t>
      </w:r>
      <w:proofErr w:type="gramStart"/>
      <w:r w:rsidRPr="002600D8">
        <w:rPr>
          <w:rFonts w:asciiTheme="minorHAnsi" w:hAnsiTheme="minorHAnsi" w:cstheme="minorHAnsi"/>
          <w:b w:val="0"/>
        </w:rPr>
        <w:t>Simferopol</w:t>
      </w:r>
      <w:r w:rsidR="00530B6F" w:rsidRPr="00411DE5">
        <w:rPr>
          <w:rFonts w:asciiTheme="minorHAnsi" w:hAnsiTheme="minorHAnsi" w:cstheme="minorHAnsi"/>
          <w:b w:val="0"/>
        </w:rPr>
        <w:t>(</w:t>
      </w:r>
      <w:proofErr w:type="gramEnd"/>
      <w:r w:rsidR="00530B6F" w:rsidRPr="00411DE5">
        <w:rPr>
          <w:rFonts w:asciiTheme="minorHAnsi" w:hAnsiTheme="minorHAnsi" w:cstheme="minorHAnsi"/>
          <w:b w:val="0"/>
        </w:rPr>
        <w:t>COSTA, 2015)</w:t>
      </w:r>
      <w:r w:rsidRPr="002600D8">
        <w:rPr>
          <w:rFonts w:asciiTheme="minorHAnsi" w:hAnsiTheme="minorHAnsi" w:cstheme="minorHAnsi"/>
          <w:b w:val="0"/>
        </w:rPr>
        <w:t xml:space="preserve">. </w:t>
      </w:r>
    </w:p>
    <w:p w:rsidR="00715D3C" w:rsidRDefault="002600D8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2600D8">
        <w:rPr>
          <w:rFonts w:asciiTheme="minorHAnsi" w:hAnsiTheme="minorHAnsi" w:cstheme="minorHAnsi"/>
          <w:b w:val="0"/>
        </w:rPr>
        <w:t xml:space="preserve">Em 27 de fevereiro, os grupos paramilitares ocuparam o parlamento da província e hastearam a bandeira </w:t>
      </w:r>
      <w:proofErr w:type="gramStart"/>
      <w:r w:rsidRPr="002600D8">
        <w:rPr>
          <w:rFonts w:asciiTheme="minorHAnsi" w:hAnsiTheme="minorHAnsi" w:cstheme="minorHAnsi"/>
          <w:b w:val="0"/>
        </w:rPr>
        <w:t>russa.</w:t>
      </w:r>
      <w:proofErr w:type="gramEnd"/>
      <w:r w:rsidR="00715D3C" w:rsidRPr="00715D3C">
        <w:rPr>
          <w:rFonts w:asciiTheme="minorHAnsi" w:hAnsiTheme="minorHAnsi" w:cstheme="minorHAnsi"/>
          <w:b w:val="0"/>
        </w:rPr>
        <w:t>Para o Ocidente, esse processo foi somente uma estratégia da Rússia para anexação da Crimeia ao seu território, considerado, portanto, um atentado à integridade territorial e à soberania ucraniana e grave violação i</w:t>
      </w:r>
      <w:r w:rsidR="00715D3C">
        <w:rPr>
          <w:rFonts w:asciiTheme="minorHAnsi" w:hAnsiTheme="minorHAnsi" w:cstheme="minorHAnsi"/>
          <w:b w:val="0"/>
        </w:rPr>
        <w:t>nternacional. A Ucrânia denunciou</w:t>
      </w:r>
      <w:r w:rsidR="00715D3C" w:rsidRPr="00715D3C">
        <w:rPr>
          <w:rFonts w:asciiTheme="minorHAnsi" w:hAnsiTheme="minorHAnsi" w:cstheme="minorHAnsi"/>
          <w:b w:val="0"/>
        </w:rPr>
        <w:t xml:space="preserve"> a ofensiva russa ao conselho da ONU, alegando fornecimento de armamento aos rebeldes e incursão de grupos militares ao seu </w:t>
      </w:r>
      <w:proofErr w:type="gramStart"/>
      <w:r w:rsidR="00715D3C" w:rsidRPr="00715D3C">
        <w:rPr>
          <w:rFonts w:asciiTheme="minorHAnsi" w:hAnsiTheme="minorHAnsi" w:cstheme="minorHAnsi"/>
          <w:b w:val="0"/>
        </w:rPr>
        <w:t>território</w:t>
      </w:r>
      <w:r w:rsidR="00715D3C" w:rsidRPr="00411DE5">
        <w:rPr>
          <w:rFonts w:asciiTheme="minorHAnsi" w:hAnsiTheme="minorHAnsi" w:cstheme="minorHAnsi"/>
          <w:b w:val="0"/>
        </w:rPr>
        <w:t>(</w:t>
      </w:r>
      <w:proofErr w:type="gramEnd"/>
      <w:r w:rsidR="00715D3C" w:rsidRPr="00411DE5">
        <w:rPr>
          <w:rFonts w:asciiTheme="minorHAnsi" w:hAnsiTheme="minorHAnsi" w:cstheme="minorHAnsi"/>
          <w:b w:val="0"/>
        </w:rPr>
        <w:t>COSTA, 2015)</w:t>
      </w:r>
      <w:r w:rsidR="00715D3C" w:rsidRPr="00715D3C">
        <w:rPr>
          <w:rFonts w:asciiTheme="minorHAnsi" w:hAnsiTheme="minorHAnsi" w:cstheme="minorHAnsi"/>
          <w:b w:val="0"/>
        </w:rPr>
        <w:t>.</w:t>
      </w:r>
    </w:p>
    <w:p w:rsidR="00715D3C" w:rsidRDefault="00715D3C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715D3C">
        <w:rPr>
          <w:rFonts w:asciiTheme="minorHAnsi" w:hAnsiTheme="minorHAnsi" w:cstheme="minorHAnsi"/>
          <w:b w:val="0"/>
        </w:rPr>
        <w:t>Em 10 de Março de 2014 o novo parlamento da Criméia aprovou a declaração da independência da província e a sua integração à Fed</w:t>
      </w:r>
      <w:r>
        <w:rPr>
          <w:rFonts w:asciiTheme="minorHAnsi" w:hAnsiTheme="minorHAnsi" w:cstheme="minorHAnsi"/>
          <w:b w:val="0"/>
        </w:rPr>
        <w:t>eração Russa. No dia 16 desse mesmo mê</w:t>
      </w:r>
      <w:r w:rsidRPr="00715D3C">
        <w:rPr>
          <w:rFonts w:asciiTheme="minorHAnsi" w:hAnsiTheme="minorHAnsi" w:cstheme="minorHAnsi"/>
          <w:b w:val="0"/>
        </w:rPr>
        <w:t xml:space="preserve">s, foi realizado um referendo junto </w:t>
      </w:r>
      <w:proofErr w:type="gramStart"/>
      <w:r w:rsidRPr="00715D3C">
        <w:rPr>
          <w:rFonts w:asciiTheme="minorHAnsi" w:hAnsiTheme="minorHAnsi" w:cstheme="minorHAnsi"/>
          <w:b w:val="0"/>
        </w:rPr>
        <w:t>a</w:t>
      </w:r>
      <w:proofErr w:type="gramEnd"/>
      <w:r w:rsidRPr="00715D3C">
        <w:rPr>
          <w:rFonts w:asciiTheme="minorHAnsi" w:hAnsiTheme="minorHAnsi" w:cstheme="minorHAnsi"/>
          <w:b w:val="0"/>
        </w:rPr>
        <w:t xml:space="preserve"> população, a qual 96% população votam a favor à independência e à adesão à Rússia. A reconquista do territóriolevou os russos a terem uma base naval estratégica em Sebastopol com passagens pelas águas do Mar Negro e Mediterrâneo. Os EUA e a União Europeia adotaram uma série de retaliações </w:t>
      </w:r>
      <w:r w:rsidRPr="000A2766">
        <w:rPr>
          <w:rFonts w:asciiTheme="minorHAnsi" w:hAnsiTheme="minorHAnsi" w:cstheme="minorHAnsi"/>
          <w:b w:val="0"/>
          <w:color w:val="000000" w:themeColor="text1"/>
        </w:rPr>
        <w:t xml:space="preserve">sob </w:t>
      </w:r>
      <w:r w:rsidR="00323474" w:rsidRPr="000A2766">
        <w:rPr>
          <w:rFonts w:asciiTheme="minorHAnsi" w:hAnsiTheme="minorHAnsi" w:cstheme="minorHAnsi"/>
          <w:b w:val="0"/>
          <w:color w:val="000000" w:themeColor="text1"/>
        </w:rPr>
        <w:t>a</w:t>
      </w:r>
      <w:r w:rsidRPr="000A2766">
        <w:rPr>
          <w:rFonts w:asciiTheme="minorHAnsi" w:hAnsiTheme="minorHAnsi" w:cstheme="minorHAnsi"/>
          <w:b w:val="0"/>
          <w:color w:val="000000" w:themeColor="text1"/>
        </w:rPr>
        <w:t>forma de sanções</w:t>
      </w:r>
      <w:r w:rsidRPr="00715D3C">
        <w:rPr>
          <w:rFonts w:asciiTheme="minorHAnsi" w:hAnsiTheme="minorHAnsi" w:cstheme="minorHAnsi"/>
          <w:b w:val="0"/>
        </w:rPr>
        <w:t xml:space="preserve"> econômicas e políticas à Rússia, tais como, a sua expulsão do G8, a proibição da entrada em seus países de diversos dirigentes russos e retenção de ativos </w:t>
      </w:r>
      <w:proofErr w:type="gramStart"/>
      <w:r w:rsidRPr="00715D3C">
        <w:rPr>
          <w:rFonts w:asciiTheme="minorHAnsi" w:hAnsiTheme="minorHAnsi" w:cstheme="minorHAnsi"/>
          <w:b w:val="0"/>
        </w:rPr>
        <w:t>financeiros.</w:t>
      </w:r>
      <w:proofErr w:type="gramEnd"/>
      <w:r w:rsidRPr="00715D3C">
        <w:rPr>
          <w:rFonts w:asciiTheme="minorHAnsi" w:hAnsiTheme="minorHAnsi" w:cstheme="minorHAnsi"/>
          <w:b w:val="0"/>
        </w:rPr>
        <w:t>Encorajados pela independência da Crimeia, surgiram outros movimentos separatistas em Donetsk e Lugansk, regiões a leste da Ucrânia que</w:t>
      </w:r>
      <w:r w:rsidR="00323474">
        <w:rPr>
          <w:rFonts w:asciiTheme="minorHAnsi" w:hAnsiTheme="minorHAnsi" w:cstheme="minorHAnsi"/>
          <w:b w:val="0"/>
          <w:color w:val="FF0000"/>
        </w:rPr>
        <w:t>,</w:t>
      </w:r>
      <w:r w:rsidRPr="00715D3C">
        <w:rPr>
          <w:rFonts w:asciiTheme="minorHAnsi" w:hAnsiTheme="minorHAnsi" w:cstheme="minorHAnsi"/>
          <w:b w:val="0"/>
        </w:rPr>
        <w:t xml:space="preserve"> segundo o governo ucraniano e a OTAN, estariam recebendo armamento da Rússia. Devido ao agravamento do conflito, EUA e OTAN decidiram movimentar-se para a fronteira ocidental da Ucrânia com seus aliados Turquia, Romênia, Polônia e Repúblicas </w:t>
      </w:r>
      <w:proofErr w:type="gramStart"/>
      <w:r w:rsidRPr="00715D3C">
        <w:rPr>
          <w:rFonts w:asciiTheme="minorHAnsi" w:hAnsiTheme="minorHAnsi" w:cstheme="minorHAnsi"/>
          <w:b w:val="0"/>
        </w:rPr>
        <w:t>Bálticas</w:t>
      </w:r>
      <w:r w:rsidRPr="00411DE5">
        <w:rPr>
          <w:rFonts w:asciiTheme="minorHAnsi" w:hAnsiTheme="minorHAnsi" w:cstheme="minorHAnsi"/>
          <w:b w:val="0"/>
        </w:rPr>
        <w:t>(</w:t>
      </w:r>
      <w:proofErr w:type="gramEnd"/>
      <w:r w:rsidRPr="00411DE5">
        <w:rPr>
          <w:rFonts w:asciiTheme="minorHAnsi" w:hAnsiTheme="minorHAnsi" w:cstheme="minorHAnsi"/>
          <w:b w:val="0"/>
        </w:rPr>
        <w:t>COSTA, 2015)</w:t>
      </w:r>
      <w:r w:rsidRPr="00715D3C">
        <w:rPr>
          <w:rFonts w:asciiTheme="minorHAnsi" w:hAnsiTheme="minorHAnsi" w:cstheme="minorHAnsi"/>
          <w:b w:val="0"/>
        </w:rPr>
        <w:t>.</w:t>
      </w:r>
    </w:p>
    <w:p w:rsidR="00880BCF" w:rsidRDefault="00715D3C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715D3C">
        <w:rPr>
          <w:rFonts w:asciiTheme="minorHAnsi" w:hAnsiTheme="minorHAnsi" w:cstheme="minorHAnsi"/>
          <w:b w:val="0"/>
        </w:rPr>
        <w:t xml:space="preserve">Um episódio que marcou os conflitos entre os combatentes separatistas e tropas ucranianas foi </w:t>
      </w:r>
      <w:proofErr w:type="gramStart"/>
      <w:r w:rsidRPr="00715D3C">
        <w:rPr>
          <w:rFonts w:asciiTheme="minorHAnsi" w:hAnsiTheme="minorHAnsi" w:cstheme="minorHAnsi"/>
          <w:b w:val="0"/>
        </w:rPr>
        <w:t>a</w:t>
      </w:r>
      <w:proofErr w:type="gramEnd"/>
      <w:r w:rsidRPr="00715D3C">
        <w:rPr>
          <w:rFonts w:asciiTheme="minorHAnsi" w:hAnsiTheme="minorHAnsi" w:cstheme="minorHAnsi"/>
          <w:b w:val="0"/>
        </w:rPr>
        <w:t xml:space="preserve"> derrubada do avião da Malaysian Airlines, com 298 passageiros, próximo à fronteira entre os dois países. Segundo relatos de observadores ocidentais, a aeronave teria sido alvo dos combatentes separatistas de fabricação russa. O evento fez os EUA e a União Europeia aumentar as sanções à Rússia e adoção de medidas de apoio político e financeiro ao novo governo pró-Ocidente da Ucrânia. Em 05 de setembro de 2014 a Rússia aceitouum cessar </w:t>
      </w:r>
      <w:proofErr w:type="gramStart"/>
      <w:r w:rsidRPr="00715D3C">
        <w:rPr>
          <w:rFonts w:asciiTheme="minorHAnsi" w:hAnsiTheme="minorHAnsi" w:cstheme="minorHAnsi"/>
          <w:b w:val="0"/>
        </w:rPr>
        <w:t>fogo</w:t>
      </w:r>
      <w:r w:rsidRPr="00411DE5">
        <w:rPr>
          <w:rFonts w:asciiTheme="minorHAnsi" w:hAnsiTheme="minorHAnsi" w:cstheme="minorHAnsi"/>
          <w:b w:val="0"/>
        </w:rPr>
        <w:t>(</w:t>
      </w:r>
      <w:proofErr w:type="gramEnd"/>
      <w:r w:rsidRPr="00411DE5">
        <w:rPr>
          <w:rFonts w:asciiTheme="minorHAnsi" w:hAnsiTheme="minorHAnsi" w:cstheme="minorHAnsi"/>
          <w:b w:val="0"/>
        </w:rPr>
        <w:t>COSTA, 2015)</w:t>
      </w:r>
      <w:r w:rsidRPr="00715D3C">
        <w:rPr>
          <w:rFonts w:asciiTheme="minorHAnsi" w:hAnsiTheme="minorHAnsi" w:cstheme="minorHAnsi"/>
          <w:b w:val="0"/>
        </w:rPr>
        <w:t>.</w:t>
      </w:r>
      <w:bookmarkStart w:id="4" w:name="_TOC_250005"/>
      <w:bookmarkEnd w:id="2"/>
      <w:bookmarkEnd w:id="3"/>
    </w:p>
    <w:p w:rsidR="001D6916" w:rsidRDefault="001D6916" w:rsidP="00530B6F">
      <w:pPr>
        <w:pStyle w:val="Ttulo11"/>
        <w:tabs>
          <w:tab w:val="left" w:pos="851"/>
        </w:tabs>
        <w:spacing w:line="360" w:lineRule="auto"/>
        <w:ind w:left="0" w:firstLine="0"/>
        <w:jc w:val="both"/>
        <w:rPr>
          <w:rFonts w:asciiTheme="minorHAnsi" w:hAnsiTheme="minorHAnsi" w:cstheme="minorHAnsi"/>
        </w:rPr>
      </w:pPr>
    </w:p>
    <w:p w:rsidR="00296B64" w:rsidRDefault="00296B64" w:rsidP="00296B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D6916" w:rsidRDefault="003E33E1" w:rsidP="001D6916">
      <w:pPr>
        <w:pStyle w:val="Ttulo11"/>
        <w:numPr>
          <w:ilvl w:val="0"/>
          <w:numId w:val="8"/>
        </w:numPr>
        <w:tabs>
          <w:tab w:val="left" w:pos="284"/>
        </w:tabs>
        <w:spacing w:line="360" w:lineRule="auto"/>
        <w:ind w:left="993" w:hanging="426"/>
        <w:jc w:val="both"/>
        <w:rPr>
          <w:rFonts w:asciiTheme="minorHAnsi" w:hAnsiTheme="minorHAnsi" w:cstheme="minorHAnsi"/>
          <w:sz w:val="24"/>
          <w:szCs w:val="24"/>
        </w:rPr>
      </w:pPr>
      <w:r w:rsidRPr="001D6916">
        <w:rPr>
          <w:rFonts w:asciiTheme="minorHAnsi" w:hAnsiTheme="minorHAnsi" w:cstheme="minorHAnsi"/>
          <w:sz w:val="24"/>
          <w:szCs w:val="24"/>
        </w:rPr>
        <w:lastRenderedPageBreak/>
        <w:t>Objetivos</w:t>
      </w:r>
      <w:r w:rsidR="00557FC3">
        <w:rPr>
          <w:rFonts w:asciiTheme="minorHAnsi" w:hAnsiTheme="minorHAnsi" w:cstheme="minorHAnsi"/>
          <w:sz w:val="24"/>
          <w:szCs w:val="24"/>
        </w:rPr>
        <w:t xml:space="preserve"> </w:t>
      </w:r>
      <w:r w:rsidRPr="001D6916">
        <w:rPr>
          <w:rFonts w:asciiTheme="minorHAnsi" w:hAnsiTheme="minorHAnsi" w:cstheme="minorHAnsi"/>
          <w:sz w:val="24"/>
          <w:szCs w:val="24"/>
        </w:rPr>
        <w:t>e</w:t>
      </w:r>
      <w:bookmarkEnd w:id="4"/>
      <w:r w:rsidR="00557FC3">
        <w:rPr>
          <w:rFonts w:asciiTheme="minorHAnsi" w:hAnsiTheme="minorHAnsi" w:cstheme="minorHAnsi"/>
          <w:sz w:val="24"/>
          <w:szCs w:val="24"/>
        </w:rPr>
        <w:t xml:space="preserve"> </w:t>
      </w:r>
      <w:r w:rsidRPr="001D6916">
        <w:rPr>
          <w:rFonts w:asciiTheme="minorHAnsi" w:hAnsiTheme="minorHAnsi" w:cstheme="minorHAnsi"/>
          <w:sz w:val="24"/>
          <w:szCs w:val="24"/>
        </w:rPr>
        <w:t>metas</w:t>
      </w:r>
      <w:bookmarkStart w:id="5" w:name="_TOC_250004"/>
      <w:bookmarkEnd w:id="5"/>
    </w:p>
    <w:p w:rsidR="001D6916" w:rsidRPr="001D6916" w:rsidRDefault="001D6916" w:rsidP="001D6916">
      <w:pPr>
        <w:pStyle w:val="Ttulo11"/>
        <w:tabs>
          <w:tab w:val="left" w:pos="284"/>
        </w:tabs>
        <w:spacing w:line="360" w:lineRule="auto"/>
        <w:ind w:left="993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72547E" w:rsidRPr="00DE5B1C" w:rsidRDefault="0072547E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DE5B1C">
        <w:rPr>
          <w:rFonts w:asciiTheme="minorHAnsi" w:hAnsiTheme="minorHAnsi" w:cstheme="minorHAnsi"/>
          <w:b w:val="0"/>
          <w:color w:val="000000" w:themeColor="text1"/>
        </w:rPr>
        <w:t xml:space="preserve">O objetivo desta pesquisa é entender as características contemporâneas da geopolítica russa na Região do Mar Negro. Para tanto, será analisado quais são os interesses da Rússia na Europa do Leste e no Grande Cáucaso e como esses aspectos se refletem na atuação geopolítica da Rússia </w:t>
      </w:r>
      <w:r w:rsidR="009962DD" w:rsidRPr="00DE5B1C">
        <w:rPr>
          <w:rFonts w:asciiTheme="minorHAnsi" w:hAnsiTheme="minorHAnsi" w:cstheme="minorHAnsi"/>
          <w:b w:val="0"/>
          <w:color w:val="000000" w:themeColor="text1"/>
        </w:rPr>
        <w:t>na Bacia</w:t>
      </w:r>
      <w:r w:rsidRPr="00DE5B1C">
        <w:rPr>
          <w:rFonts w:asciiTheme="minorHAnsi" w:hAnsiTheme="minorHAnsi" w:cstheme="minorHAnsi"/>
          <w:b w:val="0"/>
          <w:color w:val="000000" w:themeColor="text1"/>
        </w:rPr>
        <w:t xml:space="preserve">do </w:t>
      </w:r>
      <w:r w:rsidR="00DE5B1C" w:rsidRPr="00DE5B1C">
        <w:rPr>
          <w:rFonts w:asciiTheme="minorHAnsi" w:hAnsiTheme="minorHAnsi" w:cstheme="minorHAnsi"/>
          <w:b w:val="0"/>
          <w:color w:val="000000" w:themeColor="text1"/>
        </w:rPr>
        <w:t xml:space="preserve">do </w:t>
      </w:r>
      <w:r w:rsidRPr="00DE5B1C">
        <w:rPr>
          <w:rFonts w:asciiTheme="minorHAnsi" w:hAnsiTheme="minorHAnsi" w:cstheme="minorHAnsi"/>
          <w:b w:val="0"/>
          <w:color w:val="000000" w:themeColor="text1"/>
        </w:rPr>
        <w:t xml:space="preserve">Mar Negro. </w:t>
      </w:r>
    </w:p>
    <w:p w:rsidR="0072547E" w:rsidRPr="00DE5B1C" w:rsidRDefault="00D74400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DE5B1C">
        <w:rPr>
          <w:rFonts w:asciiTheme="minorHAnsi" w:hAnsiTheme="minorHAnsi" w:cstheme="minorHAnsi"/>
          <w:b w:val="0"/>
          <w:color w:val="000000" w:themeColor="text1"/>
        </w:rPr>
        <w:t>Os o</w:t>
      </w:r>
      <w:r w:rsidR="00DE5B1C" w:rsidRPr="00DE5B1C">
        <w:rPr>
          <w:rFonts w:asciiTheme="minorHAnsi" w:hAnsiTheme="minorHAnsi" w:cstheme="minorHAnsi"/>
          <w:b w:val="0"/>
          <w:color w:val="000000" w:themeColor="text1"/>
        </w:rPr>
        <w:t>b</w:t>
      </w:r>
      <w:r w:rsidRPr="00DE5B1C">
        <w:rPr>
          <w:rFonts w:asciiTheme="minorHAnsi" w:hAnsiTheme="minorHAnsi" w:cstheme="minorHAnsi"/>
          <w:b w:val="0"/>
          <w:color w:val="000000" w:themeColor="text1"/>
        </w:rPr>
        <w:t xml:space="preserve">jetivos específicos são: a) analisar a </w:t>
      </w:r>
      <w:r w:rsidR="0072547E" w:rsidRPr="00DE5B1C">
        <w:rPr>
          <w:rFonts w:asciiTheme="minorHAnsi" w:hAnsiTheme="minorHAnsi" w:cstheme="minorHAnsi"/>
          <w:b w:val="0"/>
          <w:color w:val="000000" w:themeColor="text1"/>
        </w:rPr>
        <w:t xml:space="preserve">diplomacia da Rússia com os países do Mar Negro; </w:t>
      </w:r>
      <w:r w:rsidRPr="00DE5B1C">
        <w:rPr>
          <w:rFonts w:asciiTheme="minorHAnsi" w:hAnsiTheme="minorHAnsi" w:cstheme="minorHAnsi"/>
          <w:b w:val="0"/>
          <w:color w:val="000000" w:themeColor="text1"/>
        </w:rPr>
        <w:t xml:space="preserve">investigar a distribuição do </w:t>
      </w:r>
      <w:r w:rsidR="0072547E" w:rsidRPr="00DE5B1C">
        <w:rPr>
          <w:rFonts w:asciiTheme="minorHAnsi" w:hAnsiTheme="minorHAnsi" w:cstheme="minorHAnsi"/>
          <w:b w:val="0"/>
          <w:color w:val="000000" w:themeColor="text1"/>
        </w:rPr>
        <w:t>poder militar da Rússia no Mar Negro e as ações em conjunto com os</w:t>
      </w:r>
      <w:r w:rsidR="00530B6F" w:rsidRPr="00DE5B1C">
        <w:rPr>
          <w:rFonts w:asciiTheme="minorHAnsi" w:hAnsiTheme="minorHAnsi" w:cstheme="minorHAnsi"/>
          <w:b w:val="0"/>
          <w:color w:val="000000" w:themeColor="text1"/>
        </w:rPr>
        <w:t xml:space="preserve"> outros poderes nessa região; </w:t>
      </w:r>
      <w:r w:rsidRPr="00DE5B1C">
        <w:rPr>
          <w:rFonts w:asciiTheme="minorHAnsi" w:hAnsiTheme="minorHAnsi" w:cstheme="minorHAnsi"/>
          <w:b w:val="0"/>
          <w:color w:val="000000" w:themeColor="text1"/>
        </w:rPr>
        <w:t>c) examinar o comércio de armas da Rússia</w:t>
      </w:r>
      <w:r w:rsidR="00557FC3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Pr="00DE5B1C">
        <w:rPr>
          <w:rFonts w:asciiTheme="minorHAnsi" w:hAnsiTheme="minorHAnsi" w:cstheme="minorHAnsi"/>
          <w:b w:val="0"/>
          <w:color w:val="000000" w:themeColor="text1"/>
        </w:rPr>
        <w:t xml:space="preserve">e seus impactos na </w:t>
      </w:r>
      <w:r w:rsidR="0072547E" w:rsidRPr="00DE5B1C">
        <w:rPr>
          <w:rFonts w:asciiTheme="minorHAnsi" w:hAnsiTheme="minorHAnsi" w:cstheme="minorHAnsi"/>
          <w:b w:val="0"/>
          <w:color w:val="000000" w:themeColor="text1"/>
        </w:rPr>
        <w:t>sua política externa.</w:t>
      </w:r>
    </w:p>
    <w:p w:rsidR="00F86D97" w:rsidRDefault="00F86D97" w:rsidP="00296B64">
      <w:pPr>
        <w:pStyle w:val="Ttulo11"/>
        <w:tabs>
          <w:tab w:val="left" w:pos="851"/>
        </w:tabs>
        <w:spacing w:line="360" w:lineRule="auto"/>
        <w:ind w:left="0" w:firstLine="0"/>
        <w:jc w:val="both"/>
        <w:rPr>
          <w:rFonts w:asciiTheme="minorHAnsi" w:hAnsiTheme="minorHAnsi" w:cstheme="minorHAnsi"/>
          <w:b w:val="0"/>
        </w:rPr>
      </w:pPr>
    </w:p>
    <w:p w:rsidR="001D6916" w:rsidRPr="00F86D97" w:rsidRDefault="001D6916" w:rsidP="001D6916">
      <w:pPr>
        <w:pStyle w:val="Ttulo11"/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b w:val="0"/>
        </w:rPr>
      </w:pPr>
    </w:p>
    <w:p w:rsidR="00880BCF" w:rsidRDefault="003E33E1" w:rsidP="001D6916">
      <w:pPr>
        <w:pStyle w:val="Ttulo11"/>
        <w:numPr>
          <w:ilvl w:val="0"/>
          <w:numId w:val="8"/>
        </w:numPr>
        <w:tabs>
          <w:tab w:val="left" w:pos="284"/>
        </w:tabs>
        <w:spacing w:line="360" w:lineRule="auto"/>
        <w:ind w:left="993" w:hanging="426"/>
        <w:jc w:val="both"/>
        <w:rPr>
          <w:rFonts w:asciiTheme="minorHAnsi" w:hAnsiTheme="minorHAnsi" w:cstheme="minorHAnsi"/>
          <w:sz w:val="24"/>
          <w:szCs w:val="24"/>
        </w:rPr>
      </w:pPr>
      <w:r w:rsidRPr="001D6916">
        <w:rPr>
          <w:rFonts w:asciiTheme="minorHAnsi" w:hAnsiTheme="minorHAnsi" w:cstheme="minorHAnsi"/>
          <w:sz w:val="24"/>
          <w:szCs w:val="24"/>
        </w:rPr>
        <w:t>Metodologia</w:t>
      </w:r>
      <w:bookmarkStart w:id="6" w:name="_TOC_250003"/>
    </w:p>
    <w:p w:rsidR="00323474" w:rsidRDefault="00323474" w:rsidP="00557FC3">
      <w:pPr>
        <w:pStyle w:val="Ttulo11"/>
        <w:tabs>
          <w:tab w:val="left" w:pos="851"/>
        </w:tabs>
        <w:spacing w:line="360" w:lineRule="auto"/>
        <w:ind w:left="0" w:firstLine="0"/>
        <w:jc w:val="both"/>
        <w:rPr>
          <w:rFonts w:asciiTheme="minorHAnsi" w:hAnsiTheme="minorHAnsi" w:cstheme="minorHAnsi"/>
          <w:b w:val="0"/>
          <w:color w:val="002060"/>
        </w:rPr>
      </w:pPr>
    </w:p>
    <w:p w:rsidR="0072547E" w:rsidRPr="00CF0E24" w:rsidRDefault="00FF55E9" w:rsidP="002E1D9F">
      <w:pPr>
        <w:pStyle w:val="Ttulo12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CF0E24">
        <w:rPr>
          <w:rFonts w:asciiTheme="minorHAnsi" w:hAnsiTheme="minorHAnsi" w:cstheme="minorHAnsi"/>
          <w:b w:val="0"/>
        </w:rPr>
        <w:t>A</w:t>
      </w:r>
      <w:r w:rsidR="0072547E" w:rsidRPr="00CF0E24">
        <w:rPr>
          <w:rFonts w:asciiTheme="minorHAnsi" w:hAnsiTheme="minorHAnsi" w:cstheme="minorHAnsi"/>
          <w:b w:val="0"/>
        </w:rPr>
        <w:t xml:space="preserve"> metodologia a ser utlizada irá p</w:t>
      </w:r>
      <w:r w:rsidR="002E1D9F" w:rsidRPr="00CF0E24">
        <w:rPr>
          <w:rFonts w:asciiTheme="minorHAnsi" w:hAnsiTheme="minorHAnsi" w:cstheme="minorHAnsi"/>
          <w:b w:val="0"/>
        </w:rPr>
        <w:t xml:space="preserve">artir de um trabalho teórico de revisão bibliográfica acerca da geopolítica russa na </w:t>
      </w:r>
      <w:r w:rsidR="0072547E" w:rsidRPr="00CF0E24">
        <w:rPr>
          <w:rFonts w:asciiTheme="minorHAnsi" w:hAnsiTheme="minorHAnsi" w:cstheme="minorHAnsi"/>
          <w:b w:val="0"/>
        </w:rPr>
        <w:t>Bacia do Mar Negro</w:t>
      </w:r>
      <w:r w:rsidR="00330CDF" w:rsidRPr="00CF0E24">
        <w:rPr>
          <w:rFonts w:asciiTheme="minorHAnsi" w:hAnsiTheme="minorHAnsi" w:cstheme="minorHAnsi"/>
          <w:b w:val="0"/>
        </w:rPr>
        <w:t xml:space="preserve">, aliada ao </w:t>
      </w:r>
      <w:r w:rsidR="005E1998" w:rsidRPr="00CF0E24">
        <w:rPr>
          <w:rFonts w:asciiTheme="minorHAnsi" w:hAnsiTheme="minorHAnsi" w:cstheme="minorHAnsi"/>
          <w:b w:val="0"/>
        </w:rPr>
        <w:t>levantamento de dados estatísticos sobre as relações políticas, diplomáticas e econômicas da Rússia</w:t>
      </w:r>
      <w:r w:rsidR="0072547E" w:rsidRPr="00CF0E24">
        <w:rPr>
          <w:rFonts w:asciiTheme="minorHAnsi" w:hAnsiTheme="minorHAnsi" w:cstheme="minorHAnsi"/>
          <w:b w:val="0"/>
        </w:rPr>
        <w:t xml:space="preserve">. </w:t>
      </w:r>
      <w:r w:rsidR="00586F22" w:rsidRPr="00CF0E24">
        <w:rPr>
          <w:rFonts w:asciiTheme="minorHAnsi" w:hAnsiTheme="minorHAnsi" w:cstheme="minorHAnsi"/>
          <w:b w:val="0"/>
        </w:rPr>
        <w:t>O</w:t>
      </w:r>
      <w:r w:rsidR="005E1998" w:rsidRPr="00CF0E24">
        <w:rPr>
          <w:rFonts w:asciiTheme="minorHAnsi" w:hAnsiTheme="minorHAnsi" w:cstheme="minorHAnsi"/>
          <w:b w:val="0"/>
        </w:rPr>
        <w:t xml:space="preserve"> entorno do Mar Negro, desde </w:t>
      </w:r>
      <w:r w:rsidR="002E1D9F" w:rsidRPr="00CF0E24">
        <w:rPr>
          <w:rFonts w:asciiTheme="minorHAnsi" w:hAnsiTheme="minorHAnsi" w:cstheme="minorHAnsi"/>
          <w:b w:val="0"/>
        </w:rPr>
        <w:t>o fim da União Soviética (1991), tem sido marcado por movimentos separatistas, com destaque para os movimentos separatistas na Tchetchênia, no final dos anos 90, na guerra da Geórgia em 2008 e na idependência da Crimeia, em 2014. Todos</w:t>
      </w:r>
      <w:r w:rsidR="00586F22" w:rsidRPr="00CF0E24">
        <w:rPr>
          <w:rFonts w:asciiTheme="minorHAnsi" w:hAnsiTheme="minorHAnsi" w:cstheme="minorHAnsi"/>
          <w:b w:val="0"/>
        </w:rPr>
        <w:t xml:space="preserve"> esses processos tem a </w:t>
      </w:r>
      <w:r w:rsidR="002E1D9F" w:rsidRPr="00CF0E24">
        <w:rPr>
          <w:rFonts w:asciiTheme="minorHAnsi" w:hAnsiTheme="minorHAnsi" w:cstheme="minorHAnsi"/>
          <w:b w:val="0"/>
        </w:rPr>
        <w:t xml:space="preserve">Rússia como ator principal </w:t>
      </w:r>
      <w:r w:rsidR="005E1998" w:rsidRPr="00CF0E24">
        <w:rPr>
          <w:rFonts w:asciiTheme="minorHAnsi" w:hAnsiTheme="minorHAnsi" w:cstheme="minorHAnsi"/>
          <w:b w:val="0"/>
        </w:rPr>
        <w:t>em virtude</w:t>
      </w:r>
      <w:r w:rsidR="002E1D9F" w:rsidRPr="00CF0E24">
        <w:rPr>
          <w:rFonts w:asciiTheme="minorHAnsi" w:hAnsiTheme="minorHAnsi" w:cstheme="minorHAnsi"/>
          <w:b w:val="0"/>
        </w:rPr>
        <w:t xml:space="preserve"> </w:t>
      </w:r>
      <w:r w:rsidR="005E1998" w:rsidRPr="00CF0E24">
        <w:rPr>
          <w:rFonts w:asciiTheme="minorHAnsi" w:hAnsiTheme="minorHAnsi" w:cstheme="minorHAnsi"/>
          <w:b w:val="0"/>
        </w:rPr>
        <w:t>d</w:t>
      </w:r>
      <w:r w:rsidR="002E1D9F" w:rsidRPr="00CF0E24">
        <w:rPr>
          <w:rFonts w:asciiTheme="minorHAnsi" w:hAnsiTheme="minorHAnsi" w:cstheme="minorHAnsi"/>
          <w:b w:val="0"/>
        </w:rPr>
        <w:t xml:space="preserve">o seu apoio às independências </w:t>
      </w:r>
      <w:r w:rsidR="00586F22" w:rsidRPr="00CF0E24">
        <w:rPr>
          <w:rFonts w:asciiTheme="minorHAnsi" w:hAnsiTheme="minorHAnsi" w:cstheme="minorHAnsi"/>
          <w:b w:val="0"/>
        </w:rPr>
        <w:t xml:space="preserve">de territórios que compunham a URSS. Destaca-se </w:t>
      </w:r>
      <w:r w:rsidR="002E1D9F" w:rsidRPr="00CF0E24">
        <w:rPr>
          <w:rFonts w:asciiTheme="minorHAnsi" w:hAnsiTheme="minorHAnsi" w:cstheme="minorHAnsi"/>
          <w:b w:val="0"/>
        </w:rPr>
        <w:t xml:space="preserve">que em Fevereiro desse ano (2022), a Ucrânia foi ocupada pela Rússia e, desde então, presenciamos um processo histórico que está a se desenvolver novamente na </w:t>
      </w:r>
      <w:r w:rsidR="00586F22" w:rsidRPr="00CF0E24">
        <w:rPr>
          <w:rFonts w:asciiTheme="minorHAnsi" w:hAnsiTheme="minorHAnsi" w:cstheme="minorHAnsi"/>
          <w:b w:val="0"/>
        </w:rPr>
        <w:t>região</w:t>
      </w:r>
      <w:r w:rsidR="002E1D9F" w:rsidRPr="00CF0E24">
        <w:rPr>
          <w:rFonts w:asciiTheme="minorHAnsi" w:hAnsiTheme="minorHAnsi" w:cstheme="minorHAnsi"/>
          <w:b w:val="0"/>
        </w:rPr>
        <w:t>. Desta maneira, o trabalho analisará a relação entre a conduta geopolítica d</w:t>
      </w:r>
      <w:r w:rsidR="00330CDF" w:rsidRPr="00CF0E24">
        <w:rPr>
          <w:rFonts w:asciiTheme="minorHAnsi" w:hAnsiTheme="minorHAnsi" w:cstheme="minorHAnsi"/>
          <w:b w:val="0"/>
        </w:rPr>
        <w:t xml:space="preserve">a Rússia </w:t>
      </w:r>
      <w:r w:rsidR="00586F22" w:rsidRPr="00CF0E24">
        <w:rPr>
          <w:rFonts w:asciiTheme="minorHAnsi" w:hAnsiTheme="minorHAnsi" w:cstheme="minorHAnsi"/>
          <w:b w:val="0"/>
        </w:rPr>
        <w:t>no passado e no presente, assim como os principais</w:t>
      </w:r>
      <w:r w:rsidR="002E1D9F" w:rsidRPr="00CF0E24">
        <w:rPr>
          <w:rFonts w:asciiTheme="minorHAnsi" w:hAnsiTheme="minorHAnsi" w:cstheme="minorHAnsi"/>
          <w:b w:val="0"/>
        </w:rPr>
        <w:t xml:space="preserve"> elementos </w:t>
      </w:r>
      <w:proofErr w:type="gramStart"/>
      <w:r w:rsidR="002E1D9F" w:rsidRPr="00CF0E24">
        <w:rPr>
          <w:rFonts w:asciiTheme="minorHAnsi" w:hAnsiTheme="minorHAnsi" w:cstheme="minorHAnsi"/>
          <w:b w:val="0"/>
        </w:rPr>
        <w:t xml:space="preserve">materiais </w:t>
      </w:r>
      <w:r w:rsidRPr="00CF0E24">
        <w:rPr>
          <w:rFonts w:asciiTheme="minorHAnsi" w:hAnsiTheme="minorHAnsi" w:cstheme="minorHAnsi"/>
          <w:b w:val="0"/>
        </w:rPr>
        <w:t>d</w:t>
      </w:r>
      <w:r w:rsidR="00330CDF" w:rsidRPr="00CF0E24">
        <w:rPr>
          <w:rFonts w:asciiTheme="minorHAnsi" w:hAnsiTheme="minorHAnsi" w:cstheme="minorHAnsi"/>
          <w:b w:val="0"/>
        </w:rPr>
        <w:t>o poder militar e diplomático</w:t>
      </w:r>
      <w:proofErr w:type="gramEnd"/>
      <w:r w:rsidRPr="00CF0E24">
        <w:rPr>
          <w:rFonts w:asciiTheme="minorHAnsi" w:hAnsiTheme="minorHAnsi" w:cstheme="minorHAnsi"/>
          <w:b w:val="0"/>
        </w:rPr>
        <w:t>.</w:t>
      </w:r>
      <w:r w:rsidR="00157526" w:rsidRPr="00CF0E24">
        <w:rPr>
          <w:rFonts w:asciiTheme="minorHAnsi" w:hAnsiTheme="minorHAnsi" w:cstheme="minorHAnsi"/>
          <w:b w:val="0"/>
        </w:rPr>
        <w:t xml:space="preserve"> Por fim, a pesquisa será acompanhada pelo orientador através de reuniões, debates e discussões com o propósito de elucidar os temas tratados e validar as hipóteses que serão levantadas ao decorrer do projeto.</w:t>
      </w:r>
    </w:p>
    <w:p w:rsidR="0072547E" w:rsidRPr="00CF0E24" w:rsidRDefault="0072547E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</w:p>
    <w:p w:rsidR="001D6916" w:rsidRPr="00CF0E24" w:rsidRDefault="002E1D9F" w:rsidP="001D6916">
      <w:pPr>
        <w:pStyle w:val="Ttulo11"/>
        <w:tabs>
          <w:tab w:val="left" w:pos="284"/>
        </w:tabs>
        <w:spacing w:line="360" w:lineRule="auto"/>
        <w:ind w:left="993" w:firstLine="0"/>
        <w:jc w:val="both"/>
        <w:rPr>
          <w:rFonts w:asciiTheme="minorHAnsi" w:hAnsiTheme="minorHAnsi" w:cstheme="minorHAnsi"/>
        </w:rPr>
      </w:pPr>
      <w:r w:rsidRPr="00CF0E24">
        <w:rPr>
          <w:rFonts w:asciiTheme="minorHAnsi" w:hAnsiTheme="minorHAnsi" w:cstheme="minorHAnsi"/>
        </w:rPr>
        <w:tab/>
      </w:r>
    </w:p>
    <w:p w:rsidR="0072547E" w:rsidRPr="00CF0E24" w:rsidRDefault="003E33E1" w:rsidP="001D6916">
      <w:pPr>
        <w:pStyle w:val="Ttulo11"/>
        <w:numPr>
          <w:ilvl w:val="0"/>
          <w:numId w:val="8"/>
        </w:numPr>
        <w:tabs>
          <w:tab w:val="left" w:pos="284"/>
        </w:tabs>
        <w:spacing w:line="360" w:lineRule="auto"/>
        <w:ind w:left="993" w:hanging="426"/>
        <w:jc w:val="both"/>
        <w:rPr>
          <w:rFonts w:asciiTheme="minorHAnsi" w:hAnsiTheme="minorHAnsi" w:cstheme="minorHAnsi"/>
          <w:sz w:val="24"/>
          <w:szCs w:val="24"/>
        </w:rPr>
      </w:pPr>
      <w:r w:rsidRPr="00CF0E24">
        <w:rPr>
          <w:rFonts w:asciiTheme="minorHAnsi" w:hAnsiTheme="minorHAnsi" w:cstheme="minorHAnsi"/>
          <w:sz w:val="24"/>
          <w:szCs w:val="24"/>
        </w:rPr>
        <w:t>Infraestrutura</w:t>
      </w:r>
      <w:r w:rsidR="00557FC3" w:rsidRPr="00CF0E24">
        <w:rPr>
          <w:rFonts w:asciiTheme="minorHAnsi" w:hAnsiTheme="minorHAnsi" w:cstheme="minorHAnsi"/>
          <w:sz w:val="24"/>
          <w:szCs w:val="24"/>
        </w:rPr>
        <w:t xml:space="preserve"> </w:t>
      </w:r>
      <w:r w:rsidRPr="00CF0E24">
        <w:rPr>
          <w:rFonts w:asciiTheme="minorHAnsi" w:hAnsiTheme="minorHAnsi" w:cstheme="minorHAnsi"/>
          <w:sz w:val="24"/>
          <w:szCs w:val="24"/>
        </w:rPr>
        <w:t>e</w:t>
      </w:r>
      <w:r w:rsidR="00557FC3" w:rsidRPr="00CF0E24">
        <w:rPr>
          <w:rFonts w:asciiTheme="minorHAnsi" w:hAnsiTheme="minorHAnsi" w:cstheme="minorHAnsi"/>
          <w:sz w:val="24"/>
          <w:szCs w:val="24"/>
        </w:rPr>
        <w:t xml:space="preserve"> v</w:t>
      </w:r>
      <w:r w:rsidRPr="00CF0E24">
        <w:rPr>
          <w:rFonts w:asciiTheme="minorHAnsi" w:hAnsiTheme="minorHAnsi" w:cstheme="minorHAnsi"/>
          <w:sz w:val="24"/>
          <w:szCs w:val="24"/>
        </w:rPr>
        <w:t>iabilidade</w:t>
      </w:r>
      <w:r w:rsidR="00557FC3" w:rsidRPr="00CF0E24">
        <w:rPr>
          <w:rFonts w:asciiTheme="minorHAnsi" w:hAnsiTheme="minorHAnsi" w:cstheme="minorHAnsi"/>
          <w:sz w:val="24"/>
          <w:szCs w:val="24"/>
        </w:rPr>
        <w:t xml:space="preserve"> </w:t>
      </w:r>
      <w:r w:rsidRPr="00CF0E24">
        <w:rPr>
          <w:rFonts w:asciiTheme="minorHAnsi" w:hAnsiTheme="minorHAnsi" w:cstheme="minorHAnsi"/>
          <w:sz w:val="24"/>
          <w:szCs w:val="24"/>
        </w:rPr>
        <w:t>do</w:t>
      </w:r>
      <w:bookmarkEnd w:id="6"/>
      <w:r w:rsidR="00557FC3" w:rsidRPr="00CF0E24">
        <w:rPr>
          <w:rFonts w:asciiTheme="minorHAnsi" w:hAnsiTheme="minorHAnsi" w:cstheme="minorHAnsi"/>
          <w:sz w:val="24"/>
          <w:szCs w:val="24"/>
        </w:rPr>
        <w:t xml:space="preserve"> </w:t>
      </w:r>
      <w:r w:rsidRPr="00CF0E24">
        <w:rPr>
          <w:rFonts w:asciiTheme="minorHAnsi" w:hAnsiTheme="minorHAnsi" w:cstheme="minorHAnsi"/>
          <w:sz w:val="24"/>
          <w:szCs w:val="24"/>
        </w:rPr>
        <w:t>projeto</w:t>
      </w:r>
      <w:bookmarkStart w:id="7" w:name="_TOC_250002"/>
    </w:p>
    <w:p w:rsidR="001D6916" w:rsidRPr="00CF0E24" w:rsidRDefault="001D6916" w:rsidP="001D6916">
      <w:pPr>
        <w:pStyle w:val="Ttulo11"/>
        <w:tabs>
          <w:tab w:val="left" w:pos="284"/>
        </w:tabs>
        <w:spacing w:line="360" w:lineRule="auto"/>
        <w:ind w:left="993"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2E1D9F" w:rsidRPr="00CF0E24" w:rsidRDefault="0072547E" w:rsidP="001D6916">
      <w:pPr>
        <w:pStyle w:val="Ttulo11"/>
        <w:tabs>
          <w:tab w:val="left" w:pos="851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CF0E24">
        <w:rPr>
          <w:rFonts w:asciiTheme="minorHAnsi" w:hAnsiTheme="minorHAnsi" w:cstheme="minorHAnsi"/>
          <w:b w:val="0"/>
        </w:rPr>
        <w:t>A pesq</w:t>
      </w:r>
      <w:r w:rsidR="002E1D9F" w:rsidRPr="00CF0E24">
        <w:rPr>
          <w:rFonts w:asciiTheme="minorHAnsi" w:hAnsiTheme="minorHAnsi" w:cstheme="minorHAnsi"/>
          <w:b w:val="0"/>
        </w:rPr>
        <w:t>uisa será realizada com o uso d</w:t>
      </w:r>
      <w:r w:rsidR="00586F22" w:rsidRPr="00CF0E24">
        <w:rPr>
          <w:rFonts w:asciiTheme="minorHAnsi" w:hAnsiTheme="minorHAnsi" w:cstheme="minorHAnsi"/>
          <w:b w:val="0"/>
        </w:rPr>
        <w:t xml:space="preserve">e </w:t>
      </w:r>
      <w:r w:rsidR="002E1D9F" w:rsidRPr="00CF0E24">
        <w:rPr>
          <w:rFonts w:asciiTheme="minorHAnsi" w:hAnsiTheme="minorHAnsi" w:cstheme="minorHAnsi"/>
          <w:b w:val="0"/>
        </w:rPr>
        <w:t xml:space="preserve">material </w:t>
      </w:r>
      <w:r w:rsidR="00586F22" w:rsidRPr="00CF0E24">
        <w:rPr>
          <w:rFonts w:asciiTheme="minorHAnsi" w:hAnsiTheme="minorHAnsi" w:cstheme="minorHAnsi"/>
          <w:b w:val="0"/>
        </w:rPr>
        <w:t xml:space="preserve">pesquisado em biliotecas e em meios digitais. De </w:t>
      </w:r>
      <w:proofErr w:type="gramStart"/>
      <w:r w:rsidR="00586F22" w:rsidRPr="00CF0E24">
        <w:rPr>
          <w:rFonts w:asciiTheme="minorHAnsi" w:hAnsiTheme="minorHAnsi" w:cstheme="minorHAnsi"/>
          <w:b w:val="0"/>
        </w:rPr>
        <w:t>uma lado</w:t>
      </w:r>
      <w:proofErr w:type="gramEnd"/>
      <w:r w:rsidR="00586F22" w:rsidRPr="00CF0E24">
        <w:rPr>
          <w:rFonts w:asciiTheme="minorHAnsi" w:hAnsiTheme="minorHAnsi" w:cstheme="minorHAnsi"/>
          <w:b w:val="0"/>
        </w:rPr>
        <w:t>, a pesquisa será desenvolvida via estudo bibliogr</w:t>
      </w:r>
      <w:r w:rsidR="00862593" w:rsidRPr="00CF0E24">
        <w:rPr>
          <w:rFonts w:asciiTheme="minorHAnsi" w:hAnsiTheme="minorHAnsi" w:cstheme="minorHAnsi"/>
          <w:b w:val="0"/>
        </w:rPr>
        <w:t xml:space="preserve">áfico de livros, artigos e </w:t>
      </w:r>
      <w:r w:rsidR="00586F22" w:rsidRPr="00CF0E24">
        <w:rPr>
          <w:rFonts w:asciiTheme="minorHAnsi" w:hAnsiTheme="minorHAnsi" w:cstheme="minorHAnsi"/>
          <w:b w:val="0"/>
        </w:rPr>
        <w:t xml:space="preserve">relatóiros disponíveis </w:t>
      </w:r>
      <w:r w:rsidR="00CF0E24" w:rsidRPr="00CF0E24">
        <w:rPr>
          <w:rFonts w:asciiTheme="minorHAnsi" w:hAnsiTheme="minorHAnsi" w:cstheme="minorHAnsi"/>
          <w:b w:val="0"/>
        </w:rPr>
        <w:lastRenderedPageBreak/>
        <w:t xml:space="preserve">nos </w:t>
      </w:r>
      <w:r w:rsidR="00586F22" w:rsidRPr="00CF0E24">
        <w:rPr>
          <w:rFonts w:asciiTheme="minorHAnsi" w:hAnsiTheme="minorHAnsi" w:cstheme="minorHAnsi"/>
          <w:b w:val="0"/>
        </w:rPr>
        <w:t>meios digitais. De outro lato, utilizar-seá maté</w:t>
      </w:r>
      <w:r w:rsidR="002E1D9F" w:rsidRPr="00CF0E24">
        <w:rPr>
          <w:rFonts w:asciiTheme="minorHAnsi" w:hAnsiTheme="minorHAnsi" w:cstheme="minorHAnsi"/>
          <w:b w:val="0"/>
        </w:rPr>
        <w:t xml:space="preserve">rias jornalísticas </w:t>
      </w:r>
      <w:r w:rsidR="00586F22" w:rsidRPr="00CF0E24">
        <w:rPr>
          <w:rFonts w:asciiTheme="minorHAnsi" w:hAnsiTheme="minorHAnsi" w:cstheme="minorHAnsi"/>
          <w:b w:val="0"/>
        </w:rPr>
        <w:t xml:space="preserve">(nacionais e estrangeiras) </w:t>
      </w:r>
      <w:r w:rsidR="002E1D9F" w:rsidRPr="00CF0E24">
        <w:rPr>
          <w:rFonts w:asciiTheme="minorHAnsi" w:hAnsiTheme="minorHAnsi" w:cstheme="minorHAnsi"/>
          <w:b w:val="0"/>
        </w:rPr>
        <w:t>e</w:t>
      </w:r>
      <w:r w:rsidR="00586F22" w:rsidRPr="00CF0E24">
        <w:rPr>
          <w:rFonts w:asciiTheme="minorHAnsi" w:hAnsiTheme="minorHAnsi" w:cstheme="minorHAnsi"/>
          <w:b w:val="0"/>
        </w:rPr>
        <w:t xml:space="preserve"> dados estatísticos disponibilizados por instituições multilaterais, think tanks ao redor do mundo e relatórios governanmentais. </w:t>
      </w:r>
    </w:p>
    <w:p w:rsidR="002E1D9F" w:rsidRPr="00CF0E24" w:rsidRDefault="002E1D9F" w:rsidP="002E1D9F">
      <w:pPr>
        <w:pStyle w:val="Ttulo11"/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b w:val="0"/>
        </w:rPr>
      </w:pPr>
    </w:p>
    <w:p w:rsidR="002E1D9F" w:rsidRPr="00CF0E24" w:rsidRDefault="002E1D9F" w:rsidP="002E1D9F">
      <w:pPr>
        <w:pStyle w:val="Ttulo11"/>
        <w:tabs>
          <w:tab w:val="left" w:pos="284"/>
        </w:tabs>
        <w:spacing w:line="360" w:lineRule="auto"/>
        <w:ind w:left="993" w:firstLine="0"/>
        <w:jc w:val="both"/>
        <w:rPr>
          <w:rFonts w:asciiTheme="minorHAnsi" w:hAnsiTheme="minorHAnsi" w:cstheme="minorHAnsi"/>
        </w:rPr>
      </w:pPr>
      <w:r w:rsidRPr="00CF0E24">
        <w:rPr>
          <w:rFonts w:asciiTheme="minorHAnsi" w:hAnsiTheme="minorHAnsi" w:cstheme="minorHAnsi"/>
        </w:rPr>
        <w:tab/>
      </w:r>
    </w:p>
    <w:p w:rsidR="002E1D9F" w:rsidRPr="00CF0E24" w:rsidRDefault="002E1D9F" w:rsidP="002E1D9F">
      <w:pPr>
        <w:pStyle w:val="Ttulo11"/>
        <w:numPr>
          <w:ilvl w:val="0"/>
          <w:numId w:val="8"/>
        </w:numPr>
        <w:tabs>
          <w:tab w:val="left" w:pos="284"/>
        </w:tabs>
        <w:spacing w:line="360" w:lineRule="auto"/>
        <w:ind w:left="993" w:hanging="426"/>
        <w:jc w:val="both"/>
        <w:rPr>
          <w:rFonts w:asciiTheme="minorHAnsi" w:hAnsiTheme="minorHAnsi" w:cstheme="minorHAnsi"/>
          <w:sz w:val="24"/>
          <w:szCs w:val="24"/>
        </w:rPr>
      </w:pPr>
      <w:r w:rsidRPr="00CF0E24">
        <w:rPr>
          <w:rFonts w:asciiTheme="minorHAnsi" w:hAnsiTheme="minorHAnsi" w:cstheme="minorHAnsi"/>
          <w:sz w:val="24"/>
          <w:szCs w:val="24"/>
        </w:rPr>
        <w:t xml:space="preserve">Cronograma </w:t>
      </w:r>
    </w:p>
    <w:p w:rsidR="002E1D9F" w:rsidRPr="00CF0E24" w:rsidRDefault="002E1D9F" w:rsidP="002E1D9F">
      <w:pPr>
        <w:pStyle w:val="Ttulo11"/>
        <w:tabs>
          <w:tab w:val="left" w:pos="851"/>
        </w:tabs>
        <w:spacing w:line="360" w:lineRule="auto"/>
        <w:jc w:val="both"/>
        <w:rPr>
          <w:rFonts w:asciiTheme="minorHAnsi" w:hAnsiTheme="minorHAnsi" w:cstheme="minorHAnsi"/>
          <w:b w:val="0"/>
        </w:rPr>
      </w:pPr>
    </w:p>
    <w:p w:rsidR="002E1D9F" w:rsidRPr="00CF0E24" w:rsidRDefault="00BF6899" w:rsidP="003A1A6C">
      <w:pPr>
        <w:pStyle w:val="Ttulo11"/>
        <w:tabs>
          <w:tab w:val="left" w:pos="567"/>
        </w:tabs>
        <w:spacing w:line="360" w:lineRule="auto"/>
        <w:ind w:left="567" w:firstLine="567"/>
        <w:jc w:val="both"/>
        <w:rPr>
          <w:rFonts w:asciiTheme="minorHAnsi" w:hAnsiTheme="minorHAnsi" w:cstheme="minorHAnsi"/>
          <w:b w:val="0"/>
        </w:rPr>
      </w:pPr>
      <w:r w:rsidRPr="00CF0E24">
        <w:rPr>
          <w:rFonts w:asciiTheme="minorHAnsi" w:hAnsiTheme="minorHAnsi" w:cstheme="minorHAnsi"/>
          <w:b w:val="0"/>
        </w:rPr>
        <w:t>A tabela</w:t>
      </w:r>
      <w:r w:rsidR="002E1D9F" w:rsidRPr="00CF0E24">
        <w:rPr>
          <w:rFonts w:asciiTheme="minorHAnsi" w:hAnsiTheme="minorHAnsi" w:cstheme="minorHAnsi"/>
          <w:b w:val="0"/>
        </w:rPr>
        <w:t xml:space="preserve"> </w:t>
      </w:r>
      <w:r w:rsidRPr="00CF0E24">
        <w:rPr>
          <w:rFonts w:asciiTheme="minorHAnsi" w:hAnsiTheme="minorHAnsi" w:cstheme="minorHAnsi"/>
          <w:b w:val="0"/>
        </w:rPr>
        <w:t>a</w:t>
      </w:r>
      <w:r w:rsidR="002E1D9F" w:rsidRPr="00CF0E24">
        <w:rPr>
          <w:rFonts w:asciiTheme="minorHAnsi" w:hAnsiTheme="minorHAnsi" w:cstheme="minorHAnsi"/>
          <w:b w:val="0"/>
        </w:rPr>
        <w:t xml:space="preserve"> seguir apresenta o cronograma relativo à execução de tarefas e atividades a serem rigorosamente cumpridas no período de um ano</w:t>
      </w:r>
      <w:r w:rsidR="003A1A6C" w:rsidRPr="00CF0E24">
        <w:rPr>
          <w:rFonts w:asciiTheme="minorHAnsi" w:hAnsiTheme="minorHAnsi" w:cstheme="minorHAnsi"/>
          <w:b w:val="0"/>
        </w:rPr>
        <w:t>.</w:t>
      </w:r>
    </w:p>
    <w:p w:rsidR="002E1D9F" w:rsidRPr="00CF0E24" w:rsidRDefault="002E1D9F" w:rsidP="002E1D9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8" w:name="_TOC_250000"/>
      <w:bookmarkEnd w:id="7"/>
      <w:bookmarkEnd w:id="8"/>
    </w:p>
    <w:tbl>
      <w:tblPr>
        <w:tblW w:w="8980" w:type="dxa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  <w:gridCol w:w="750"/>
        <w:gridCol w:w="748"/>
        <w:gridCol w:w="748"/>
        <w:gridCol w:w="748"/>
        <w:gridCol w:w="748"/>
        <w:gridCol w:w="748"/>
        <w:gridCol w:w="750"/>
      </w:tblGrid>
      <w:tr w:rsidR="002E1D9F" w:rsidRPr="00360C01" w:rsidTr="002E1D9F">
        <w:trPr>
          <w:trHeight w:val="695"/>
        </w:trPr>
        <w:tc>
          <w:tcPr>
            <w:tcW w:w="74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1º</w:t>
            </w:r>
          </w:p>
        </w:tc>
        <w:tc>
          <w:tcPr>
            <w:tcW w:w="74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2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3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Borders>
              <w:bottom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4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Borders>
              <w:bottom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5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50" w:type="dxa"/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6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7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8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9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0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1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  <w:tc>
          <w:tcPr>
            <w:tcW w:w="7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2</w:t>
            </w:r>
            <w:r w:rsidRPr="00360C0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pt-BR"/>
              </w:rPr>
              <w:t>º</w:t>
            </w:r>
          </w:p>
        </w:tc>
      </w:tr>
      <w:tr w:rsidR="002E1D9F" w:rsidRPr="00360C01" w:rsidTr="002E1D9F">
        <w:trPr>
          <w:trHeight w:val="695"/>
        </w:trPr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2E1D9F" w:rsidRDefault="002E1D9F" w:rsidP="004B76A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1D9F" w:rsidRPr="00360C01" w:rsidTr="002E1D9F">
        <w:trPr>
          <w:trHeight w:val="695"/>
        </w:trPr>
        <w:tc>
          <w:tcPr>
            <w:tcW w:w="74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DDD9C3" w:themeFill="background2" w:themeFillShade="E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shd w:val="clear" w:color="auto" w:fill="DDD9C3" w:themeFill="background2" w:themeFillShade="E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1D9F" w:rsidRPr="00360C01" w:rsidTr="002E1D9F">
        <w:trPr>
          <w:trHeight w:val="695"/>
        </w:trPr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6A6A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E1D9F" w:rsidRPr="00360C01" w:rsidTr="002E1D9F">
        <w:trPr>
          <w:trHeight w:val="695"/>
        </w:trPr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262626" w:themeFill="text1" w:themeFillTint="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262626" w:themeFill="text1" w:themeFillTint="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50" w:type="dxa"/>
            <w:shd w:val="clear" w:color="auto" w:fill="26262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E1D9F" w:rsidRDefault="002E1D9F" w:rsidP="002E1D9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C0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Tabela 1.</w:t>
      </w:r>
      <w:r w:rsidRPr="00360C0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pt-BR"/>
        </w:rPr>
        <w:t xml:space="preserve"> Cronologia de execução das tarefas relativas ao projeto.</w:t>
      </w:r>
    </w:p>
    <w:p w:rsidR="002E1D9F" w:rsidRPr="00360C01" w:rsidRDefault="002E1D9F" w:rsidP="002E1D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61" w:type="dxa"/>
        <w:tblInd w:w="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8747"/>
      </w:tblGrid>
      <w:tr w:rsidR="00BF6899" w:rsidRPr="00360C01" w:rsidTr="002E1D9F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48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  Levantamento e revisão bibliográfica;</w:t>
            </w:r>
          </w:p>
        </w:tc>
      </w:tr>
      <w:tr w:rsidR="00BF6899" w:rsidRPr="00360C01" w:rsidTr="002E1D9F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BF6899">
            <w:pPr>
              <w:spacing w:line="48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  </w:t>
            </w:r>
            <w:r w:rsidR="00BF6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Elaboração do relatório parcial de I.C.</w:t>
            </w:r>
          </w:p>
        </w:tc>
      </w:tr>
      <w:tr w:rsidR="00BF6899" w:rsidRPr="00360C01" w:rsidTr="002E1D9F">
        <w:trPr>
          <w:trHeight w:val="6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spacing w:line="48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0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  Conexão dos conceitos extraídos e redação do texto;</w:t>
            </w:r>
          </w:p>
        </w:tc>
      </w:tr>
      <w:tr w:rsidR="00BF6899" w:rsidRPr="00360C01" w:rsidTr="002E1D9F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4B76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E1D9F" w:rsidRPr="00360C01" w:rsidRDefault="002E1D9F" w:rsidP="00BF6899">
            <w:pPr>
              <w:spacing w:line="480" w:lineRule="auto"/>
              <w:ind w:left="-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  Conclusão da pesquisa</w:t>
            </w:r>
            <w:r w:rsidRPr="00360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e</w:t>
            </w:r>
            <w:r w:rsidR="00BF6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elaboração do relatóiro final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 IC</w:t>
            </w:r>
            <w:r w:rsidRPr="00360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;</w:t>
            </w:r>
          </w:p>
        </w:tc>
      </w:tr>
    </w:tbl>
    <w:p w:rsidR="002E1D9F" w:rsidRDefault="002E1D9F" w:rsidP="002E1D9F">
      <w:pPr>
        <w:ind w:firstLine="567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360C0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Tabela 2.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pt-BR"/>
        </w:rPr>
        <w:t xml:space="preserve"> Legenda da cronologia a ser seguida pelo projeto.</w:t>
      </w:r>
    </w:p>
    <w:p w:rsidR="002E1D9F" w:rsidRDefault="002E1D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80BCF" w:rsidRDefault="00880BCF" w:rsidP="001D6916">
      <w:pPr>
        <w:spacing w:line="360" w:lineRule="auto"/>
        <w:rPr>
          <w:rFonts w:asciiTheme="minorHAnsi" w:hAnsiTheme="minorHAnsi" w:cstheme="minorHAnsi"/>
          <w:b/>
          <w:bCs/>
          <w:sz w:val="9"/>
        </w:rPr>
      </w:pPr>
    </w:p>
    <w:p w:rsidR="000042FD" w:rsidRPr="001D6916" w:rsidRDefault="003E33E1" w:rsidP="001D6916">
      <w:pPr>
        <w:pStyle w:val="Ttulo11"/>
        <w:numPr>
          <w:ilvl w:val="0"/>
          <w:numId w:val="8"/>
        </w:numPr>
        <w:tabs>
          <w:tab w:val="left" w:pos="993"/>
        </w:tabs>
        <w:spacing w:line="360" w:lineRule="auto"/>
        <w:ind w:left="993" w:hanging="426"/>
        <w:rPr>
          <w:rFonts w:asciiTheme="minorHAnsi" w:hAnsiTheme="minorHAnsi" w:cstheme="minorHAnsi"/>
          <w:sz w:val="24"/>
          <w:szCs w:val="24"/>
        </w:rPr>
      </w:pPr>
      <w:r w:rsidRPr="001D6916">
        <w:rPr>
          <w:rFonts w:asciiTheme="minorHAnsi" w:hAnsiTheme="minorHAnsi" w:cstheme="minorHAnsi"/>
          <w:sz w:val="24"/>
          <w:szCs w:val="24"/>
        </w:rPr>
        <w:t>Referências</w:t>
      </w:r>
      <w:r w:rsidR="00586F22">
        <w:rPr>
          <w:rFonts w:asciiTheme="minorHAnsi" w:hAnsiTheme="minorHAnsi" w:cstheme="minorHAnsi"/>
          <w:sz w:val="24"/>
          <w:szCs w:val="24"/>
        </w:rPr>
        <w:t xml:space="preserve"> Bibliográficas </w:t>
      </w:r>
    </w:p>
    <w:p w:rsidR="00880BCF" w:rsidRDefault="00880BCF" w:rsidP="001D6916">
      <w:pPr>
        <w:pStyle w:val="Ttulo11"/>
        <w:tabs>
          <w:tab w:val="left" w:pos="993"/>
        </w:tabs>
        <w:spacing w:line="360" w:lineRule="auto"/>
        <w:ind w:left="993" w:firstLine="0"/>
        <w:rPr>
          <w:rFonts w:asciiTheme="minorHAnsi" w:hAnsiTheme="minorHAnsi" w:cstheme="minorHAnsi"/>
        </w:rPr>
      </w:pPr>
    </w:p>
    <w:p w:rsidR="0072547E" w:rsidRPr="00E92C88" w:rsidRDefault="0072547E" w:rsidP="001D6916">
      <w:pPr>
        <w:pStyle w:val="Corpodetexto"/>
        <w:spacing w:line="360" w:lineRule="auto"/>
        <w:ind w:left="567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ÁVILA, F. S., MARTINS, J. M., CEPIK, M. Armas estratégicas e poder no sistema internacional: o advento das armas de energia direta e seu impacto potencial sobre a guerra e a distribuição multipolar de capacidades. </w:t>
      </w:r>
      <w:r>
        <w:rPr>
          <w:rStyle w:val="normaltextrun"/>
          <w:rFonts w:ascii="Calibri" w:hAnsi="Calibri" w:cs="Calibri"/>
          <w:b/>
          <w:bCs/>
        </w:rPr>
        <w:t>Contexto Internacional</w:t>
      </w:r>
      <w:r>
        <w:rPr>
          <w:rStyle w:val="normaltextrun"/>
          <w:rFonts w:ascii="Calibri" w:hAnsi="Calibri" w:cs="Calibri"/>
        </w:rPr>
        <w:t xml:space="preserve">, v. 31, n. 1, p. 49–83, abr. 2009. </w:t>
      </w:r>
      <w:r>
        <w:rPr>
          <w:rStyle w:val="eop"/>
          <w:rFonts w:ascii="Calibri" w:hAnsi="Calibri" w:cs="Calibri"/>
        </w:rPr>
        <w:t> </w:t>
      </w:r>
    </w:p>
    <w:p w:rsidR="0072547E" w:rsidRDefault="0072547E" w:rsidP="001D6916">
      <w:pPr>
        <w:pStyle w:val="Corpodetexto"/>
        <w:spacing w:line="360" w:lineRule="auto"/>
        <w:ind w:left="567"/>
        <w:rPr>
          <w:rStyle w:val="eop"/>
          <w:rFonts w:ascii="Segoe UI" w:hAnsi="Segoe UI" w:cs="Segoe UI"/>
          <w:sz w:val="18"/>
          <w:szCs w:val="18"/>
        </w:rPr>
      </w:pPr>
    </w:p>
    <w:p w:rsidR="0072547E" w:rsidRPr="00E92C88" w:rsidRDefault="0072547E" w:rsidP="001D6916">
      <w:pPr>
        <w:pStyle w:val="Corpodetexto"/>
        <w:spacing w:line="360" w:lineRule="auto"/>
        <w:ind w:left="567"/>
        <w:rPr>
          <w:rStyle w:val="eop"/>
          <w:rFonts w:ascii="Segoe UI" w:hAnsi="Segoe UI" w:cs="Segoe UI"/>
          <w:sz w:val="18"/>
          <w:szCs w:val="18"/>
        </w:rPr>
      </w:pPr>
      <w:r w:rsidRPr="00E92C88">
        <w:rPr>
          <w:rStyle w:val="normaltextrun"/>
          <w:rFonts w:ascii="Calibri" w:hAnsi="Calibri" w:cs="Calibri"/>
        </w:rPr>
        <w:t xml:space="preserve">COSTA, WANDERLEY. O reerguimento da Rússia, os EUA/OTAN e a crise da Ucrânia: a Geopolítica da nova Ordem Mundial. </w:t>
      </w:r>
      <w:r w:rsidRPr="00E92C88">
        <w:rPr>
          <w:rStyle w:val="normaltextrun"/>
          <w:rFonts w:ascii="Calibri" w:hAnsi="Calibri" w:cs="Calibri"/>
          <w:b/>
          <w:bCs/>
        </w:rPr>
        <w:t>Confins</w:t>
      </w:r>
      <w:r w:rsidRPr="00E92C88">
        <w:rPr>
          <w:rStyle w:val="normaltextrun"/>
          <w:rFonts w:ascii="Calibri" w:hAnsi="Calibri" w:cs="Calibri"/>
        </w:rPr>
        <w:t xml:space="preserve">, n.25, p.1-23, </w:t>
      </w:r>
      <w:proofErr w:type="gramStart"/>
      <w:r w:rsidRPr="00E92C88">
        <w:rPr>
          <w:rStyle w:val="normaltextrun"/>
          <w:rFonts w:ascii="Calibri" w:hAnsi="Calibri" w:cs="Calibri"/>
        </w:rPr>
        <w:t>4</w:t>
      </w:r>
      <w:proofErr w:type="gramEnd"/>
      <w:r w:rsidRPr="00E92C88">
        <w:rPr>
          <w:rStyle w:val="normaltextrun"/>
          <w:rFonts w:ascii="Calibri" w:hAnsi="Calibri" w:cs="Calibri"/>
        </w:rPr>
        <w:t xml:space="preserve"> nov. 2015. </w:t>
      </w:r>
      <w:r w:rsidRPr="00E92C88">
        <w:rPr>
          <w:rStyle w:val="eop"/>
          <w:rFonts w:ascii="Calibri" w:hAnsi="Calibri" w:cs="Calibri"/>
        </w:rPr>
        <w:t> </w:t>
      </w:r>
    </w:p>
    <w:p w:rsidR="0072547E" w:rsidRDefault="0072547E" w:rsidP="001D6916">
      <w:pPr>
        <w:pStyle w:val="Corpodetexto"/>
        <w:spacing w:line="360" w:lineRule="auto"/>
        <w:ind w:left="567"/>
        <w:rPr>
          <w:rStyle w:val="normaltextrun"/>
          <w:rFonts w:ascii="Segoe UI" w:hAnsi="Segoe UI" w:cs="Segoe UI"/>
          <w:sz w:val="18"/>
          <w:szCs w:val="18"/>
        </w:rPr>
      </w:pPr>
    </w:p>
    <w:p w:rsidR="0072547E" w:rsidRPr="00E92C88" w:rsidRDefault="0072547E" w:rsidP="001D6916">
      <w:pPr>
        <w:pStyle w:val="Corpodetexto"/>
        <w:spacing w:line="360" w:lineRule="auto"/>
        <w:ind w:left="567"/>
        <w:rPr>
          <w:rStyle w:val="eop"/>
          <w:rFonts w:ascii="Segoe UI" w:hAnsi="Segoe UI" w:cs="Segoe UI"/>
          <w:sz w:val="18"/>
          <w:szCs w:val="18"/>
        </w:rPr>
      </w:pPr>
      <w:r w:rsidRPr="00E92C88">
        <w:rPr>
          <w:rStyle w:val="normaltextrun"/>
          <w:rFonts w:ascii="Calibri" w:hAnsi="Calibri" w:cs="Calibri"/>
        </w:rPr>
        <w:t xml:space="preserve">SUNY, RONALD GRIGOR. Ascensão e queda da União Soviética: o império de nações. </w:t>
      </w:r>
      <w:r w:rsidRPr="00E92C88">
        <w:rPr>
          <w:rStyle w:val="normaltextrun"/>
          <w:rFonts w:ascii="Calibri" w:hAnsi="Calibri" w:cs="Calibri"/>
          <w:b/>
          <w:bCs/>
        </w:rPr>
        <w:t>Lua Nova: Revista de Cultura e Política</w:t>
      </w:r>
      <w:r w:rsidRPr="00E92C88">
        <w:rPr>
          <w:rStyle w:val="normaltextrun"/>
          <w:rFonts w:ascii="Calibri" w:hAnsi="Calibri" w:cs="Calibri"/>
        </w:rPr>
        <w:t xml:space="preserve">, n. 75, p. 77–98, 2008. </w:t>
      </w:r>
      <w:r w:rsidRPr="00E92C88">
        <w:rPr>
          <w:rStyle w:val="eop"/>
          <w:rFonts w:ascii="Calibri" w:hAnsi="Calibri" w:cs="Calibri"/>
        </w:rPr>
        <w:t> </w:t>
      </w:r>
    </w:p>
    <w:p w:rsidR="0072547E" w:rsidRDefault="0072547E" w:rsidP="001D6916">
      <w:pPr>
        <w:pStyle w:val="Corpodetexto"/>
        <w:spacing w:line="360" w:lineRule="auto"/>
        <w:ind w:left="567"/>
        <w:rPr>
          <w:rFonts w:ascii="Segoe UI" w:hAnsi="Segoe UI" w:cs="Segoe UI"/>
          <w:sz w:val="18"/>
          <w:szCs w:val="18"/>
        </w:rPr>
      </w:pPr>
    </w:p>
    <w:p w:rsidR="0072547E" w:rsidRPr="00E92C88" w:rsidRDefault="0072547E" w:rsidP="001D6916">
      <w:pPr>
        <w:pStyle w:val="Corpodetexto"/>
        <w:spacing w:line="360" w:lineRule="auto"/>
        <w:ind w:left="567"/>
        <w:rPr>
          <w:rFonts w:ascii="Segoe UI" w:hAnsi="Segoe UI" w:cs="Segoe UI"/>
          <w:sz w:val="18"/>
          <w:szCs w:val="18"/>
        </w:rPr>
      </w:pPr>
      <w:r w:rsidRPr="00E92C88">
        <w:rPr>
          <w:rStyle w:val="normaltextrun"/>
          <w:rFonts w:ascii="Calibri" w:hAnsi="Calibri" w:cs="Calibri"/>
        </w:rPr>
        <w:t>TOMÉ, LUÍS. Geopolítica da Rússia de Putin: Não é a União Soviética, mas gostava de ser</w:t>
      </w:r>
      <w:proofErr w:type="gramStart"/>
      <w:r w:rsidRPr="00E92C88">
        <w:rPr>
          <w:rStyle w:val="normaltextrun"/>
          <w:rFonts w:ascii="Calibri" w:hAnsi="Calibri" w:cs="Calibri"/>
        </w:rPr>
        <w:t>….</w:t>
      </w:r>
      <w:proofErr w:type="gramEnd"/>
      <w:r w:rsidRPr="00E92C88">
        <w:rPr>
          <w:rStyle w:val="normaltextrun"/>
          <w:rFonts w:ascii="Calibri" w:hAnsi="Calibri" w:cs="Calibri"/>
        </w:rPr>
        <w:t xml:space="preserve"> </w:t>
      </w:r>
      <w:r w:rsidRPr="00E92C88">
        <w:rPr>
          <w:rStyle w:val="normaltextrun"/>
          <w:rFonts w:ascii="Calibri" w:hAnsi="Calibri" w:cs="Calibri"/>
          <w:b/>
          <w:bCs/>
        </w:rPr>
        <w:t>Relações Internacionais</w:t>
      </w:r>
      <w:r w:rsidRPr="00E92C88">
        <w:rPr>
          <w:rStyle w:val="normaltextrun"/>
          <w:rFonts w:ascii="Calibri" w:hAnsi="Calibri" w:cs="Calibri"/>
        </w:rPr>
        <w:t xml:space="preserve">, n. 60, p. 69–99, dez. 2018. </w:t>
      </w:r>
      <w:r w:rsidRPr="00E92C88">
        <w:rPr>
          <w:rStyle w:val="eop"/>
          <w:rFonts w:ascii="Calibri" w:hAnsi="Calibri" w:cs="Calibri"/>
        </w:rPr>
        <w:t> </w:t>
      </w:r>
    </w:p>
    <w:p w:rsidR="00A7323A" w:rsidRPr="00411DE5" w:rsidRDefault="00A7323A" w:rsidP="001D6916">
      <w:pPr>
        <w:pStyle w:val="Ttulo11"/>
        <w:tabs>
          <w:tab w:val="left" w:pos="993"/>
        </w:tabs>
        <w:spacing w:line="360" w:lineRule="auto"/>
        <w:ind w:left="993" w:firstLine="0"/>
        <w:rPr>
          <w:rFonts w:asciiTheme="minorHAnsi" w:hAnsiTheme="minorHAnsi" w:cstheme="minorHAnsi"/>
        </w:rPr>
      </w:pPr>
    </w:p>
    <w:p w:rsidR="000042FD" w:rsidRPr="00411DE5" w:rsidRDefault="000042FD" w:rsidP="001D6916">
      <w:pPr>
        <w:pStyle w:val="PargrafodaLista"/>
        <w:tabs>
          <w:tab w:val="left" w:pos="1060"/>
        </w:tabs>
        <w:spacing w:line="360" w:lineRule="auto"/>
        <w:ind w:right="101" w:firstLine="0"/>
        <w:jc w:val="both"/>
        <w:rPr>
          <w:rFonts w:asciiTheme="minorHAnsi" w:hAnsiTheme="minorHAnsi" w:cstheme="minorHAnsi"/>
        </w:rPr>
      </w:pPr>
    </w:p>
    <w:sectPr w:rsidR="000042FD" w:rsidRPr="00411DE5" w:rsidSect="000042FD">
      <w:footerReference w:type="default" r:id="rId11"/>
      <w:pgSz w:w="12240" w:h="15840"/>
      <w:pgMar w:top="1500" w:right="1060" w:bottom="1000" w:left="110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B0" w:rsidRDefault="000E5EB0" w:rsidP="000042FD">
      <w:r>
        <w:separator/>
      </w:r>
    </w:p>
  </w:endnote>
  <w:endnote w:type="continuationSeparator" w:id="0">
    <w:p w:rsidR="000E5EB0" w:rsidRDefault="000E5EB0" w:rsidP="0000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FD" w:rsidRDefault="00407CE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6477000</wp:posOffset>
              </wp:positionH>
              <wp:positionV relativeFrom="page">
                <wp:posOffset>9404985</wp:posOffset>
              </wp:positionV>
              <wp:extent cx="231775" cy="181610"/>
              <wp:effectExtent l="0" t="0" r="15875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42FD" w:rsidRDefault="00FC3357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 w:rsidR="003E33E1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762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0pt;margin-top:740.55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NFrQ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" filled="f" stroked="f">
              <v:textbox inset="0,0,0,0">
                <w:txbxContent>
                  <w:p w:rsidR="000042FD" w:rsidRDefault="00FC3357">
                    <w:pPr>
                      <w:pStyle w:val="Corpodetexto"/>
                      <w:spacing w:before="12"/>
                      <w:ind w:left="60"/>
                    </w:pPr>
                    <w:r>
                      <w:fldChar w:fldCharType="begin"/>
                    </w:r>
                    <w:r w:rsidR="003E33E1">
                      <w:instrText xml:space="preserve"> PAGE </w:instrText>
                    </w:r>
                    <w:r>
                      <w:fldChar w:fldCharType="separate"/>
                    </w:r>
                    <w:r w:rsidR="00F4762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B0" w:rsidRDefault="000E5EB0" w:rsidP="000042FD">
      <w:r>
        <w:separator/>
      </w:r>
    </w:p>
  </w:footnote>
  <w:footnote w:type="continuationSeparator" w:id="0">
    <w:p w:rsidR="000E5EB0" w:rsidRDefault="000E5EB0" w:rsidP="00004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15B"/>
    <w:multiLevelType w:val="hybridMultilevel"/>
    <w:tmpl w:val="16EA5676"/>
    <w:lvl w:ilvl="0" w:tplc="009823A6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495F63"/>
    <w:multiLevelType w:val="hybridMultilevel"/>
    <w:tmpl w:val="41E07980"/>
    <w:lvl w:ilvl="0" w:tplc="C85AC1D2">
      <w:start w:val="1"/>
      <w:numFmt w:val="decimal"/>
      <w:lvlText w:val="%1."/>
      <w:lvlJc w:val="left"/>
      <w:pPr>
        <w:ind w:left="10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4508B778">
      <w:numFmt w:val="bullet"/>
      <w:lvlText w:val="•"/>
      <w:lvlJc w:val="left"/>
      <w:pPr>
        <w:ind w:left="1962" w:hanging="360"/>
      </w:pPr>
      <w:rPr>
        <w:rFonts w:hint="default"/>
        <w:lang w:val="pt-PT" w:eastAsia="en-US" w:bidi="ar-SA"/>
      </w:rPr>
    </w:lvl>
    <w:lvl w:ilvl="2" w:tplc="0B4CBB94">
      <w:numFmt w:val="bullet"/>
      <w:lvlText w:val="•"/>
      <w:lvlJc w:val="left"/>
      <w:pPr>
        <w:ind w:left="2864" w:hanging="360"/>
      </w:pPr>
      <w:rPr>
        <w:rFonts w:hint="default"/>
        <w:lang w:val="pt-PT" w:eastAsia="en-US" w:bidi="ar-SA"/>
      </w:rPr>
    </w:lvl>
    <w:lvl w:ilvl="3" w:tplc="B2D8AEB2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4" w:tplc="8AEAD734">
      <w:numFmt w:val="bullet"/>
      <w:lvlText w:val="•"/>
      <w:lvlJc w:val="left"/>
      <w:pPr>
        <w:ind w:left="4668" w:hanging="360"/>
      </w:pPr>
      <w:rPr>
        <w:rFonts w:hint="default"/>
        <w:lang w:val="pt-PT" w:eastAsia="en-US" w:bidi="ar-SA"/>
      </w:rPr>
    </w:lvl>
    <w:lvl w:ilvl="5" w:tplc="982AF07A">
      <w:numFmt w:val="bullet"/>
      <w:lvlText w:val="•"/>
      <w:lvlJc w:val="left"/>
      <w:pPr>
        <w:ind w:left="5570" w:hanging="360"/>
      </w:pPr>
      <w:rPr>
        <w:rFonts w:hint="default"/>
        <w:lang w:val="pt-PT" w:eastAsia="en-US" w:bidi="ar-SA"/>
      </w:rPr>
    </w:lvl>
    <w:lvl w:ilvl="6" w:tplc="06EC0CA2">
      <w:numFmt w:val="bullet"/>
      <w:lvlText w:val="•"/>
      <w:lvlJc w:val="left"/>
      <w:pPr>
        <w:ind w:left="6472" w:hanging="360"/>
      </w:pPr>
      <w:rPr>
        <w:rFonts w:hint="default"/>
        <w:lang w:val="pt-PT" w:eastAsia="en-US" w:bidi="ar-SA"/>
      </w:rPr>
    </w:lvl>
    <w:lvl w:ilvl="7" w:tplc="10FAB094">
      <w:numFmt w:val="bullet"/>
      <w:lvlText w:val="•"/>
      <w:lvlJc w:val="left"/>
      <w:pPr>
        <w:ind w:left="7374" w:hanging="360"/>
      </w:pPr>
      <w:rPr>
        <w:rFonts w:hint="default"/>
        <w:lang w:val="pt-PT" w:eastAsia="en-US" w:bidi="ar-SA"/>
      </w:rPr>
    </w:lvl>
    <w:lvl w:ilvl="8" w:tplc="9DC40B32">
      <w:numFmt w:val="bullet"/>
      <w:lvlText w:val="•"/>
      <w:lvlJc w:val="left"/>
      <w:pPr>
        <w:ind w:left="8276" w:hanging="360"/>
      </w:pPr>
      <w:rPr>
        <w:rFonts w:hint="default"/>
        <w:lang w:val="pt-PT" w:eastAsia="en-US" w:bidi="ar-SA"/>
      </w:rPr>
    </w:lvl>
  </w:abstractNum>
  <w:abstractNum w:abstractNumId="2">
    <w:nsid w:val="0F806624"/>
    <w:multiLevelType w:val="hybridMultilevel"/>
    <w:tmpl w:val="174E7AEE"/>
    <w:lvl w:ilvl="0" w:tplc="2736AD00">
      <w:start w:val="1"/>
      <w:numFmt w:val="decimal"/>
      <w:lvlText w:val="%1."/>
      <w:lvlJc w:val="left"/>
      <w:pPr>
        <w:ind w:left="106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514894A4">
      <w:numFmt w:val="none"/>
      <w:lvlText w:val=""/>
      <w:lvlJc w:val="left"/>
      <w:pPr>
        <w:tabs>
          <w:tab w:val="num" w:pos="360"/>
        </w:tabs>
      </w:pPr>
    </w:lvl>
    <w:lvl w:ilvl="2" w:tplc="E9643BB8">
      <w:numFmt w:val="bullet"/>
      <w:lvlText w:val="•"/>
      <w:lvlJc w:val="left"/>
      <w:pPr>
        <w:ind w:left="2435" w:hanging="428"/>
      </w:pPr>
      <w:rPr>
        <w:rFonts w:hint="default"/>
        <w:lang w:val="pt-PT" w:eastAsia="en-US" w:bidi="ar-SA"/>
      </w:rPr>
    </w:lvl>
    <w:lvl w:ilvl="3" w:tplc="86669FF2">
      <w:numFmt w:val="bullet"/>
      <w:lvlText w:val="•"/>
      <w:lvlJc w:val="left"/>
      <w:pPr>
        <w:ind w:left="3391" w:hanging="428"/>
      </w:pPr>
      <w:rPr>
        <w:rFonts w:hint="default"/>
        <w:lang w:val="pt-PT" w:eastAsia="en-US" w:bidi="ar-SA"/>
      </w:rPr>
    </w:lvl>
    <w:lvl w:ilvl="4" w:tplc="A378E608">
      <w:numFmt w:val="bullet"/>
      <w:lvlText w:val="•"/>
      <w:lvlJc w:val="left"/>
      <w:pPr>
        <w:ind w:left="4346" w:hanging="428"/>
      </w:pPr>
      <w:rPr>
        <w:rFonts w:hint="default"/>
        <w:lang w:val="pt-PT" w:eastAsia="en-US" w:bidi="ar-SA"/>
      </w:rPr>
    </w:lvl>
    <w:lvl w:ilvl="5" w:tplc="710A03EE">
      <w:numFmt w:val="bullet"/>
      <w:lvlText w:val="•"/>
      <w:lvlJc w:val="left"/>
      <w:pPr>
        <w:ind w:left="5302" w:hanging="428"/>
      </w:pPr>
      <w:rPr>
        <w:rFonts w:hint="default"/>
        <w:lang w:val="pt-PT" w:eastAsia="en-US" w:bidi="ar-SA"/>
      </w:rPr>
    </w:lvl>
    <w:lvl w:ilvl="6" w:tplc="1264D59E">
      <w:numFmt w:val="bullet"/>
      <w:lvlText w:val="•"/>
      <w:lvlJc w:val="left"/>
      <w:pPr>
        <w:ind w:left="6257" w:hanging="428"/>
      </w:pPr>
      <w:rPr>
        <w:rFonts w:hint="default"/>
        <w:lang w:val="pt-PT" w:eastAsia="en-US" w:bidi="ar-SA"/>
      </w:rPr>
    </w:lvl>
    <w:lvl w:ilvl="7" w:tplc="AC500FB4">
      <w:numFmt w:val="bullet"/>
      <w:lvlText w:val="•"/>
      <w:lvlJc w:val="left"/>
      <w:pPr>
        <w:ind w:left="7213" w:hanging="428"/>
      </w:pPr>
      <w:rPr>
        <w:rFonts w:hint="default"/>
        <w:lang w:val="pt-PT" w:eastAsia="en-US" w:bidi="ar-SA"/>
      </w:rPr>
    </w:lvl>
    <w:lvl w:ilvl="8" w:tplc="E054BA5A">
      <w:numFmt w:val="bullet"/>
      <w:lvlText w:val="•"/>
      <w:lvlJc w:val="left"/>
      <w:pPr>
        <w:ind w:left="8168" w:hanging="428"/>
      </w:pPr>
      <w:rPr>
        <w:rFonts w:hint="default"/>
        <w:lang w:val="pt-PT" w:eastAsia="en-US" w:bidi="ar-SA"/>
      </w:rPr>
    </w:lvl>
  </w:abstractNum>
  <w:abstractNum w:abstractNumId="3">
    <w:nsid w:val="165B4AC2"/>
    <w:multiLevelType w:val="hybridMultilevel"/>
    <w:tmpl w:val="791C953C"/>
    <w:lvl w:ilvl="0" w:tplc="CC4282AA">
      <w:start w:val="1"/>
      <w:numFmt w:val="decimal"/>
      <w:lvlText w:val="(%1)"/>
      <w:lvlJc w:val="left"/>
      <w:pPr>
        <w:ind w:left="625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1A768D9E">
      <w:numFmt w:val="bullet"/>
      <w:lvlText w:val="•"/>
      <w:lvlJc w:val="left"/>
      <w:pPr>
        <w:ind w:left="1566" w:hanging="720"/>
      </w:pPr>
      <w:rPr>
        <w:rFonts w:hint="default"/>
        <w:lang w:val="pt-PT" w:eastAsia="en-US" w:bidi="ar-SA"/>
      </w:rPr>
    </w:lvl>
    <w:lvl w:ilvl="2" w:tplc="79D440C0">
      <w:numFmt w:val="bullet"/>
      <w:lvlText w:val="•"/>
      <w:lvlJc w:val="left"/>
      <w:pPr>
        <w:ind w:left="2512" w:hanging="720"/>
      </w:pPr>
      <w:rPr>
        <w:rFonts w:hint="default"/>
        <w:lang w:val="pt-PT" w:eastAsia="en-US" w:bidi="ar-SA"/>
      </w:rPr>
    </w:lvl>
    <w:lvl w:ilvl="3" w:tplc="8D14DAC0">
      <w:numFmt w:val="bullet"/>
      <w:lvlText w:val="•"/>
      <w:lvlJc w:val="left"/>
      <w:pPr>
        <w:ind w:left="3458" w:hanging="720"/>
      </w:pPr>
      <w:rPr>
        <w:rFonts w:hint="default"/>
        <w:lang w:val="pt-PT" w:eastAsia="en-US" w:bidi="ar-SA"/>
      </w:rPr>
    </w:lvl>
    <w:lvl w:ilvl="4" w:tplc="B434C38A">
      <w:numFmt w:val="bullet"/>
      <w:lvlText w:val="•"/>
      <w:lvlJc w:val="left"/>
      <w:pPr>
        <w:ind w:left="4404" w:hanging="720"/>
      </w:pPr>
      <w:rPr>
        <w:rFonts w:hint="default"/>
        <w:lang w:val="pt-PT" w:eastAsia="en-US" w:bidi="ar-SA"/>
      </w:rPr>
    </w:lvl>
    <w:lvl w:ilvl="5" w:tplc="0B622330">
      <w:numFmt w:val="bullet"/>
      <w:lvlText w:val="•"/>
      <w:lvlJc w:val="left"/>
      <w:pPr>
        <w:ind w:left="5350" w:hanging="720"/>
      </w:pPr>
      <w:rPr>
        <w:rFonts w:hint="default"/>
        <w:lang w:val="pt-PT" w:eastAsia="en-US" w:bidi="ar-SA"/>
      </w:rPr>
    </w:lvl>
    <w:lvl w:ilvl="6" w:tplc="5F768606">
      <w:numFmt w:val="bullet"/>
      <w:lvlText w:val="•"/>
      <w:lvlJc w:val="left"/>
      <w:pPr>
        <w:ind w:left="6296" w:hanging="720"/>
      </w:pPr>
      <w:rPr>
        <w:rFonts w:hint="default"/>
        <w:lang w:val="pt-PT" w:eastAsia="en-US" w:bidi="ar-SA"/>
      </w:rPr>
    </w:lvl>
    <w:lvl w:ilvl="7" w:tplc="2D4AF148">
      <w:numFmt w:val="bullet"/>
      <w:lvlText w:val="•"/>
      <w:lvlJc w:val="left"/>
      <w:pPr>
        <w:ind w:left="7242" w:hanging="720"/>
      </w:pPr>
      <w:rPr>
        <w:rFonts w:hint="default"/>
        <w:lang w:val="pt-PT" w:eastAsia="en-US" w:bidi="ar-SA"/>
      </w:rPr>
    </w:lvl>
    <w:lvl w:ilvl="8" w:tplc="00BEB87C">
      <w:numFmt w:val="bullet"/>
      <w:lvlText w:val="•"/>
      <w:lvlJc w:val="left"/>
      <w:pPr>
        <w:ind w:left="8188" w:hanging="720"/>
      </w:pPr>
      <w:rPr>
        <w:rFonts w:hint="default"/>
        <w:lang w:val="pt-PT" w:eastAsia="en-US" w:bidi="ar-SA"/>
      </w:rPr>
    </w:lvl>
  </w:abstractNum>
  <w:abstractNum w:abstractNumId="4">
    <w:nsid w:val="1DEE75C2"/>
    <w:multiLevelType w:val="hybridMultilevel"/>
    <w:tmpl w:val="BBA8AB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E92408"/>
    <w:multiLevelType w:val="hybridMultilevel"/>
    <w:tmpl w:val="A8EE4656"/>
    <w:lvl w:ilvl="0" w:tplc="12E2EF8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6">
    <w:nsid w:val="47EF53FE"/>
    <w:multiLevelType w:val="multilevel"/>
    <w:tmpl w:val="7B9C6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hint="default"/>
      </w:rPr>
    </w:lvl>
  </w:abstractNum>
  <w:abstractNum w:abstractNumId="7">
    <w:nsid w:val="623C645F"/>
    <w:multiLevelType w:val="hybridMultilevel"/>
    <w:tmpl w:val="D6F0582C"/>
    <w:lvl w:ilvl="0" w:tplc="B5109F0A">
      <w:start w:val="1"/>
      <w:numFmt w:val="decimal"/>
      <w:pStyle w:val="Nvel1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001EC"/>
    <w:multiLevelType w:val="hybridMultilevel"/>
    <w:tmpl w:val="044AFA7C"/>
    <w:lvl w:ilvl="0" w:tplc="2736AD00">
      <w:start w:val="1"/>
      <w:numFmt w:val="decimal"/>
      <w:lvlText w:val="%1."/>
      <w:lvlJc w:val="left"/>
      <w:pPr>
        <w:ind w:left="106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514894A4">
      <w:numFmt w:val="none"/>
      <w:lvlText w:val=""/>
      <w:lvlJc w:val="left"/>
      <w:pPr>
        <w:tabs>
          <w:tab w:val="num" w:pos="360"/>
        </w:tabs>
      </w:pPr>
    </w:lvl>
    <w:lvl w:ilvl="2" w:tplc="E9643BB8">
      <w:numFmt w:val="bullet"/>
      <w:lvlText w:val="•"/>
      <w:lvlJc w:val="left"/>
      <w:pPr>
        <w:ind w:left="2435" w:hanging="428"/>
      </w:pPr>
      <w:rPr>
        <w:rFonts w:hint="default"/>
        <w:lang w:val="pt-PT" w:eastAsia="en-US" w:bidi="ar-SA"/>
      </w:rPr>
    </w:lvl>
    <w:lvl w:ilvl="3" w:tplc="86669FF2">
      <w:numFmt w:val="bullet"/>
      <w:lvlText w:val="•"/>
      <w:lvlJc w:val="left"/>
      <w:pPr>
        <w:ind w:left="3391" w:hanging="428"/>
      </w:pPr>
      <w:rPr>
        <w:rFonts w:hint="default"/>
        <w:lang w:val="pt-PT" w:eastAsia="en-US" w:bidi="ar-SA"/>
      </w:rPr>
    </w:lvl>
    <w:lvl w:ilvl="4" w:tplc="A378E608">
      <w:numFmt w:val="bullet"/>
      <w:lvlText w:val="•"/>
      <w:lvlJc w:val="left"/>
      <w:pPr>
        <w:ind w:left="4346" w:hanging="428"/>
      </w:pPr>
      <w:rPr>
        <w:rFonts w:hint="default"/>
        <w:lang w:val="pt-PT" w:eastAsia="en-US" w:bidi="ar-SA"/>
      </w:rPr>
    </w:lvl>
    <w:lvl w:ilvl="5" w:tplc="710A03EE">
      <w:numFmt w:val="bullet"/>
      <w:lvlText w:val="•"/>
      <w:lvlJc w:val="left"/>
      <w:pPr>
        <w:ind w:left="5302" w:hanging="428"/>
      </w:pPr>
      <w:rPr>
        <w:rFonts w:hint="default"/>
        <w:lang w:val="pt-PT" w:eastAsia="en-US" w:bidi="ar-SA"/>
      </w:rPr>
    </w:lvl>
    <w:lvl w:ilvl="6" w:tplc="1264D59E">
      <w:numFmt w:val="bullet"/>
      <w:lvlText w:val="•"/>
      <w:lvlJc w:val="left"/>
      <w:pPr>
        <w:ind w:left="6257" w:hanging="428"/>
      </w:pPr>
      <w:rPr>
        <w:rFonts w:hint="default"/>
        <w:lang w:val="pt-PT" w:eastAsia="en-US" w:bidi="ar-SA"/>
      </w:rPr>
    </w:lvl>
    <w:lvl w:ilvl="7" w:tplc="AC500FB4">
      <w:numFmt w:val="bullet"/>
      <w:lvlText w:val="•"/>
      <w:lvlJc w:val="left"/>
      <w:pPr>
        <w:ind w:left="7213" w:hanging="428"/>
      </w:pPr>
      <w:rPr>
        <w:rFonts w:hint="default"/>
        <w:lang w:val="pt-PT" w:eastAsia="en-US" w:bidi="ar-SA"/>
      </w:rPr>
    </w:lvl>
    <w:lvl w:ilvl="8" w:tplc="E054BA5A">
      <w:numFmt w:val="bullet"/>
      <w:lvlText w:val="•"/>
      <w:lvlJc w:val="left"/>
      <w:pPr>
        <w:ind w:left="8168" w:hanging="428"/>
      </w:pPr>
      <w:rPr>
        <w:rFonts w:hint="default"/>
        <w:lang w:val="pt-PT" w:eastAsia="en-US" w:bidi="ar-SA"/>
      </w:rPr>
    </w:lvl>
  </w:abstractNum>
  <w:abstractNum w:abstractNumId="9">
    <w:nsid w:val="6ABD15F7"/>
    <w:multiLevelType w:val="hybridMultilevel"/>
    <w:tmpl w:val="9C32C3BA"/>
    <w:lvl w:ilvl="0" w:tplc="4AD8A472">
      <w:start w:val="1"/>
      <w:numFmt w:val="decimalZero"/>
      <w:lvlText w:val="%1."/>
      <w:lvlJc w:val="left"/>
      <w:pPr>
        <w:ind w:left="106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1D860772">
      <w:numFmt w:val="bullet"/>
      <w:lvlText w:val="•"/>
      <w:lvlJc w:val="left"/>
      <w:pPr>
        <w:ind w:left="1962" w:hanging="360"/>
      </w:pPr>
      <w:rPr>
        <w:rFonts w:hint="default"/>
        <w:lang w:val="pt-PT" w:eastAsia="en-US" w:bidi="ar-SA"/>
      </w:rPr>
    </w:lvl>
    <w:lvl w:ilvl="2" w:tplc="F16C5244">
      <w:numFmt w:val="bullet"/>
      <w:lvlText w:val="•"/>
      <w:lvlJc w:val="left"/>
      <w:pPr>
        <w:ind w:left="2864" w:hanging="360"/>
      </w:pPr>
      <w:rPr>
        <w:rFonts w:hint="default"/>
        <w:lang w:val="pt-PT" w:eastAsia="en-US" w:bidi="ar-SA"/>
      </w:rPr>
    </w:lvl>
    <w:lvl w:ilvl="3" w:tplc="7DAA834E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4" w:tplc="E7043B2C">
      <w:numFmt w:val="bullet"/>
      <w:lvlText w:val="•"/>
      <w:lvlJc w:val="left"/>
      <w:pPr>
        <w:ind w:left="4668" w:hanging="360"/>
      </w:pPr>
      <w:rPr>
        <w:rFonts w:hint="default"/>
        <w:lang w:val="pt-PT" w:eastAsia="en-US" w:bidi="ar-SA"/>
      </w:rPr>
    </w:lvl>
    <w:lvl w:ilvl="5" w:tplc="7FBCCC8E">
      <w:numFmt w:val="bullet"/>
      <w:lvlText w:val="•"/>
      <w:lvlJc w:val="left"/>
      <w:pPr>
        <w:ind w:left="5570" w:hanging="360"/>
      </w:pPr>
      <w:rPr>
        <w:rFonts w:hint="default"/>
        <w:lang w:val="pt-PT" w:eastAsia="en-US" w:bidi="ar-SA"/>
      </w:rPr>
    </w:lvl>
    <w:lvl w:ilvl="6" w:tplc="104C7962">
      <w:numFmt w:val="bullet"/>
      <w:lvlText w:val="•"/>
      <w:lvlJc w:val="left"/>
      <w:pPr>
        <w:ind w:left="6472" w:hanging="360"/>
      </w:pPr>
      <w:rPr>
        <w:rFonts w:hint="default"/>
        <w:lang w:val="pt-PT" w:eastAsia="en-US" w:bidi="ar-SA"/>
      </w:rPr>
    </w:lvl>
    <w:lvl w:ilvl="7" w:tplc="23889B72">
      <w:numFmt w:val="bullet"/>
      <w:lvlText w:val="•"/>
      <w:lvlJc w:val="left"/>
      <w:pPr>
        <w:ind w:left="7374" w:hanging="360"/>
      </w:pPr>
      <w:rPr>
        <w:rFonts w:hint="default"/>
        <w:lang w:val="pt-PT" w:eastAsia="en-US" w:bidi="ar-SA"/>
      </w:rPr>
    </w:lvl>
    <w:lvl w:ilvl="8" w:tplc="CCAA192C">
      <w:numFmt w:val="bullet"/>
      <w:lvlText w:val="•"/>
      <w:lvlJc w:val="left"/>
      <w:pPr>
        <w:ind w:left="8276" w:hanging="360"/>
      </w:pPr>
      <w:rPr>
        <w:rFonts w:hint="default"/>
        <w:lang w:val="pt-PT" w:eastAsia="en-US" w:bidi="ar-SA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FD"/>
    <w:rsid w:val="000042FD"/>
    <w:rsid w:val="00023CAE"/>
    <w:rsid w:val="00026975"/>
    <w:rsid w:val="00043D21"/>
    <w:rsid w:val="000873AA"/>
    <w:rsid w:val="000A2766"/>
    <w:rsid w:val="000B553D"/>
    <w:rsid w:val="000E5EB0"/>
    <w:rsid w:val="00125300"/>
    <w:rsid w:val="00157526"/>
    <w:rsid w:val="00175A60"/>
    <w:rsid w:val="001B461E"/>
    <w:rsid w:val="001D6916"/>
    <w:rsid w:val="001E1CE8"/>
    <w:rsid w:val="00230411"/>
    <w:rsid w:val="00252A41"/>
    <w:rsid w:val="002600D8"/>
    <w:rsid w:val="00280F47"/>
    <w:rsid w:val="00281F23"/>
    <w:rsid w:val="002920CE"/>
    <w:rsid w:val="00296B64"/>
    <w:rsid w:val="002E1D9F"/>
    <w:rsid w:val="002F4D2A"/>
    <w:rsid w:val="00323474"/>
    <w:rsid w:val="00330CDF"/>
    <w:rsid w:val="0035795C"/>
    <w:rsid w:val="0038675E"/>
    <w:rsid w:val="003A1A6C"/>
    <w:rsid w:val="003B1BC0"/>
    <w:rsid w:val="003E33E1"/>
    <w:rsid w:val="003F5575"/>
    <w:rsid w:val="00407CEB"/>
    <w:rsid w:val="00411DE5"/>
    <w:rsid w:val="004317E2"/>
    <w:rsid w:val="0051325A"/>
    <w:rsid w:val="00530B6F"/>
    <w:rsid w:val="005467DD"/>
    <w:rsid w:val="00555B09"/>
    <w:rsid w:val="00557FC3"/>
    <w:rsid w:val="00580175"/>
    <w:rsid w:val="00586F22"/>
    <w:rsid w:val="005C299E"/>
    <w:rsid w:val="005E1998"/>
    <w:rsid w:val="005E1AD1"/>
    <w:rsid w:val="005E6BBA"/>
    <w:rsid w:val="005F1A33"/>
    <w:rsid w:val="00667B5B"/>
    <w:rsid w:val="00676502"/>
    <w:rsid w:val="006C1057"/>
    <w:rsid w:val="00715D3C"/>
    <w:rsid w:val="0072547E"/>
    <w:rsid w:val="007A4B26"/>
    <w:rsid w:val="007C1F68"/>
    <w:rsid w:val="007D5002"/>
    <w:rsid w:val="007F25EC"/>
    <w:rsid w:val="0081625F"/>
    <w:rsid w:val="00823E9C"/>
    <w:rsid w:val="00862593"/>
    <w:rsid w:val="00880BCF"/>
    <w:rsid w:val="008B2A9C"/>
    <w:rsid w:val="008C17C5"/>
    <w:rsid w:val="008C23A0"/>
    <w:rsid w:val="008D0C51"/>
    <w:rsid w:val="008D741D"/>
    <w:rsid w:val="008F0DE3"/>
    <w:rsid w:val="009126AD"/>
    <w:rsid w:val="0092523C"/>
    <w:rsid w:val="009962DD"/>
    <w:rsid w:val="00A15180"/>
    <w:rsid w:val="00A72D48"/>
    <w:rsid w:val="00A7323A"/>
    <w:rsid w:val="00A7341F"/>
    <w:rsid w:val="00AA7727"/>
    <w:rsid w:val="00AF1BE9"/>
    <w:rsid w:val="00AF7CA9"/>
    <w:rsid w:val="00B17D65"/>
    <w:rsid w:val="00B2467E"/>
    <w:rsid w:val="00B707AA"/>
    <w:rsid w:val="00B73BEC"/>
    <w:rsid w:val="00B82F1D"/>
    <w:rsid w:val="00BE1AE0"/>
    <w:rsid w:val="00BF6899"/>
    <w:rsid w:val="00C9093C"/>
    <w:rsid w:val="00C91205"/>
    <w:rsid w:val="00CB1A99"/>
    <w:rsid w:val="00CD5810"/>
    <w:rsid w:val="00CF0E24"/>
    <w:rsid w:val="00D11008"/>
    <w:rsid w:val="00D238E7"/>
    <w:rsid w:val="00D24728"/>
    <w:rsid w:val="00D41076"/>
    <w:rsid w:val="00D613E3"/>
    <w:rsid w:val="00D74400"/>
    <w:rsid w:val="00D96647"/>
    <w:rsid w:val="00DC43D8"/>
    <w:rsid w:val="00DE57BE"/>
    <w:rsid w:val="00DE5B1C"/>
    <w:rsid w:val="00E71274"/>
    <w:rsid w:val="00E83F6F"/>
    <w:rsid w:val="00F04650"/>
    <w:rsid w:val="00F26462"/>
    <w:rsid w:val="00F47626"/>
    <w:rsid w:val="00F53DE5"/>
    <w:rsid w:val="00F86D97"/>
    <w:rsid w:val="00FC3357"/>
    <w:rsid w:val="00FF5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ível 2"/>
    <w:uiPriority w:val="1"/>
    <w:qFormat/>
    <w:rsid w:val="000042FD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252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4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42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0042FD"/>
    <w:pPr>
      <w:spacing w:before="17"/>
      <w:ind w:left="1060" w:hanging="360"/>
    </w:pPr>
  </w:style>
  <w:style w:type="paragraph" w:styleId="Corpodetexto">
    <w:name w:val="Body Text"/>
    <w:basedOn w:val="Normal"/>
    <w:uiPriority w:val="1"/>
    <w:qFormat/>
    <w:rsid w:val="000042FD"/>
  </w:style>
  <w:style w:type="paragraph" w:customStyle="1" w:styleId="Ttulo11">
    <w:name w:val="Título 11"/>
    <w:basedOn w:val="Normal"/>
    <w:uiPriority w:val="1"/>
    <w:qFormat/>
    <w:rsid w:val="000042FD"/>
    <w:pPr>
      <w:ind w:left="869" w:hanging="245"/>
      <w:outlineLvl w:val="1"/>
    </w:pPr>
    <w:rPr>
      <w:rFonts w:ascii="Arial" w:eastAsia="Arial" w:hAnsi="Arial" w:cs="Arial"/>
      <w:b/>
      <w:bCs/>
    </w:rPr>
  </w:style>
  <w:style w:type="paragraph" w:styleId="Ttulo">
    <w:name w:val="Title"/>
    <w:basedOn w:val="Normal"/>
    <w:uiPriority w:val="1"/>
    <w:qFormat/>
    <w:rsid w:val="000042FD"/>
    <w:pPr>
      <w:spacing w:before="65"/>
      <w:ind w:left="1705" w:right="3472"/>
    </w:pPr>
    <w:rPr>
      <w:rFonts w:ascii="Times New Roman" w:eastAsia="Times New Roman" w:hAnsi="Times New Roman" w:cs="Times New Roman"/>
      <w:sz w:val="30"/>
      <w:szCs w:val="30"/>
    </w:rPr>
  </w:style>
  <w:style w:type="paragraph" w:styleId="PargrafodaLista">
    <w:name w:val="List Paragraph"/>
    <w:basedOn w:val="Normal"/>
    <w:uiPriority w:val="1"/>
    <w:qFormat/>
    <w:rsid w:val="000042FD"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rsid w:val="000042FD"/>
  </w:style>
  <w:style w:type="paragraph" w:styleId="Textodebalo">
    <w:name w:val="Balloon Text"/>
    <w:basedOn w:val="Normal"/>
    <w:link w:val="TextodebaloChar"/>
    <w:uiPriority w:val="99"/>
    <w:semiHidden/>
    <w:unhideWhenUsed/>
    <w:rsid w:val="00B707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7AA"/>
    <w:rPr>
      <w:rFonts w:ascii="Tahoma" w:eastAsia="Arial MT" w:hAnsi="Tahoma" w:cs="Tahoma"/>
      <w:sz w:val="16"/>
      <w:szCs w:val="16"/>
      <w:lang w:val="pt-PT"/>
    </w:rPr>
  </w:style>
  <w:style w:type="character" w:customStyle="1" w:styleId="normaltextrun">
    <w:name w:val="normaltextrun"/>
    <w:basedOn w:val="Fontepargpadro"/>
    <w:rsid w:val="00BE1AE0"/>
  </w:style>
  <w:style w:type="character" w:customStyle="1" w:styleId="Ttulo1Char">
    <w:name w:val="Título 1 Char"/>
    <w:basedOn w:val="Fontepargpadro"/>
    <w:link w:val="Ttulo1"/>
    <w:uiPriority w:val="9"/>
    <w:rsid w:val="00252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52A41"/>
    <w:pPr>
      <w:widowControl/>
      <w:autoSpaceDE/>
      <w:autoSpaceDN/>
      <w:spacing w:line="276" w:lineRule="auto"/>
      <w:outlineLvl w:val="9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F86D97"/>
    <w:pPr>
      <w:spacing w:after="100" w:line="360" w:lineRule="auto"/>
      <w:ind w:left="220" w:firstLine="773"/>
    </w:pPr>
  </w:style>
  <w:style w:type="character" w:styleId="Hyperlink">
    <w:name w:val="Hyperlink"/>
    <w:basedOn w:val="Fontepargpadro"/>
    <w:uiPriority w:val="99"/>
    <w:unhideWhenUsed/>
    <w:rsid w:val="00252A41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customStyle="1" w:styleId="Nvel1">
    <w:name w:val="Nível 1"/>
    <w:basedOn w:val="Normal"/>
    <w:rsid w:val="00A7341F"/>
    <w:pPr>
      <w:numPr>
        <w:numId w:val="9"/>
      </w:numPr>
    </w:pPr>
  </w:style>
  <w:style w:type="paragraph" w:customStyle="1" w:styleId="paragraph">
    <w:name w:val="paragraph"/>
    <w:basedOn w:val="Normal"/>
    <w:rsid w:val="00A732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eop">
    <w:name w:val="eop"/>
    <w:basedOn w:val="Fontepargpadro"/>
    <w:rsid w:val="00A7323A"/>
  </w:style>
  <w:style w:type="paragraph" w:styleId="Sumrio1">
    <w:name w:val="toc 1"/>
    <w:basedOn w:val="Normal"/>
    <w:next w:val="Normal"/>
    <w:autoRedefine/>
    <w:uiPriority w:val="39"/>
    <w:unhideWhenUsed/>
    <w:rsid w:val="00F86D97"/>
    <w:pPr>
      <w:spacing w:after="100" w:line="360" w:lineRule="auto"/>
      <w:ind w:firstLine="709"/>
    </w:pPr>
  </w:style>
  <w:style w:type="paragraph" w:styleId="Sumrio3">
    <w:name w:val="toc 3"/>
    <w:basedOn w:val="Normal"/>
    <w:next w:val="Normal"/>
    <w:autoRedefine/>
    <w:uiPriority w:val="39"/>
    <w:unhideWhenUsed/>
    <w:rsid w:val="00F86D97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26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646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6462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6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6462"/>
    <w:rPr>
      <w:rFonts w:ascii="Arial MT" w:eastAsia="Arial MT" w:hAnsi="Arial MT" w:cs="Arial MT"/>
      <w:b/>
      <w:bCs/>
      <w:sz w:val="20"/>
      <w:szCs w:val="20"/>
      <w:lang w:val="pt-PT"/>
    </w:rPr>
  </w:style>
  <w:style w:type="paragraph" w:customStyle="1" w:styleId="Ttulo12">
    <w:name w:val="Título 12"/>
    <w:basedOn w:val="Normal"/>
    <w:uiPriority w:val="1"/>
    <w:qFormat/>
    <w:rsid w:val="002E1D9F"/>
    <w:pPr>
      <w:ind w:left="869" w:hanging="245"/>
      <w:outlineLvl w:val="1"/>
    </w:pPr>
    <w:rPr>
      <w:rFonts w:ascii="Arial" w:eastAsia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ível 2"/>
    <w:uiPriority w:val="1"/>
    <w:qFormat/>
    <w:rsid w:val="000042FD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252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4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42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0042FD"/>
    <w:pPr>
      <w:spacing w:before="17"/>
      <w:ind w:left="1060" w:hanging="360"/>
    </w:pPr>
  </w:style>
  <w:style w:type="paragraph" w:styleId="Corpodetexto">
    <w:name w:val="Body Text"/>
    <w:basedOn w:val="Normal"/>
    <w:uiPriority w:val="1"/>
    <w:qFormat/>
    <w:rsid w:val="000042FD"/>
  </w:style>
  <w:style w:type="paragraph" w:customStyle="1" w:styleId="Ttulo11">
    <w:name w:val="Título 11"/>
    <w:basedOn w:val="Normal"/>
    <w:uiPriority w:val="1"/>
    <w:qFormat/>
    <w:rsid w:val="000042FD"/>
    <w:pPr>
      <w:ind w:left="869" w:hanging="245"/>
      <w:outlineLvl w:val="1"/>
    </w:pPr>
    <w:rPr>
      <w:rFonts w:ascii="Arial" w:eastAsia="Arial" w:hAnsi="Arial" w:cs="Arial"/>
      <w:b/>
      <w:bCs/>
    </w:rPr>
  </w:style>
  <w:style w:type="paragraph" w:styleId="Ttulo">
    <w:name w:val="Title"/>
    <w:basedOn w:val="Normal"/>
    <w:uiPriority w:val="1"/>
    <w:qFormat/>
    <w:rsid w:val="000042FD"/>
    <w:pPr>
      <w:spacing w:before="65"/>
      <w:ind w:left="1705" w:right="3472"/>
    </w:pPr>
    <w:rPr>
      <w:rFonts w:ascii="Times New Roman" w:eastAsia="Times New Roman" w:hAnsi="Times New Roman" w:cs="Times New Roman"/>
      <w:sz w:val="30"/>
      <w:szCs w:val="30"/>
    </w:rPr>
  </w:style>
  <w:style w:type="paragraph" w:styleId="PargrafodaLista">
    <w:name w:val="List Paragraph"/>
    <w:basedOn w:val="Normal"/>
    <w:uiPriority w:val="1"/>
    <w:qFormat/>
    <w:rsid w:val="000042FD"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rsid w:val="000042FD"/>
  </w:style>
  <w:style w:type="paragraph" w:styleId="Textodebalo">
    <w:name w:val="Balloon Text"/>
    <w:basedOn w:val="Normal"/>
    <w:link w:val="TextodebaloChar"/>
    <w:uiPriority w:val="99"/>
    <w:semiHidden/>
    <w:unhideWhenUsed/>
    <w:rsid w:val="00B707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7AA"/>
    <w:rPr>
      <w:rFonts w:ascii="Tahoma" w:eastAsia="Arial MT" w:hAnsi="Tahoma" w:cs="Tahoma"/>
      <w:sz w:val="16"/>
      <w:szCs w:val="16"/>
      <w:lang w:val="pt-PT"/>
    </w:rPr>
  </w:style>
  <w:style w:type="character" w:customStyle="1" w:styleId="normaltextrun">
    <w:name w:val="normaltextrun"/>
    <w:basedOn w:val="Fontepargpadro"/>
    <w:rsid w:val="00BE1AE0"/>
  </w:style>
  <w:style w:type="character" w:customStyle="1" w:styleId="Ttulo1Char">
    <w:name w:val="Título 1 Char"/>
    <w:basedOn w:val="Fontepargpadro"/>
    <w:link w:val="Ttulo1"/>
    <w:uiPriority w:val="9"/>
    <w:rsid w:val="00252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52A41"/>
    <w:pPr>
      <w:widowControl/>
      <w:autoSpaceDE/>
      <w:autoSpaceDN/>
      <w:spacing w:line="276" w:lineRule="auto"/>
      <w:outlineLvl w:val="9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F86D97"/>
    <w:pPr>
      <w:spacing w:after="100" w:line="360" w:lineRule="auto"/>
      <w:ind w:left="220" w:firstLine="773"/>
    </w:pPr>
  </w:style>
  <w:style w:type="character" w:styleId="Hyperlink">
    <w:name w:val="Hyperlink"/>
    <w:basedOn w:val="Fontepargpadro"/>
    <w:uiPriority w:val="99"/>
    <w:unhideWhenUsed/>
    <w:rsid w:val="00252A41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customStyle="1" w:styleId="Nvel1">
    <w:name w:val="Nível 1"/>
    <w:basedOn w:val="Normal"/>
    <w:rsid w:val="00A7341F"/>
    <w:pPr>
      <w:numPr>
        <w:numId w:val="9"/>
      </w:numPr>
    </w:pPr>
  </w:style>
  <w:style w:type="paragraph" w:customStyle="1" w:styleId="paragraph">
    <w:name w:val="paragraph"/>
    <w:basedOn w:val="Normal"/>
    <w:rsid w:val="00A732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eop">
    <w:name w:val="eop"/>
    <w:basedOn w:val="Fontepargpadro"/>
    <w:rsid w:val="00A7323A"/>
  </w:style>
  <w:style w:type="paragraph" w:styleId="Sumrio1">
    <w:name w:val="toc 1"/>
    <w:basedOn w:val="Normal"/>
    <w:next w:val="Normal"/>
    <w:autoRedefine/>
    <w:uiPriority w:val="39"/>
    <w:unhideWhenUsed/>
    <w:rsid w:val="00F86D97"/>
    <w:pPr>
      <w:spacing w:after="100" w:line="360" w:lineRule="auto"/>
      <w:ind w:firstLine="709"/>
    </w:pPr>
  </w:style>
  <w:style w:type="paragraph" w:styleId="Sumrio3">
    <w:name w:val="toc 3"/>
    <w:basedOn w:val="Normal"/>
    <w:next w:val="Normal"/>
    <w:autoRedefine/>
    <w:uiPriority w:val="39"/>
    <w:unhideWhenUsed/>
    <w:rsid w:val="00F86D97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26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646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6462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6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6462"/>
    <w:rPr>
      <w:rFonts w:ascii="Arial MT" w:eastAsia="Arial MT" w:hAnsi="Arial MT" w:cs="Arial MT"/>
      <w:b/>
      <w:bCs/>
      <w:sz w:val="20"/>
      <w:szCs w:val="20"/>
      <w:lang w:val="pt-PT"/>
    </w:rPr>
  </w:style>
  <w:style w:type="paragraph" w:customStyle="1" w:styleId="Ttulo12">
    <w:name w:val="Título 12"/>
    <w:basedOn w:val="Normal"/>
    <w:uiPriority w:val="1"/>
    <w:qFormat/>
    <w:rsid w:val="002E1D9F"/>
    <w:pPr>
      <w:ind w:left="869" w:hanging="245"/>
      <w:outlineLvl w:val="1"/>
    </w:pPr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iciacao@ufabc.edu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EBC11-3A79-478E-9BA6-0382FC69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2630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Antonio Marcos Roseira</cp:lastModifiedBy>
  <cp:revision>11</cp:revision>
  <dcterms:created xsi:type="dcterms:W3CDTF">2022-06-28T16:28:00Z</dcterms:created>
  <dcterms:modified xsi:type="dcterms:W3CDTF">2022-06-28T17:02:00Z</dcterms:modified>
</cp:coreProperties>
</file>