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C5923" w14:textId="7335B70A" w:rsidR="0052512A" w:rsidRDefault="0052512A"/>
    <w:p w14:paraId="6EBBF7FC" w14:textId="3C257A67" w:rsidR="00C323DB" w:rsidRDefault="00C323DB"/>
    <w:p w14:paraId="04D5A500" w14:textId="1327B3D7" w:rsidR="00C323DB" w:rsidRDefault="00C323DB"/>
    <w:p w14:paraId="752AF37A" w14:textId="0BCB8E41" w:rsidR="00C323DB" w:rsidRDefault="00C323DB"/>
    <w:p w14:paraId="1B1CFBB4" w14:textId="41F0E2AF" w:rsidR="00C323DB" w:rsidRDefault="00C323DB"/>
    <w:p w14:paraId="5135398D" w14:textId="42669402" w:rsidR="00C323DB" w:rsidRDefault="00C323DB" w:rsidP="00DE5C8B">
      <w:pPr>
        <w:ind w:left="5103"/>
      </w:pPr>
    </w:p>
    <w:p w14:paraId="7448EFE2" w14:textId="77777777" w:rsidR="00DE5C8B" w:rsidRDefault="00DE5C8B" w:rsidP="00DE5C8B">
      <w:pPr>
        <w:ind w:left="5103"/>
      </w:pPr>
    </w:p>
    <w:p w14:paraId="17C17964" w14:textId="745AAF85" w:rsidR="00C323DB" w:rsidRDefault="00C323DB"/>
    <w:p w14:paraId="560C6904" w14:textId="4E57DDEC" w:rsidR="00C323DB" w:rsidRDefault="00DE5C8B" w:rsidP="00FE1201">
      <w:pPr>
        <w:ind w:left="4678"/>
      </w:pPr>
      <w:r>
        <w:t>Projeto de Iniciação Científica submetido</w:t>
      </w:r>
      <w:r w:rsidR="00FE1201">
        <w:t xml:space="preserve"> para avaliação no Edital: </w:t>
      </w:r>
      <w:r w:rsidR="007E065A">
        <w:rPr>
          <w:color w:val="000000"/>
        </w:rPr>
        <w:t> 0</w:t>
      </w:r>
      <w:r w:rsidR="0030359B">
        <w:rPr>
          <w:color w:val="000000"/>
        </w:rPr>
        <w:t>4</w:t>
      </w:r>
      <w:r w:rsidR="007E065A">
        <w:rPr>
          <w:color w:val="000000"/>
        </w:rPr>
        <w:t>/2022</w:t>
      </w:r>
    </w:p>
    <w:p w14:paraId="008F2D0F" w14:textId="0FC038E5" w:rsidR="00C323DB" w:rsidRDefault="00C323DB"/>
    <w:p w14:paraId="5C53759E" w14:textId="08D41E3C" w:rsidR="00C323DB" w:rsidRDefault="00C323DB"/>
    <w:p w14:paraId="4C9887E9" w14:textId="12A2E49E" w:rsidR="00C323DB" w:rsidRDefault="00C323DB"/>
    <w:p w14:paraId="0E293541" w14:textId="0F62D87B" w:rsidR="00C323DB" w:rsidRDefault="00C323DB"/>
    <w:p w14:paraId="5E179211" w14:textId="494B7689" w:rsidR="00DE5C8B" w:rsidRDefault="00DE5C8B"/>
    <w:p w14:paraId="6F0F2FDF" w14:textId="34AC7081" w:rsidR="00DE5C8B" w:rsidRDefault="00DE5C8B"/>
    <w:p w14:paraId="5664CD51" w14:textId="74258F10" w:rsidR="00DE5C8B" w:rsidRDefault="00DE5C8B"/>
    <w:p w14:paraId="5FEE5591" w14:textId="55558626" w:rsidR="00DE5C8B" w:rsidRDefault="00DE5C8B"/>
    <w:p w14:paraId="4D083DEA" w14:textId="503C193E" w:rsidR="00DE5C8B" w:rsidRDefault="00DE5C8B"/>
    <w:p w14:paraId="2CA13432" w14:textId="3F5C1F61" w:rsidR="00DE5C8B" w:rsidRDefault="00DE5C8B"/>
    <w:p w14:paraId="2ACE8C6C" w14:textId="77777777" w:rsidR="00FE1201" w:rsidRDefault="00FE1201" w:rsidP="00FE1201">
      <w:pPr>
        <w:jc w:val="both"/>
        <w:rPr>
          <w:b/>
        </w:rPr>
      </w:pPr>
    </w:p>
    <w:p w14:paraId="2171F7E3" w14:textId="77777777" w:rsidR="00FE1201" w:rsidRDefault="00FE1201" w:rsidP="00FE1201">
      <w:pPr>
        <w:jc w:val="both"/>
        <w:rPr>
          <w:b/>
        </w:rPr>
      </w:pPr>
    </w:p>
    <w:p w14:paraId="2D11DF76" w14:textId="77777777" w:rsidR="00FE1201" w:rsidRDefault="00FE1201" w:rsidP="00FE1201">
      <w:pPr>
        <w:jc w:val="both"/>
        <w:rPr>
          <w:b/>
        </w:rPr>
      </w:pPr>
    </w:p>
    <w:p w14:paraId="4C2CB570" w14:textId="4E728F81" w:rsidR="00DE5C8B" w:rsidRPr="0030359B" w:rsidRDefault="00DE5C8B" w:rsidP="00FE1201">
      <w:pPr>
        <w:jc w:val="both"/>
        <w:rPr>
          <w:rFonts w:cstheme="minorHAnsi"/>
        </w:rPr>
      </w:pPr>
      <w:r w:rsidRPr="0030359B">
        <w:rPr>
          <w:rFonts w:cstheme="minorHAnsi"/>
          <w:b/>
        </w:rPr>
        <w:t>Título do projeto:</w:t>
      </w:r>
      <w:r w:rsidRPr="0030359B">
        <w:rPr>
          <w:rFonts w:cstheme="minorHAnsi"/>
        </w:rPr>
        <w:t xml:space="preserve"> </w:t>
      </w:r>
      <w:r w:rsidR="007E065A" w:rsidRPr="0030359B">
        <w:rPr>
          <w:rFonts w:cstheme="minorHAnsi"/>
          <w:color w:val="000000"/>
        </w:rPr>
        <w:t>Futuros planetários: imaginários do feminismo pós-humano.</w:t>
      </w:r>
    </w:p>
    <w:p w14:paraId="04A47945" w14:textId="61D41259" w:rsidR="00DE5C8B" w:rsidRPr="0030359B" w:rsidRDefault="00DE5C8B" w:rsidP="00FE1201">
      <w:pPr>
        <w:jc w:val="both"/>
        <w:rPr>
          <w:rFonts w:cstheme="minorHAnsi"/>
        </w:rPr>
      </w:pPr>
      <w:r w:rsidRPr="0030359B">
        <w:rPr>
          <w:rFonts w:cstheme="minorHAnsi"/>
          <w:b/>
        </w:rPr>
        <w:t>Palavras-chave do projeto:</w:t>
      </w:r>
      <w:r w:rsidR="007E065A" w:rsidRPr="0030359B">
        <w:rPr>
          <w:rFonts w:cstheme="minorHAnsi"/>
          <w:b/>
        </w:rPr>
        <w:t xml:space="preserve"> </w:t>
      </w:r>
      <w:r w:rsidR="007E065A" w:rsidRPr="0030359B">
        <w:rPr>
          <w:rFonts w:cstheme="minorHAnsi"/>
          <w:color w:val="000000"/>
        </w:rPr>
        <w:t xml:space="preserve">feminismo, alteridade, </w:t>
      </w:r>
      <w:r w:rsidR="00CA6F18">
        <w:rPr>
          <w:rFonts w:cstheme="minorHAnsi"/>
          <w:color w:val="000000"/>
        </w:rPr>
        <w:t xml:space="preserve">cultura, </w:t>
      </w:r>
      <w:r w:rsidR="007E065A" w:rsidRPr="0030359B">
        <w:rPr>
          <w:rFonts w:cstheme="minorHAnsi"/>
          <w:color w:val="000000"/>
        </w:rPr>
        <w:t>ecologia.</w:t>
      </w:r>
    </w:p>
    <w:p w14:paraId="499CF7D2" w14:textId="77777777" w:rsidR="007E065A" w:rsidRPr="0030359B" w:rsidRDefault="00DE5C8B" w:rsidP="007E065A">
      <w:pPr>
        <w:pStyle w:val="NormalWeb"/>
        <w:spacing w:before="0" w:beforeAutospacing="0" w:after="0" w:afterAutospacing="0"/>
        <w:jc w:val="both"/>
        <w:rPr>
          <w:sz w:val="22"/>
          <w:szCs w:val="22"/>
        </w:rPr>
      </w:pPr>
      <w:r w:rsidRPr="0030359B">
        <w:rPr>
          <w:rFonts w:asciiTheme="minorHAnsi" w:hAnsiTheme="minorHAnsi" w:cstheme="minorHAnsi"/>
          <w:b/>
          <w:sz w:val="22"/>
          <w:szCs w:val="22"/>
        </w:rPr>
        <w:t>Área do conhecimento do projeto:</w:t>
      </w:r>
      <w:r w:rsidR="007E065A" w:rsidRPr="0030359B">
        <w:rPr>
          <w:rFonts w:asciiTheme="minorHAnsi" w:hAnsiTheme="minorHAnsi" w:cstheme="minorHAnsi"/>
          <w:b/>
          <w:sz w:val="22"/>
          <w:szCs w:val="22"/>
        </w:rPr>
        <w:t xml:space="preserve"> </w:t>
      </w:r>
      <w:r w:rsidR="007E065A" w:rsidRPr="0030359B">
        <w:rPr>
          <w:rFonts w:asciiTheme="minorHAnsi" w:hAnsiTheme="minorHAnsi" w:cstheme="minorHAnsi"/>
          <w:color w:val="000000"/>
          <w:sz w:val="22"/>
          <w:szCs w:val="22"/>
        </w:rPr>
        <w:t>Ética e filosofia política.</w:t>
      </w:r>
    </w:p>
    <w:p w14:paraId="010EA951" w14:textId="25DC1D77" w:rsidR="00FE1201" w:rsidRDefault="00FE1201" w:rsidP="00FE1201">
      <w:pPr>
        <w:jc w:val="both"/>
        <w:rPr>
          <w:b/>
        </w:rPr>
      </w:pPr>
    </w:p>
    <w:p w14:paraId="63FB5E67" w14:textId="77777777" w:rsidR="00FE1201" w:rsidRDefault="00FE1201">
      <w:pPr>
        <w:rPr>
          <w:b/>
        </w:rPr>
      </w:pPr>
      <w:r>
        <w:rPr>
          <w:b/>
        </w:rPr>
        <w:br w:type="page"/>
      </w:r>
    </w:p>
    <w:sdt>
      <w:sdtPr>
        <w:rPr>
          <w:rFonts w:asciiTheme="minorHAnsi" w:eastAsiaTheme="minorHAnsi" w:hAnsiTheme="minorHAnsi" w:cstheme="minorBidi"/>
          <w:color w:val="auto"/>
          <w:sz w:val="22"/>
          <w:szCs w:val="22"/>
          <w:lang w:eastAsia="en-US"/>
        </w:rPr>
        <w:id w:val="1019288613"/>
        <w:docPartObj>
          <w:docPartGallery w:val="Table of Contents"/>
          <w:docPartUnique/>
        </w:docPartObj>
      </w:sdtPr>
      <w:sdtEndPr>
        <w:rPr>
          <w:b/>
          <w:bCs/>
        </w:rPr>
      </w:sdtEndPr>
      <w:sdtContent>
        <w:p w14:paraId="5D999E85" w14:textId="77777777" w:rsidR="00AF1537" w:rsidRDefault="00AF1537" w:rsidP="00AC3A5C">
          <w:pPr>
            <w:pStyle w:val="CabealhodoSumrio"/>
            <w:jc w:val="both"/>
            <w:rPr>
              <w:rFonts w:asciiTheme="minorHAnsi" w:eastAsiaTheme="minorHAnsi" w:hAnsiTheme="minorHAnsi" w:cstheme="minorBidi"/>
              <w:color w:val="auto"/>
              <w:sz w:val="22"/>
              <w:szCs w:val="22"/>
              <w:lang w:eastAsia="en-US"/>
            </w:rPr>
          </w:pPr>
        </w:p>
        <w:p w14:paraId="3D712DAF" w14:textId="5F6C6CDF" w:rsidR="00CB0DF9" w:rsidRDefault="00CB0DF9" w:rsidP="00AC3A5C">
          <w:pPr>
            <w:pStyle w:val="CabealhodoSumrio"/>
            <w:jc w:val="both"/>
          </w:pPr>
          <w:r>
            <w:t>Sumário</w:t>
          </w:r>
        </w:p>
        <w:p w14:paraId="6AC3CC68" w14:textId="78053514" w:rsidR="00774E12" w:rsidRDefault="00CB0DF9">
          <w:pPr>
            <w:pStyle w:val="Sumrio1"/>
            <w:tabs>
              <w:tab w:val="right" w:leader="dot" w:pos="8494"/>
            </w:tabs>
            <w:rPr>
              <w:rFonts w:eastAsiaTheme="minorEastAsia"/>
              <w:noProof/>
              <w:lang w:eastAsia="pt-BR"/>
            </w:rPr>
          </w:pPr>
          <w:r>
            <w:fldChar w:fldCharType="begin"/>
          </w:r>
          <w:r>
            <w:instrText xml:space="preserve"> TOC \o "1-3" \h \z \u </w:instrText>
          </w:r>
          <w:r>
            <w:fldChar w:fldCharType="separate"/>
          </w:r>
          <w:hyperlink w:anchor="_Toc5139427" w:history="1">
            <w:r w:rsidR="00774E12" w:rsidRPr="004118B7">
              <w:rPr>
                <w:rStyle w:val="Hyperlink"/>
                <w:noProof/>
              </w:rPr>
              <w:t>1 Resumo</w:t>
            </w:r>
            <w:r w:rsidR="00774E12">
              <w:rPr>
                <w:noProof/>
                <w:webHidden/>
              </w:rPr>
              <w:tab/>
            </w:r>
            <w:r w:rsidR="00AF1537">
              <w:rPr>
                <w:noProof/>
                <w:webHidden/>
              </w:rPr>
              <w:t>3</w:t>
            </w:r>
          </w:hyperlink>
        </w:p>
        <w:p w14:paraId="7485B07B" w14:textId="6DE939F5" w:rsidR="00774E12" w:rsidRDefault="00D47501">
          <w:pPr>
            <w:pStyle w:val="Sumrio1"/>
            <w:tabs>
              <w:tab w:val="right" w:leader="dot" w:pos="8494"/>
            </w:tabs>
            <w:rPr>
              <w:rFonts w:eastAsiaTheme="minorEastAsia"/>
              <w:noProof/>
              <w:lang w:eastAsia="pt-BR"/>
            </w:rPr>
          </w:pPr>
          <w:hyperlink w:anchor="_Toc5139428" w:history="1">
            <w:r w:rsidR="00774E12" w:rsidRPr="004118B7">
              <w:rPr>
                <w:rStyle w:val="Hyperlink"/>
                <w:noProof/>
              </w:rPr>
              <w:t>2 Introdução e Justificativa</w:t>
            </w:r>
            <w:r w:rsidR="00774E12">
              <w:rPr>
                <w:noProof/>
                <w:webHidden/>
              </w:rPr>
              <w:tab/>
            </w:r>
            <w:r w:rsidR="00AF1537">
              <w:rPr>
                <w:noProof/>
                <w:webHidden/>
              </w:rPr>
              <w:t>3</w:t>
            </w:r>
          </w:hyperlink>
        </w:p>
        <w:p w14:paraId="47D064CE" w14:textId="7ADB880A" w:rsidR="00774E12" w:rsidRDefault="00D47501">
          <w:pPr>
            <w:pStyle w:val="Sumrio1"/>
            <w:tabs>
              <w:tab w:val="right" w:leader="dot" w:pos="8494"/>
            </w:tabs>
            <w:rPr>
              <w:rFonts w:eastAsiaTheme="minorEastAsia"/>
              <w:noProof/>
              <w:lang w:eastAsia="pt-BR"/>
            </w:rPr>
          </w:pPr>
          <w:hyperlink w:anchor="_Toc5139429" w:history="1">
            <w:r w:rsidR="00774E12" w:rsidRPr="004118B7">
              <w:rPr>
                <w:rStyle w:val="Hyperlink"/>
                <w:noProof/>
              </w:rPr>
              <w:t>3 Objetivos</w:t>
            </w:r>
            <w:r w:rsidR="00774E12">
              <w:rPr>
                <w:noProof/>
                <w:webHidden/>
              </w:rPr>
              <w:tab/>
            </w:r>
            <w:r w:rsidR="00AF1537">
              <w:rPr>
                <w:noProof/>
                <w:webHidden/>
              </w:rPr>
              <w:t>13</w:t>
            </w:r>
          </w:hyperlink>
        </w:p>
        <w:p w14:paraId="20B81212" w14:textId="5A263951" w:rsidR="00774E12" w:rsidRDefault="00D47501">
          <w:pPr>
            <w:pStyle w:val="Sumrio1"/>
            <w:tabs>
              <w:tab w:val="right" w:leader="dot" w:pos="8494"/>
            </w:tabs>
            <w:rPr>
              <w:rFonts w:eastAsiaTheme="minorEastAsia"/>
              <w:noProof/>
              <w:lang w:eastAsia="pt-BR"/>
            </w:rPr>
          </w:pPr>
          <w:hyperlink w:anchor="_Toc5139430" w:history="1">
            <w:r w:rsidR="00774E12" w:rsidRPr="004118B7">
              <w:rPr>
                <w:rStyle w:val="Hyperlink"/>
                <w:noProof/>
              </w:rPr>
              <w:t>4 Metodologia</w:t>
            </w:r>
            <w:r w:rsidR="00774E12">
              <w:rPr>
                <w:noProof/>
                <w:webHidden/>
              </w:rPr>
              <w:tab/>
            </w:r>
            <w:r w:rsidR="00AF1537">
              <w:rPr>
                <w:noProof/>
                <w:webHidden/>
              </w:rPr>
              <w:t>1</w:t>
            </w:r>
            <w:r w:rsidR="009A1169">
              <w:rPr>
                <w:noProof/>
                <w:webHidden/>
              </w:rPr>
              <w:t>4</w:t>
            </w:r>
          </w:hyperlink>
        </w:p>
        <w:p w14:paraId="419301D5" w14:textId="4D70F830" w:rsidR="00774E12" w:rsidRDefault="00D47501">
          <w:pPr>
            <w:pStyle w:val="Sumrio1"/>
            <w:tabs>
              <w:tab w:val="right" w:leader="dot" w:pos="8494"/>
            </w:tabs>
            <w:rPr>
              <w:rFonts w:eastAsiaTheme="minorEastAsia"/>
              <w:noProof/>
              <w:lang w:eastAsia="pt-BR"/>
            </w:rPr>
          </w:pPr>
          <w:hyperlink w:anchor="_Toc5139432" w:history="1">
            <w:r w:rsidR="00AF1537">
              <w:rPr>
                <w:rStyle w:val="Hyperlink"/>
                <w:noProof/>
              </w:rPr>
              <w:t>5</w:t>
            </w:r>
            <w:r w:rsidR="00774E12" w:rsidRPr="004118B7">
              <w:rPr>
                <w:rStyle w:val="Hyperlink"/>
                <w:noProof/>
              </w:rPr>
              <w:t xml:space="preserve"> Cronograma de atividades</w:t>
            </w:r>
            <w:r w:rsidR="00774E12">
              <w:rPr>
                <w:noProof/>
                <w:webHidden/>
              </w:rPr>
              <w:tab/>
            </w:r>
            <w:r w:rsidR="00AF1537">
              <w:rPr>
                <w:noProof/>
                <w:webHidden/>
              </w:rPr>
              <w:t>1</w:t>
            </w:r>
            <w:r w:rsidR="005217DA">
              <w:rPr>
                <w:noProof/>
                <w:webHidden/>
              </w:rPr>
              <w:t>5</w:t>
            </w:r>
          </w:hyperlink>
        </w:p>
        <w:p w14:paraId="3FBA3194" w14:textId="26E916AF" w:rsidR="00774E12" w:rsidRDefault="00D47501">
          <w:pPr>
            <w:pStyle w:val="Sumrio1"/>
            <w:tabs>
              <w:tab w:val="right" w:leader="dot" w:pos="8494"/>
            </w:tabs>
            <w:rPr>
              <w:rFonts w:eastAsiaTheme="minorEastAsia"/>
              <w:noProof/>
              <w:lang w:eastAsia="pt-BR"/>
            </w:rPr>
          </w:pPr>
          <w:hyperlink w:anchor="_Toc5139433" w:history="1">
            <w:r w:rsidR="00774E12" w:rsidRPr="004118B7">
              <w:rPr>
                <w:rStyle w:val="Hyperlink"/>
                <w:noProof/>
              </w:rPr>
              <w:t>Referências</w:t>
            </w:r>
            <w:r w:rsidR="00774E12">
              <w:rPr>
                <w:noProof/>
                <w:webHidden/>
              </w:rPr>
              <w:tab/>
            </w:r>
            <w:r w:rsidR="00AF1537">
              <w:rPr>
                <w:noProof/>
                <w:webHidden/>
              </w:rPr>
              <w:t>1</w:t>
            </w:r>
            <w:r w:rsidR="005217DA">
              <w:rPr>
                <w:noProof/>
                <w:webHidden/>
              </w:rPr>
              <w:t>6</w:t>
            </w:r>
          </w:hyperlink>
        </w:p>
        <w:p w14:paraId="1CD2CFEF" w14:textId="1C1A6E8A" w:rsidR="00DE5C8B" w:rsidRDefault="00CB0DF9" w:rsidP="00AD6BC2">
          <w:pPr>
            <w:jc w:val="both"/>
          </w:pPr>
          <w:r>
            <w:rPr>
              <w:b/>
              <w:bCs/>
            </w:rPr>
            <w:fldChar w:fldCharType="end"/>
          </w:r>
        </w:p>
      </w:sdtContent>
    </w:sdt>
    <w:p w14:paraId="733AE623" w14:textId="77777777" w:rsidR="00AF1537" w:rsidRDefault="00AF1537" w:rsidP="00AC3A5C">
      <w:pPr>
        <w:pStyle w:val="Ttulo1"/>
      </w:pPr>
      <w:bookmarkStart w:id="0" w:name="_Toc5139427"/>
    </w:p>
    <w:p w14:paraId="34592D65" w14:textId="696349A7" w:rsidR="00AF1537" w:rsidRDefault="00AF1537" w:rsidP="00AC3A5C">
      <w:pPr>
        <w:pStyle w:val="Ttulo1"/>
      </w:pPr>
    </w:p>
    <w:p w14:paraId="210D76BE" w14:textId="1C912028" w:rsidR="00AF1537" w:rsidRDefault="00AF1537" w:rsidP="00AF1537"/>
    <w:p w14:paraId="068B5CCD" w14:textId="2B73D5C7" w:rsidR="00AF1537" w:rsidRDefault="00AF1537" w:rsidP="00AF1537"/>
    <w:p w14:paraId="15DCFAB4" w14:textId="598A82D6" w:rsidR="00AF1537" w:rsidRDefault="00AF1537" w:rsidP="00AF1537"/>
    <w:p w14:paraId="31CA3578" w14:textId="3571FB62" w:rsidR="00AF1537" w:rsidRDefault="00AF1537" w:rsidP="00AF1537"/>
    <w:p w14:paraId="70C5C0AE" w14:textId="6D7DCA7F" w:rsidR="00AF1537" w:rsidRDefault="00AF1537" w:rsidP="00AF1537"/>
    <w:p w14:paraId="0DCE4A93" w14:textId="3E0F9430" w:rsidR="00AF1537" w:rsidRDefault="00AF1537" w:rsidP="00AF1537"/>
    <w:p w14:paraId="76B4C469" w14:textId="0FDFDB38" w:rsidR="00AF1537" w:rsidRDefault="00AF1537" w:rsidP="00AF1537"/>
    <w:p w14:paraId="19E9BC8D" w14:textId="36F33275" w:rsidR="00AF1537" w:rsidRDefault="00AF1537" w:rsidP="00AF1537"/>
    <w:p w14:paraId="2AE3860D" w14:textId="759A6880" w:rsidR="00AF1537" w:rsidRDefault="00AF1537" w:rsidP="00AF1537"/>
    <w:p w14:paraId="3FA7F727" w14:textId="29C1685D" w:rsidR="00AF1537" w:rsidRDefault="00AF1537" w:rsidP="00AF1537"/>
    <w:p w14:paraId="7BCD7F6A" w14:textId="159DF83A" w:rsidR="00AF1537" w:rsidRDefault="00AF1537" w:rsidP="00AF1537"/>
    <w:p w14:paraId="68488024" w14:textId="4068D253" w:rsidR="00AF1537" w:rsidRDefault="00AF1537" w:rsidP="00AF1537"/>
    <w:p w14:paraId="10598D8D" w14:textId="56981411" w:rsidR="00AF1537" w:rsidRDefault="00AF1537" w:rsidP="00AF1537"/>
    <w:p w14:paraId="2346B2B5" w14:textId="6A429E1F" w:rsidR="00AF1537" w:rsidRDefault="00AF1537" w:rsidP="00AF1537"/>
    <w:p w14:paraId="18B8F956" w14:textId="0B420534" w:rsidR="00AF1537" w:rsidRDefault="00AF1537" w:rsidP="00AF1537"/>
    <w:p w14:paraId="7ECE4EC3" w14:textId="21C10F12" w:rsidR="00AF1537" w:rsidRDefault="00AF1537" w:rsidP="00AF1537"/>
    <w:p w14:paraId="066BE6F5" w14:textId="77777777" w:rsidR="00781BFA" w:rsidRDefault="00781BFA" w:rsidP="00AF1537"/>
    <w:p w14:paraId="5157F4B4" w14:textId="77777777" w:rsidR="00AF1537" w:rsidRPr="00AF1537" w:rsidRDefault="00AF1537" w:rsidP="00AF1537"/>
    <w:p w14:paraId="7BD78492" w14:textId="77777777" w:rsidR="00AF1537" w:rsidRDefault="00AF1537" w:rsidP="00AC3A5C">
      <w:pPr>
        <w:pStyle w:val="Ttulo1"/>
      </w:pPr>
    </w:p>
    <w:p w14:paraId="32273193" w14:textId="02B5DE7C" w:rsidR="00CB0DF9" w:rsidRDefault="00CB0DF9" w:rsidP="00AC3A5C">
      <w:pPr>
        <w:pStyle w:val="Ttulo1"/>
      </w:pPr>
      <w:r>
        <w:t>1 Resumo</w:t>
      </w:r>
      <w:bookmarkEnd w:id="0"/>
    </w:p>
    <w:p w14:paraId="75FD196E" w14:textId="77777777" w:rsidR="00AF1537" w:rsidRDefault="007E065A" w:rsidP="007E065A">
      <w:pPr>
        <w:spacing w:line="360" w:lineRule="auto"/>
        <w:jc w:val="both"/>
        <w:rPr>
          <w:rFonts w:ascii="Times New Roman" w:hAnsi="Times New Roman" w:cs="Times New Roman"/>
          <w:color w:val="000000"/>
          <w:sz w:val="24"/>
          <w:szCs w:val="24"/>
        </w:rPr>
      </w:pPr>
      <w:r w:rsidRPr="007E065A">
        <w:rPr>
          <w:rFonts w:ascii="Times New Roman" w:hAnsi="Times New Roman" w:cs="Times New Roman"/>
          <w:color w:val="000000"/>
          <w:sz w:val="24"/>
          <w:szCs w:val="24"/>
        </w:rPr>
        <w:t> </w:t>
      </w:r>
    </w:p>
    <w:p w14:paraId="45121062" w14:textId="1993EA05" w:rsidR="00AC3A5C" w:rsidRPr="007E065A" w:rsidRDefault="007E065A" w:rsidP="007E065A">
      <w:pPr>
        <w:spacing w:line="360" w:lineRule="auto"/>
        <w:jc w:val="both"/>
        <w:rPr>
          <w:rFonts w:ascii="Times New Roman" w:hAnsi="Times New Roman" w:cs="Times New Roman"/>
          <w:sz w:val="24"/>
          <w:szCs w:val="24"/>
        </w:rPr>
      </w:pPr>
      <w:r w:rsidRPr="007E065A">
        <w:rPr>
          <w:rFonts w:ascii="Times New Roman" w:hAnsi="Times New Roman" w:cs="Times New Roman"/>
          <w:color w:val="000000"/>
          <w:sz w:val="24"/>
          <w:szCs w:val="24"/>
        </w:rPr>
        <w:t>   Tomando como ponto de partida questionamentos elaborados pelo</w:t>
      </w:r>
      <w:r w:rsidR="00847DC3">
        <w:rPr>
          <w:rFonts w:ascii="Times New Roman" w:hAnsi="Times New Roman" w:cs="Times New Roman"/>
          <w:color w:val="000000"/>
          <w:sz w:val="24"/>
          <w:szCs w:val="24"/>
        </w:rPr>
        <w:t>s</w:t>
      </w:r>
      <w:r w:rsidRPr="007E065A">
        <w:rPr>
          <w:rFonts w:ascii="Times New Roman" w:hAnsi="Times New Roman" w:cs="Times New Roman"/>
          <w:color w:val="000000"/>
          <w:sz w:val="24"/>
          <w:szCs w:val="24"/>
        </w:rPr>
        <w:t xml:space="preserve"> chamado</w:t>
      </w:r>
      <w:r w:rsidR="00847DC3">
        <w:rPr>
          <w:rFonts w:ascii="Times New Roman" w:hAnsi="Times New Roman" w:cs="Times New Roman"/>
          <w:color w:val="000000"/>
          <w:sz w:val="24"/>
          <w:szCs w:val="24"/>
        </w:rPr>
        <w:t>s</w:t>
      </w:r>
      <w:r w:rsidRPr="007E065A">
        <w:rPr>
          <w:rFonts w:ascii="Times New Roman" w:hAnsi="Times New Roman" w:cs="Times New Roman"/>
          <w:color w:val="000000"/>
          <w:sz w:val="24"/>
          <w:szCs w:val="24"/>
        </w:rPr>
        <w:t xml:space="preserve"> feminismo </w:t>
      </w:r>
      <w:proofErr w:type="spellStart"/>
      <w:r w:rsidRPr="007E065A">
        <w:rPr>
          <w:rFonts w:ascii="Times New Roman" w:hAnsi="Times New Roman" w:cs="Times New Roman"/>
          <w:color w:val="000000"/>
          <w:sz w:val="24"/>
          <w:szCs w:val="24"/>
        </w:rPr>
        <w:t>neomaterialista</w:t>
      </w:r>
      <w:proofErr w:type="spellEnd"/>
      <w:r w:rsidRPr="007E065A">
        <w:rPr>
          <w:rFonts w:ascii="Times New Roman" w:hAnsi="Times New Roman" w:cs="Times New Roman"/>
          <w:color w:val="000000"/>
          <w:sz w:val="24"/>
          <w:szCs w:val="24"/>
        </w:rPr>
        <w:t xml:space="preserve"> e </w:t>
      </w:r>
      <w:r w:rsidR="00847DC3">
        <w:rPr>
          <w:rFonts w:ascii="Times New Roman" w:hAnsi="Times New Roman" w:cs="Times New Roman"/>
          <w:color w:val="000000"/>
          <w:sz w:val="24"/>
          <w:szCs w:val="24"/>
        </w:rPr>
        <w:t xml:space="preserve">feminismo </w:t>
      </w:r>
      <w:r w:rsidRPr="007E065A">
        <w:rPr>
          <w:rFonts w:ascii="Times New Roman" w:hAnsi="Times New Roman" w:cs="Times New Roman"/>
          <w:color w:val="000000"/>
          <w:sz w:val="24"/>
          <w:szCs w:val="24"/>
        </w:rPr>
        <w:t xml:space="preserve">pós-humano </w:t>
      </w:r>
      <w:r w:rsidR="00F91D86">
        <w:rPr>
          <w:rFonts w:ascii="Times New Roman" w:hAnsi="Times New Roman" w:cs="Times New Roman"/>
          <w:color w:val="000000"/>
          <w:sz w:val="24"/>
          <w:szCs w:val="24"/>
        </w:rPr>
        <w:t>a respeito da</w:t>
      </w:r>
      <w:r w:rsidRPr="007E065A">
        <w:rPr>
          <w:rFonts w:ascii="Times New Roman" w:hAnsi="Times New Roman" w:cs="Times New Roman"/>
          <w:color w:val="000000"/>
          <w:sz w:val="24"/>
          <w:szCs w:val="24"/>
        </w:rPr>
        <w:t xml:space="preserve"> teorização do corpo, buscamos elaborar uma cartografia de métodos e genealogias feministas capazes de auxiliar nossa reflexão sobre a predicação contemporânea de crise ecológica e emergência climática. Nossa exploração possui como horizonte norteador as dificuldades éticas em jogo nas relações entre humanos e extra-humanos, tal como delineadas por diversas autoras feministas. Para tal, mobilizamos conceitos que operam no limite entre sujeito e alteridade tais como </w:t>
      </w:r>
      <w:proofErr w:type="spellStart"/>
      <w:r w:rsidRPr="007E065A">
        <w:rPr>
          <w:rFonts w:ascii="Times New Roman" w:hAnsi="Times New Roman" w:cs="Times New Roman"/>
          <w:color w:val="000000"/>
          <w:sz w:val="24"/>
          <w:szCs w:val="24"/>
        </w:rPr>
        <w:t>gestacionalidade</w:t>
      </w:r>
      <w:proofErr w:type="spellEnd"/>
      <w:r w:rsidRPr="007E065A">
        <w:rPr>
          <w:rFonts w:ascii="Times New Roman" w:hAnsi="Times New Roman" w:cs="Times New Roman"/>
          <w:color w:val="000000"/>
          <w:sz w:val="24"/>
          <w:szCs w:val="24"/>
        </w:rPr>
        <w:t xml:space="preserve">, </w:t>
      </w:r>
      <w:proofErr w:type="spellStart"/>
      <w:r w:rsidRPr="007E065A">
        <w:rPr>
          <w:rFonts w:ascii="Times New Roman" w:hAnsi="Times New Roman" w:cs="Times New Roman"/>
          <w:color w:val="000000"/>
          <w:sz w:val="24"/>
          <w:szCs w:val="24"/>
        </w:rPr>
        <w:t>planetareidade</w:t>
      </w:r>
      <w:proofErr w:type="spellEnd"/>
      <w:r w:rsidRPr="007E065A">
        <w:rPr>
          <w:rFonts w:ascii="Times New Roman" w:hAnsi="Times New Roman" w:cs="Times New Roman"/>
          <w:color w:val="000000"/>
          <w:sz w:val="24"/>
          <w:szCs w:val="24"/>
        </w:rPr>
        <w:t xml:space="preserve"> e intervalo, todos eles produzidos no contexto de feminismos comprometidos com a construção de novas práticas, narrativas e linguagens que tornem a diferença vivível, possibilitando novas figurações do que seria habitar ecologicamente a Terra junto a agências e forças extra-humanas.</w:t>
      </w:r>
    </w:p>
    <w:p w14:paraId="0D86DDCD" w14:textId="2D668764" w:rsidR="00AC3A5C" w:rsidRDefault="00AC3A5C" w:rsidP="00AC3A5C">
      <w:pPr>
        <w:pStyle w:val="Ttulo1"/>
      </w:pPr>
      <w:bookmarkStart w:id="1" w:name="_Toc5139428"/>
      <w:r>
        <w:t>2 Introdução e Justificativa</w:t>
      </w:r>
      <w:bookmarkEnd w:id="1"/>
    </w:p>
    <w:p w14:paraId="5164E570" w14:textId="11D568AE" w:rsidR="00AC3A5C" w:rsidRPr="007E065A" w:rsidRDefault="00AC3A5C" w:rsidP="007E065A">
      <w:pPr>
        <w:spacing w:line="360" w:lineRule="auto"/>
        <w:jc w:val="both"/>
        <w:rPr>
          <w:rFonts w:ascii="Times New Roman" w:hAnsi="Times New Roman" w:cs="Times New Roman"/>
          <w:sz w:val="24"/>
          <w:szCs w:val="24"/>
        </w:rPr>
      </w:pPr>
    </w:p>
    <w:p w14:paraId="402E2DC9" w14:textId="77777777" w:rsidR="007E065A" w:rsidRPr="007E065A" w:rsidRDefault="007E065A" w:rsidP="007E065A">
      <w:pPr>
        <w:spacing w:after="0" w:line="360" w:lineRule="auto"/>
        <w:ind w:firstLine="720"/>
        <w:jc w:val="both"/>
        <w:rPr>
          <w:rFonts w:ascii="Times New Roman" w:eastAsia="Times New Roman" w:hAnsi="Times New Roman" w:cs="Times New Roman"/>
          <w:sz w:val="24"/>
          <w:szCs w:val="24"/>
          <w:lang w:eastAsia="pt-BR"/>
        </w:rPr>
      </w:pPr>
      <w:r w:rsidRPr="007E065A">
        <w:rPr>
          <w:rFonts w:ascii="Times New Roman" w:eastAsia="Times New Roman" w:hAnsi="Times New Roman" w:cs="Times New Roman"/>
          <w:color w:val="000000"/>
          <w:sz w:val="24"/>
          <w:szCs w:val="24"/>
          <w:lang w:eastAsia="pt-BR"/>
        </w:rPr>
        <w:t xml:space="preserve">Passados cinquenta e dois anos desde que a feminista da diferença sexual Carla </w:t>
      </w:r>
      <w:proofErr w:type="spellStart"/>
      <w:r w:rsidRPr="007E065A">
        <w:rPr>
          <w:rFonts w:ascii="Times New Roman" w:eastAsia="Times New Roman" w:hAnsi="Times New Roman" w:cs="Times New Roman"/>
          <w:color w:val="000000"/>
          <w:sz w:val="24"/>
          <w:szCs w:val="24"/>
          <w:lang w:eastAsia="pt-BR"/>
        </w:rPr>
        <w:t>Lonzi</w:t>
      </w:r>
      <w:proofErr w:type="spellEnd"/>
      <w:r w:rsidRPr="007E065A">
        <w:rPr>
          <w:rFonts w:ascii="Times New Roman" w:eastAsia="Times New Roman" w:hAnsi="Times New Roman" w:cs="Times New Roman"/>
          <w:color w:val="000000"/>
          <w:sz w:val="24"/>
          <w:szCs w:val="24"/>
          <w:lang w:eastAsia="pt-BR"/>
        </w:rPr>
        <w:t xml:space="preserve"> publicou sua influente obra </w:t>
      </w:r>
      <w:proofErr w:type="spellStart"/>
      <w:r w:rsidRPr="007E065A">
        <w:rPr>
          <w:rFonts w:ascii="Times New Roman" w:eastAsia="Times New Roman" w:hAnsi="Times New Roman" w:cs="Times New Roman"/>
          <w:i/>
          <w:iCs/>
          <w:color w:val="000000"/>
          <w:sz w:val="24"/>
          <w:szCs w:val="24"/>
          <w:lang w:eastAsia="pt-BR"/>
        </w:rPr>
        <w:t>Sputiamo</w:t>
      </w:r>
      <w:proofErr w:type="spellEnd"/>
      <w:r w:rsidRPr="007E065A">
        <w:rPr>
          <w:rFonts w:ascii="Times New Roman" w:eastAsia="Times New Roman" w:hAnsi="Times New Roman" w:cs="Times New Roman"/>
          <w:i/>
          <w:iCs/>
          <w:color w:val="000000"/>
          <w:sz w:val="24"/>
          <w:szCs w:val="24"/>
          <w:lang w:eastAsia="pt-BR"/>
        </w:rPr>
        <w:t xml:space="preserve"> su Hegel. E </w:t>
      </w:r>
      <w:proofErr w:type="spellStart"/>
      <w:r w:rsidRPr="007E065A">
        <w:rPr>
          <w:rFonts w:ascii="Times New Roman" w:eastAsia="Times New Roman" w:hAnsi="Times New Roman" w:cs="Times New Roman"/>
          <w:i/>
          <w:iCs/>
          <w:color w:val="000000"/>
          <w:sz w:val="24"/>
          <w:szCs w:val="24"/>
          <w:lang w:eastAsia="pt-BR"/>
        </w:rPr>
        <w:t>altri</w:t>
      </w:r>
      <w:proofErr w:type="spellEnd"/>
      <w:r w:rsidRPr="007E065A">
        <w:rPr>
          <w:rFonts w:ascii="Times New Roman" w:eastAsia="Times New Roman" w:hAnsi="Times New Roman" w:cs="Times New Roman"/>
          <w:i/>
          <w:iCs/>
          <w:color w:val="000000"/>
          <w:sz w:val="24"/>
          <w:szCs w:val="24"/>
          <w:lang w:eastAsia="pt-BR"/>
        </w:rPr>
        <w:t xml:space="preserve"> </w:t>
      </w:r>
      <w:proofErr w:type="spellStart"/>
      <w:r w:rsidRPr="007E065A">
        <w:rPr>
          <w:rFonts w:ascii="Times New Roman" w:eastAsia="Times New Roman" w:hAnsi="Times New Roman" w:cs="Times New Roman"/>
          <w:i/>
          <w:iCs/>
          <w:color w:val="000000"/>
          <w:sz w:val="24"/>
          <w:szCs w:val="24"/>
          <w:lang w:eastAsia="pt-BR"/>
        </w:rPr>
        <w:t>scritti</w:t>
      </w:r>
      <w:proofErr w:type="spellEnd"/>
      <w:r w:rsidRPr="007E065A">
        <w:rPr>
          <w:rFonts w:ascii="Times New Roman" w:eastAsia="Times New Roman" w:hAnsi="Times New Roman" w:cs="Times New Roman"/>
          <w:color w:val="000000"/>
          <w:sz w:val="24"/>
          <w:szCs w:val="24"/>
          <w:lang w:eastAsia="pt-BR"/>
        </w:rPr>
        <w:t xml:space="preserve"> (1970), a seguinte provocação da italiana sobre a natureza do feminismo parece ganhar cada vez mais relevância: “O movimento das mulheres não é internacional, mas planetário” (LONZI, 1974). Frente a uma declarada crise da imaginação política do sujeito ocidental em plena fase de esgotamento, o pensamento feminista oferece um rica genealogia de práticas e metodologias bem equipadas não apenas para uma crítica do </w:t>
      </w:r>
      <w:proofErr w:type="spellStart"/>
      <w:r w:rsidRPr="007E065A">
        <w:rPr>
          <w:rFonts w:ascii="Times New Roman" w:eastAsia="Times New Roman" w:hAnsi="Times New Roman" w:cs="Times New Roman"/>
          <w:color w:val="000000"/>
          <w:sz w:val="24"/>
          <w:szCs w:val="24"/>
          <w:lang w:eastAsia="pt-BR"/>
        </w:rPr>
        <w:t>falogocentrismo</w:t>
      </w:r>
      <w:proofErr w:type="spellEnd"/>
      <w:r w:rsidRPr="007E065A">
        <w:rPr>
          <w:rFonts w:ascii="Times New Roman" w:eastAsia="Times New Roman" w:hAnsi="Times New Roman" w:cs="Times New Roman"/>
          <w:color w:val="000000"/>
          <w:sz w:val="24"/>
          <w:szCs w:val="24"/>
          <w:lang w:eastAsia="pt-BR"/>
        </w:rPr>
        <w:t xml:space="preserve"> e suas exclusões sistemáticas, mas para a afirmação de alternativas políticas e a construção de futuros possíveis em uma época que chamamos de Antropoceno, na qual se opera uma espécie de deslocamento da primazia do </w:t>
      </w:r>
      <w:proofErr w:type="spellStart"/>
      <w:r w:rsidRPr="007E065A">
        <w:rPr>
          <w:rFonts w:ascii="Times New Roman" w:eastAsia="Times New Roman" w:hAnsi="Times New Roman" w:cs="Times New Roman"/>
          <w:i/>
          <w:iCs/>
          <w:color w:val="000000"/>
          <w:sz w:val="24"/>
          <w:szCs w:val="24"/>
          <w:lang w:eastAsia="pt-BR"/>
        </w:rPr>
        <w:t>anthropos</w:t>
      </w:r>
      <w:proofErr w:type="spellEnd"/>
      <w:r w:rsidRPr="007E065A">
        <w:rPr>
          <w:rFonts w:ascii="Times New Roman" w:eastAsia="Times New Roman" w:hAnsi="Times New Roman" w:cs="Times New Roman"/>
          <w:i/>
          <w:iCs/>
          <w:color w:val="000000"/>
          <w:sz w:val="24"/>
          <w:szCs w:val="24"/>
          <w:lang w:eastAsia="pt-BR"/>
        </w:rPr>
        <w:t xml:space="preserve"> </w:t>
      </w:r>
      <w:r w:rsidRPr="007E065A">
        <w:rPr>
          <w:rFonts w:ascii="Times New Roman" w:eastAsia="Times New Roman" w:hAnsi="Times New Roman" w:cs="Times New Roman"/>
          <w:color w:val="000000"/>
          <w:sz w:val="24"/>
          <w:szCs w:val="24"/>
          <w:lang w:eastAsia="pt-BR"/>
        </w:rPr>
        <w:t xml:space="preserve">resultante de séculos de um humanismo calcado à imagem e semelhança do sujeito masculino </w:t>
      </w:r>
      <w:proofErr w:type="spellStart"/>
      <w:r w:rsidRPr="007E065A">
        <w:rPr>
          <w:rFonts w:ascii="Times New Roman" w:eastAsia="Times New Roman" w:hAnsi="Times New Roman" w:cs="Times New Roman"/>
          <w:color w:val="000000"/>
          <w:sz w:val="24"/>
          <w:szCs w:val="24"/>
          <w:lang w:eastAsia="pt-BR"/>
        </w:rPr>
        <w:t>eurocentrado</w:t>
      </w:r>
      <w:proofErr w:type="spellEnd"/>
      <w:r w:rsidRPr="007E065A">
        <w:rPr>
          <w:rFonts w:ascii="Times New Roman" w:eastAsia="Times New Roman" w:hAnsi="Times New Roman" w:cs="Times New Roman"/>
          <w:color w:val="000000"/>
          <w:sz w:val="24"/>
          <w:szCs w:val="24"/>
          <w:lang w:eastAsia="pt-BR"/>
        </w:rPr>
        <w:t xml:space="preserve"> (BRAIDOTTI, 2019). Apesar disso, um apagamento da explosividade política do pensamento feminista ainda caracteriza esforços recentes de autores renomados que buscam repensar questões em torno da ontologia e do futuro da política nas sociedades ocidentais, não obstante o fato de que o feminismo em suas variadas matizes se mostrou </w:t>
      </w:r>
      <w:r w:rsidRPr="007E065A">
        <w:rPr>
          <w:rFonts w:ascii="Times New Roman" w:eastAsia="Times New Roman" w:hAnsi="Times New Roman" w:cs="Times New Roman"/>
          <w:color w:val="000000"/>
          <w:sz w:val="24"/>
          <w:szCs w:val="24"/>
          <w:lang w:eastAsia="pt-BR"/>
        </w:rPr>
        <w:lastRenderedPageBreak/>
        <w:t>uma das revoluções mais efetivas no pensamento e no modo de vida - poderíamos também dizer uma das “revoluções moleculares” mais disseminadas, tomando emprestado o termo de Felix Guattari -  desde a década de 60.</w:t>
      </w:r>
    </w:p>
    <w:p w14:paraId="469F55AE" w14:textId="77777777" w:rsidR="007E065A" w:rsidRPr="007E065A" w:rsidRDefault="007E065A" w:rsidP="007E065A">
      <w:pPr>
        <w:spacing w:after="0" w:line="360" w:lineRule="auto"/>
        <w:rPr>
          <w:rFonts w:ascii="Times New Roman" w:eastAsia="Times New Roman" w:hAnsi="Times New Roman" w:cs="Times New Roman"/>
          <w:sz w:val="24"/>
          <w:szCs w:val="24"/>
          <w:lang w:eastAsia="pt-BR"/>
        </w:rPr>
      </w:pPr>
    </w:p>
    <w:p w14:paraId="69A6CFFF" w14:textId="55FC500A" w:rsidR="007E065A" w:rsidRPr="007E065A" w:rsidRDefault="007E065A" w:rsidP="007E065A">
      <w:pPr>
        <w:spacing w:after="0" w:line="360" w:lineRule="auto"/>
        <w:ind w:firstLine="720"/>
        <w:jc w:val="both"/>
        <w:rPr>
          <w:rFonts w:ascii="Times New Roman" w:eastAsia="Times New Roman" w:hAnsi="Times New Roman" w:cs="Times New Roman"/>
          <w:sz w:val="24"/>
          <w:szCs w:val="24"/>
          <w:lang w:eastAsia="pt-BR"/>
        </w:rPr>
      </w:pPr>
      <w:r w:rsidRPr="007E065A">
        <w:rPr>
          <w:rFonts w:ascii="Times New Roman" w:eastAsia="Times New Roman" w:hAnsi="Times New Roman" w:cs="Times New Roman"/>
          <w:color w:val="000000"/>
          <w:sz w:val="24"/>
          <w:szCs w:val="24"/>
          <w:lang w:eastAsia="pt-BR"/>
        </w:rPr>
        <w:t>Pode ser argumentado que em meio à vibrante produção filosófica de pensadoras feministas nas últimas décadas, algumas das contribuições mais estimulantes se encontram sob a égide do chamado “</w:t>
      </w:r>
      <w:proofErr w:type="spellStart"/>
      <w:r w:rsidRPr="007E065A">
        <w:rPr>
          <w:rFonts w:ascii="Times New Roman" w:eastAsia="Times New Roman" w:hAnsi="Times New Roman" w:cs="Times New Roman"/>
          <w:color w:val="000000"/>
          <w:sz w:val="24"/>
          <w:szCs w:val="24"/>
          <w:lang w:eastAsia="pt-BR"/>
        </w:rPr>
        <w:t>neomaterialismo</w:t>
      </w:r>
      <w:proofErr w:type="spellEnd"/>
      <w:r w:rsidRPr="007E065A">
        <w:rPr>
          <w:rFonts w:ascii="Times New Roman" w:eastAsia="Times New Roman" w:hAnsi="Times New Roman" w:cs="Times New Roman"/>
          <w:color w:val="000000"/>
          <w:sz w:val="24"/>
          <w:szCs w:val="24"/>
          <w:lang w:eastAsia="pt-BR"/>
        </w:rPr>
        <w:t xml:space="preserve"> feminista” ou ainda das “filosofias feministas da vida”. Constantemente em diálogo com teorias pós-humanistas, estas são obras tidas como parte de uma virada materialista que ultrapassa os modos através dos quais o feminismo foi comumente entendido. O termo “virada materialista” se refere, no contexto do feminismo contemporâneo, a um interesse teórico e filosófico em repensar processos naturais, físicos e a materialidade dos corpos em uma chave ontológica e epistemológica que privilegia a multiplicidade relacional da vida animal, mineral e vegetal e suas imbricações com narrativas humanas. As chamadas filosofias feministas da vida se esforçam por “pensar </w:t>
      </w:r>
      <w:r w:rsidR="00CA6F18" w:rsidRPr="007E065A">
        <w:rPr>
          <w:rFonts w:ascii="Times New Roman" w:eastAsia="Times New Roman" w:hAnsi="Times New Roman" w:cs="Times New Roman"/>
          <w:color w:val="000000"/>
          <w:sz w:val="24"/>
          <w:szCs w:val="24"/>
          <w:lang w:eastAsia="pt-BR"/>
        </w:rPr>
        <w:t>com a matéria”,</w:t>
      </w:r>
      <w:r w:rsidRPr="007E065A">
        <w:rPr>
          <w:rFonts w:ascii="Times New Roman" w:eastAsia="Times New Roman" w:hAnsi="Times New Roman" w:cs="Times New Roman"/>
          <w:color w:val="000000"/>
          <w:sz w:val="24"/>
          <w:szCs w:val="24"/>
          <w:lang w:eastAsia="pt-BR"/>
        </w:rPr>
        <w:t xml:space="preserve"> ou seja, não apenas estabelecer novos objetos de pensamento, mas transformar o pensamento filosófico através do reconhecimento das relações que estabelecemos com a realidade física (SHARP &amp; TAYLOR, 2016). </w:t>
      </w:r>
    </w:p>
    <w:p w14:paraId="3F865708" w14:textId="77777777" w:rsidR="007E065A" w:rsidRPr="007E065A" w:rsidRDefault="007E065A" w:rsidP="007E065A">
      <w:pPr>
        <w:spacing w:after="0" w:line="360" w:lineRule="auto"/>
        <w:rPr>
          <w:rFonts w:ascii="Times New Roman" w:eastAsia="Times New Roman" w:hAnsi="Times New Roman" w:cs="Times New Roman"/>
          <w:sz w:val="24"/>
          <w:szCs w:val="24"/>
          <w:lang w:eastAsia="pt-BR"/>
        </w:rPr>
      </w:pPr>
    </w:p>
    <w:p w14:paraId="1FC5AF3E" w14:textId="77777777" w:rsidR="007E065A" w:rsidRPr="007E065A" w:rsidRDefault="007E065A" w:rsidP="007E065A">
      <w:pPr>
        <w:spacing w:after="0" w:line="360" w:lineRule="auto"/>
        <w:ind w:firstLine="720"/>
        <w:jc w:val="both"/>
        <w:rPr>
          <w:rFonts w:ascii="Times New Roman" w:eastAsia="Times New Roman" w:hAnsi="Times New Roman" w:cs="Times New Roman"/>
          <w:sz w:val="24"/>
          <w:szCs w:val="24"/>
          <w:lang w:eastAsia="pt-BR"/>
        </w:rPr>
      </w:pPr>
      <w:r w:rsidRPr="007E065A">
        <w:rPr>
          <w:rFonts w:ascii="Times New Roman" w:eastAsia="Times New Roman" w:hAnsi="Times New Roman" w:cs="Times New Roman"/>
          <w:color w:val="000000"/>
          <w:sz w:val="24"/>
          <w:szCs w:val="24"/>
          <w:lang w:eastAsia="pt-BR"/>
        </w:rPr>
        <w:t xml:space="preserve">Caracterizados pelo engajamento interdisciplinar com campos do saber tais como a neurociência, cibernética, biologia, física e ecologia, os “feminismos materialistas” propõem novas formas de produção de conhecimento ao mesmo tempo que extraem dos avanços científicos </w:t>
      </w:r>
      <w:r w:rsidRPr="007E065A">
        <w:rPr>
          <w:rFonts w:ascii="Times New Roman" w:eastAsia="Times New Roman" w:hAnsi="Times New Roman" w:cs="Times New Roman"/>
          <w:i/>
          <w:iCs/>
          <w:color w:val="000000"/>
          <w:sz w:val="24"/>
          <w:szCs w:val="24"/>
          <w:lang w:eastAsia="pt-BR"/>
        </w:rPr>
        <w:t xml:space="preserve">insights </w:t>
      </w:r>
      <w:r w:rsidRPr="007E065A">
        <w:rPr>
          <w:rFonts w:ascii="Times New Roman" w:eastAsia="Times New Roman" w:hAnsi="Times New Roman" w:cs="Times New Roman"/>
          <w:color w:val="000000"/>
          <w:sz w:val="24"/>
          <w:szCs w:val="24"/>
          <w:lang w:eastAsia="pt-BR"/>
        </w:rPr>
        <w:t xml:space="preserve">para o estabelecimento de uma relação generativa dos humanos com outros seres no contexto de novas tecnologias, mas também de degradação ambiental e da emergência climática. O que parece animar de modo crucial esta mudança de placas tectônicas na paisagem do feminismo contemporâneo é uma busca por uma ética imanente à própria vida, desafiando noções como a divisão entre sujeito e objeto, a espiritualização ou mortificação do corpo que marca o sujeito ocidental do conhecimento e a normatização ontológica da diferença sexual (HUFFER, 2016). Deste modo, a produção recente do pensamento feminista parece estar à altura de uma época na qual, de acordo com  Eduardo Viveiros de Castro e </w:t>
      </w:r>
      <w:proofErr w:type="spellStart"/>
      <w:r w:rsidRPr="007E065A">
        <w:rPr>
          <w:rFonts w:ascii="Times New Roman" w:eastAsia="Times New Roman" w:hAnsi="Times New Roman" w:cs="Times New Roman"/>
          <w:color w:val="000000"/>
          <w:sz w:val="24"/>
          <w:szCs w:val="24"/>
          <w:lang w:eastAsia="pt-BR"/>
        </w:rPr>
        <w:t>Déborah</w:t>
      </w:r>
      <w:proofErr w:type="spellEnd"/>
      <w:r w:rsidRPr="007E065A">
        <w:rPr>
          <w:rFonts w:ascii="Times New Roman" w:eastAsia="Times New Roman" w:hAnsi="Times New Roman" w:cs="Times New Roman"/>
          <w:color w:val="000000"/>
          <w:sz w:val="24"/>
          <w:szCs w:val="24"/>
          <w:lang w:eastAsia="pt-BR"/>
        </w:rPr>
        <w:t xml:space="preserve"> </w:t>
      </w:r>
      <w:proofErr w:type="spellStart"/>
      <w:r w:rsidRPr="007E065A">
        <w:rPr>
          <w:rFonts w:ascii="Times New Roman" w:eastAsia="Times New Roman" w:hAnsi="Times New Roman" w:cs="Times New Roman"/>
          <w:color w:val="000000"/>
          <w:sz w:val="24"/>
          <w:szCs w:val="24"/>
          <w:lang w:eastAsia="pt-BR"/>
        </w:rPr>
        <w:t>Danowski</w:t>
      </w:r>
      <w:proofErr w:type="spellEnd"/>
      <w:r w:rsidRPr="007E065A">
        <w:rPr>
          <w:rFonts w:ascii="Times New Roman" w:eastAsia="Times New Roman" w:hAnsi="Times New Roman" w:cs="Times New Roman"/>
          <w:color w:val="000000"/>
          <w:sz w:val="24"/>
          <w:szCs w:val="24"/>
          <w:lang w:eastAsia="pt-BR"/>
        </w:rPr>
        <w:t xml:space="preserve"> (2014), “nosso mundo vai deixando de ser kantiano”.</w:t>
      </w:r>
    </w:p>
    <w:p w14:paraId="7DE08F1F" w14:textId="77777777" w:rsidR="007E065A" w:rsidRPr="007E065A" w:rsidRDefault="007E065A" w:rsidP="007E065A">
      <w:pPr>
        <w:spacing w:after="0" w:line="360" w:lineRule="auto"/>
        <w:rPr>
          <w:rFonts w:ascii="Times New Roman" w:eastAsia="Times New Roman" w:hAnsi="Times New Roman" w:cs="Times New Roman"/>
          <w:sz w:val="24"/>
          <w:szCs w:val="24"/>
          <w:lang w:eastAsia="pt-BR"/>
        </w:rPr>
      </w:pPr>
    </w:p>
    <w:p w14:paraId="2ADFA1E8" w14:textId="2077C59B" w:rsidR="007E065A" w:rsidRPr="007E065A" w:rsidRDefault="007E065A" w:rsidP="007E065A">
      <w:pPr>
        <w:spacing w:after="0" w:line="360" w:lineRule="auto"/>
        <w:ind w:firstLine="720"/>
        <w:jc w:val="both"/>
        <w:rPr>
          <w:rFonts w:ascii="Times New Roman" w:eastAsia="Times New Roman" w:hAnsi="Times New Roman" w:cs="Times New Roman"/>
          <w:sz w:val="24"/>
          <w:szCs w:val="24"/>
          <w:lang w:eastAsia="pt-BR"/>
        </w:rPr>
      </w:pPr>
      <w:r w:rsidRPr="007E065A">
        <w:rPr>
          <w:rFonts w:ascii="Times New Roman" w:eastAsia="Times New Roman" w:hAnsi="Times New Roman" w:cs="Times New Roman"/>
          <w:color w:val="000000"/>
          <w:sz w:val="24"/>
          <w:szCs w:val="24"/>
          <w:lang w:eastAsia="pt-BR"/>
        </w:rPr>
        <w:lastRenderedPageBreak/>
        <w:t xml:space="preserve">Se a história da metafísica é fundada em um esquecimento não apenas do sentido da questão do Ser como sugere Martin Heidegger, mas da materialidade vital dos elementos, da </w:t>
      </w:r>
      <w:proofErr w:type="spellStart"/>
      <w:r w:rsidRPr="007E065A">
        <w:rPr>
          <w:rFonts w:ascii="Times New Roman" w:eastAsia="Times New Roman" w:hAnsi="Times New Roman" w:cs="Times New Roman"/>
          <w:i/>
          <w:iCs/>
          <w:color w:val="000000"/>
          <w:sz w:val="24"/>
          <w:szCs w:val="24"/>
          <w:lang w:eastAsia="pt-BR"/>
        </w:rPr>
        <w:t>phusis</w:t>
      </w:r>
      <w:proofErr w:type="spellEnd"/>
      <w:r w:rsidRPr="007E065A">
        <w:rPr>
          <w:rFonts w:ascii="Times New Roman" w:eastAsia="Times New Roman" w:hAnsi="Times New Roman" w:cs="Times New Roman"/>
          <w:color w:val="000000"/>
          <w:sz w:val="24"/>
          <w:szCs w:val="24"/>
          <w:lang w:eastAsia="pt-BR"/>
        </w:rPr>
        <w:t xml:space="preserve"> e do maternal como demonstra amplamente a obra da filósofa </w:t>
      </w:r>
      <w:proofErr w:type="spellStart"/>
      <w:r w:rsidRPr="007E065A">
        <w:rPr>
          <w:rFonts w:ascii="Times New Roman" w:eastAsia="Times New Roman" w:hAnsi="Times New Roman" w:cs="Times New Roman"/>
          <w:color w:val="000000"/>
          <w:sz w:val="24"/>
          <w:szCs w:val="24"/>
          <w:lang w:eastAsia="pt-BR"/>
        </w:rPr>
        <w:t>Luce</w:t>
      </w:r>
      <w:proofErr w:type="spellEnd"/>
      <w:r w:rsidRPr="007E065A">
        <w:rPr>
          <w:rFonts w:ascii="Times New Roman" w:eastAsia="Times New Roman" w:hAnsi="Times New Roman" w:cs="Times New Roman"/>
          <w:color w:val="000000"/>
          <w:sz w:val="24"/>
          <w:szCs w:val="24"/>
          <w:lang w:eastAsia="pt-BR"/>
        </w:rPr>
        <w:t xml:space="preserve"> </w:t>
      </w:r>
      <w:proofErr w:type="spellStart"/>
      <w:r w:rsidRPr="007E065A">
        <w:rPr>
          <w:rFonts w:ascii="Times New Roman" w:eastAsia="Times New Roman" w:hAnsi="Times New Roman" w:cs="Times New Roman"/>
          <w:color w:val="000000"/>
          <w:sz w:val="24"/>
          <w:szCs w:val="24"/>
          <w:lang w:eastAsia="pt-BR"/>
        </w:rPr>
        <w:t>Irigaray</w:t>
      </w:r>
      <w:proofErr w:type="spellEnd"/>
      <w:r w:rsidRPr="007E065A">
        <w:rPr>
          <w:rFonts w:ascii="Times New Roman" w:eastAsia="Times New Roman" w:hAnsi="Times New Roman" w:cs="Times New Roman"/>
          <w:color w:val="000000"/>
          <w:sz w:val="24"/>
          <w:szCs w:val="24"/>
          <w:lang w:eastAsia="pt-BR"/>
        </w:rPr>
        <w:t xml:space="preserve">, o </w:t>
      </w:r>
      <w:proofErr w:type="spellStart"/>
      <w:r w:rsidRPr="007E065A">
        <w:rPr>
          <w:rFonts w:ascii="Times New Roman" w:eastAsia="Times New Roman" w:hAnsi="Times New Roman" w:cs="Times New Roman"/>
          <w:color w:val="000000"/>
          <w:sz w:val="24"/>
          <w:szCs w:val="24"/>
          <w:lang w:eastAsia="pt-BR"/>
        </w:rPr>
        <w:t>neomaterialismo</w:t>
      </w:r>
      <w:proofErr w:type="spellEnd"/>
      <w:r w:rsidRPr="007E065A">
        <w:rPr>
          <w:rFonts w:ascii="Times New Roman" w:eastAsia="Times New Roman" w:hAnsi="Times New Roman" w:cs="Times New Roman"/>
          <w:color w:val="000000"/>
          <w:sz w:val="24"/>
          <w:szCs w:val="24"/>
          <w:lang w:eastAsia="pt-BR"/>
        </w:rPr>
        <w:t xml:space="preserve"> feminista de Elizabeth </w:t>
      </w:r>
      <w:proofErr w:type="spellStart"/>
      <w:r w:rsidRPr="007E065A">
        <w:rPr>
          <w:rFonts w:ascii="Times New Roman" w:eastAsia="Times New Roman" w:hAnsi="Times New Roman" w:cs="Times New Roman"/>
          <w:color w:val="000000"/>
          <w:sz w:val="24"/>
          <w:szCs w:val="24"/>
          <w:lang w:eastAsia="pt-BR"/>
        </w:rPr>
        <w:t>Grosz</w:t>
      </w:r>
      <w:proofErr w:type="spellEnd"/>
      <w:r w:rsidRPr="007E065A">
        <w:rPr>
          <w:rFonts w:ascii="Times New Roman" w:eastAsia="Times New Roman" w:hAnsi="Times New Roman" w:cs="Times New Roman"/>
          <w:color w:val="000000"/>
          <w:sz w:val="24"/>
          <w:szCs w:val="24"/>
          <w:lang w:eastAsia="pt-BR"/>
        </w:rPr>
        <w:t xml:space="preserve">, Stacy </w:t>
      </w:r>
      <w:proofErr w:type="spellStart"/>
      <w:r w:rsidRPr="007E065A">
        <w:rPr>
          <w:rFonts w:ascii="Times New Roman" w:eastAsia="Times New Roman" w:hAnsi="Times New Roman" w:cs="Times New Roman"/>
          <w:color w:val="000000"/>
          <w:sz w:val="24"/>
          <w:szCs w:val="24"/>
          <w:lang w:eastAsia="pt-BR"/>
        </w:rPr>
        <w:t>Alaimo</w:t>
      </w:r>
      <w:proofErr w:type="spellEnd"/>
      <w:r w:rsidRPr="007E065A">
        <w:rPr>
          <w:rFonts w:ascii="Times New Roman" w:eastAsia="Times New Roman" w:hAnsi="Times New Roman" w:cs="Times New Roman"/>
          <w:color w:val="000000"/>
          <w:sz w:val="24"/>
          <w:szCs w:val="24"/>
          <w:lang w:eastAsia="pt-BR"/>
        </w:rPr>
        <w:t>, Jane Bennett</w:t>
      </w:r>
      <w:r w:rsidRPr="007E065A">
        <w:rPr>
          <w:rFonts w:ascii="Times New Roman" w:eastAsia="Times New Roman" w:hAnsi="Times New Roman" w:cs="Times New Roman"/>
          <w:color w:val="000000"/>
          <w:sz w:val="30"/>
          <w:szCs w:val="30"/>
          <w:lang w:eastAsia="pt-BR"/>
        </w:rPr>
        <w:t xml:space="preserve">, </w:t>
      </w:r>
      <w:proofErr w:type="spellStart"/>
      <w:r w:rsidRPr="007E065A">
        <w:rPr>
          <w:rFonts w:ascii="Times New Roman" w:eastAsia="Times New Roman" w:hAnsi="Times New Roman" w:cs="Times New Roman"/>
          <w:color w:val="000000"/>
          <w:sz w:val="24"/>
          <w:szCs w:val="24"/>
          <w:lang w:eastAsia="pt-BR"/>
        </w:rPr>
        <w:t>Astrida</w:t>
      </w:r>
      <w:proofErr w:type="spellEnd"/>
      <w:r w:rsidRPr="007E065A">
        <w:rPr>
          <w:rFonts w:ascii="Times New Roman" w:eastAsia="Times New Roman" w:hAnsi="Times New Roman" w:cs="Times New Roman"/>
          <w:color w:val="000000"/>
          <w:sz w:val="24"/>
          <w:szCs w:val="24"/>
          <w:lang w:eastAsia="pt-BR"/>
        </w:rPr>
        <w:t xml:space="preserve"> </w:t>
      </w:r>
      <w:proofErr w:type="spellStart"/>
      <w:r w:rsidRPr="007E065A">
        <w:rPr>
          <w:rFonts w:ascii="Times New Roman" w:eastAsia="Times New Roman" w:hAnsi="Times New Roman" w:cs="Times New Roman"/>
          <w:color w:val="000000"/>
          <w:sz w:val="24"/>
          <w:szCs w:val="24"/>
          <w:lang w:eastAsia="pt-BR"/>
        </w:rPr>
        <w:t>Neimanis</w:t>
      </w:r>
      <w:proofErr w:type="spellEnd"/>
      <w:r w:rsidRPr="007E065A">
        <w:rPr>
          <w:rFonts w:ascii="Times New Roman" w:eastAsia="Times New Roman" w:hAnsi="Times New Roman" w:cs="Times New Roman"/>
          <w:color w:val="000000"/>
          <w:sz w:val="24"/>
          <w:szCs w:val="24"/>
          <w:lang w:eastAsia="pt-BR"/>
        </w:rPr>
        <w:t xml:space="preserve">, </w:t>
      </w:r>
      <w:proofErr w:type="spellStart"/>
      <w:r w:rsidRPr="007E065A">
        <w:rPr>
          <w:rFonts w:ascii="Times New Roman" w:eastAsia="Times New Roman" w:hAnsi="Times New Roman" w:cs="Times New Roman"/>
          <w:color w:val="000000"/>
          <w:sz w:val="24"/>
          <w:szCs w:val="24"/>
          <w:lang w:eastAsia="pt-BR"/>
        </w:rPr>
        <w:t>Hasana</w:t>
      </w:r>
      <w:proofErr w:type="spellEnd"/>
      <w:r w:rsidRPr="007E065A">
        <w:rPr>
          <w:rFonts w:ascii="Times New Roman" w:eastAsia="Times New Roman" w:hAnsi="Times New Roman" w:cs="Times New Roman"/>
          <w:color w:val="000000"/>
          <w:sz w:val="24"/>
          <w:szCs w:val="24"/>
          <w:lang w:eastAsia="pt-BR"/>
        </w:rPr>
        <w:t xml:space="preserve"> Sharp, Alisson Stone, Rosi </w:t>
      </w:r>
      <w:proofErr w:type="spellStart"/>
      <w:r w:rsidRPr="007E065A">
        <w:rPr>
          <w:rFonts w:ascii="Times New Roman" w:eastAsia="Times New Roman" w:hAnsi="Times New Roman" w:cs="Times New Roman"/>
          <w:color w:val="000000"/>
          <w:sz w:val="24"/>
          <w:szCs w:val="24"/>
          <w:lang w:eastAsia="pt-BR"/>
        </w:rPr>
        <w:t>Braidotti</w:t>
      </w:r>
      <w:proofErr w:type="spellEnd"/>
      <w:r w:rsidRPr="007E065A">
        <w:rPr>
          <w:rFonts w:ascii="Times New Roman" w:eastAsia="Times New Roman" w:hAnsi="Times New Roman" w:cs="Times New Roman"/>
          <w:color w:val="000000"/>
          <w:sz w:val="24"/>
          <w:szCs w:val="24"/>
          <w:lang w:eastAsia="pt-BR"/>
        </w:rPr>
        <w:t xml:space="preserve">, entre outras, se coloca em busca de novas reformulações da relação entre Natureza e cultura, linguagem e realidade, recuperando a materialidade vivida do corpo, a temporalidade e as forças naturais que aparecem explicitamente como caminhos de superação da metafísica. O que uma leitura destas pensadoras revela é que ao conceberem filosoficamente a matéria como princípio animado </w:t>
      </w:r>
      <w:proofErr w:type="spellStart"/>
      <w:r w:rsidRPr="007E065A">
        <w:rPr>
          <w:rFonts w:ascii="Times New Roman" w:eastAsia="Times New Roman" w:hAnsi="Times New Roman" w:cs="Times New Roman"/>
          <w:color w:val="000000"/>
          <w:sz w:val="24"/>
          <w:szCs w:val="24"/>
          <w:lang w:eastAsia="pt-BR"/>
        </w:rPr>
        <w:t>auto-organiza</w:t>
      </w:r>
      <w:r w:rsidR="00CA6F18">
        <w:rPr>
          <w:rFonts w:ascii="Times New Roman" w:eastAsia="Times New Roman" w:hAnsi="Times New Roman" w:cs="Times New Roman"/>
          <w:color w:val="000000"/>
          <w:sz w:val="24"/>
          <w:szCs w:val="24"/>
          <w:lang w:eastAsia="pt-BR"/>
        </w:rPr>
        <w:t>nte</w:t>
      </w:r>
      <w:proofErr w:type="spellEnd"/>
      <w:r w:rsidRPr="007E065A">
        <w:rPr>
          <w:rFonts w:ascii="Times New Roman" w:eastAsia="Times New Roman" w:hAnsi="Times New Roman" w:cs="Times New Roman"/>
          <w:color w:val="000000"/>
          <w:sz w:val="24"/>
          <w:szCs w:val="24"/>
          <w:lang w:eastAsia="pt-BR"/>
        </w:rPr>
        <w:t>, elas rompem com a concepção antropocêntrica moderna que compreende a matéria como algo inerte em relação ao qual o Humano estabelece uma lógica quantificadora e hierarquizante, assim como com o impulso “</w:t>
      </w:r>
      <w:proofErr w:type="spellStart"/>
      <w:r w:rsidRPr="007E065A">
        <w:rPr>
          <w:rFonts w:ascii="Times New Roman" w:eastAsia="Times New Roman" w:hAnsi="Times New Roman" w:cs="Times New Roman"/>
          <w:color w:val="000000"/>
          <w:sz w:val="24"/>
          <w:szCs w:val="24"/>
          <w:lang w:eastAsia="pt-BR"/>
        </w:rPr>
        <w:t>desnaturalizante</w:t>
      </w:r>
      <w:proofErr w:type="spellEnd"/>
      <w:r w:rsidRPr="007E065A">
        <w:rPr>
          <w:rFonts w:ascii="Times New Roman" w:eastAsia="Times New Roman" w:hAnsi="Times New Roman" w:cs="Times New Roman"/>
          <w:color w:val="000000"/>
          <w:sz w:val="24"/>
          <w:szCs w:val="24"/>
          <w:lang w:eastAsia="pt-BR"/>
        </w:rPr>
        <w:t>” prevalente no pós-estruturalismo (SHARP, 2019). </w:t>
      </w:r>
    </w:p>
    <w:p w14:paraId="60530EAE" w14:textId="77777777" w:rsidR="007E065A" w:rsidRPr="007E065A" w:rsidRDefault="007E065A" w:rsidP="007E065A">
      <w:pPr>
        <w:spacing w:after="0" w:line="360" w:lineRule="auto"/>
        <w:rPr>
          <w:rFonts w:ascii="Times New Roman" w:eastAsia="Times New Roman" w:hAnsi="Times New Roman" w:cs="Times New Roman"/>
          <w:sz w:val="24"/>
          <w:szCs w:val="24"/>
          <w:lang w:eastAsia="pt-BR"/>
        </w:rPr>
      </w:pPr>
    </w:p>
    <w:p w14:paraId="6D671B66" w14:textId="20F4938D" w:rsidR="007E065A" w:rsidRPr="007E065A" w:rsidRDefault="007E065A" w:rsidP="007E065A">
      <w:pPr>
        <w:spacing w:after="0" w:line="360" w:lineRule="auto"/>
        <w:ind w:firstLine="720"/>
        <w:jc w:val="both"/>
        <w:rPr>
          <w:rFonts w:ascii="Times New Roman" w:eastAsia="Times New Roman" w:hAnsi="Times New Roman" w:cs="Times New Roman"/>
          <w:sz w:val="24"/>
          <w:szCs w:val="24"/>
          <w:lang w:eastAsia="pt-BR"/>
        </w:rPr>
      </w:pPr>
      <w:r w:rsidRPr="007E065A">
        <w:rPr>
          <w:rFonts w:ascii="Times New Roman" w:eastAsia="Times New Roman" w:hAnsi="Times New Roman" w:cs="Times New Roman"/>
          <w:color w:val="000000"/>
          <w:sz w:val="24"/>
          <w:szCs w:val="24"/>
          <w:lang w:eastAsia="pt-BR"/>
        </w:rPr>
        <w:t>Este último, embora tenha munido o feminismo contemporâneo com armas críticas capazes de desarticular as dicotomias que estruturam o pensamento ocidental, permanece em última instância comprometido com “o polo discursivo como a fonte exclusiva da constituição da natureza, da sociedade e da realidade”</w:t>
      </w:r>
      <w:r w:rsidR="0030359B">
        <w:rPr>
          <w:rFonts w:ascii="Times New Roman" w:eastAsia="Times New Roman" w:hAnsi="Times New Roman" w:cs="Times New Roman"/>
          <w:color w:val="000000"/>
          <w:sz w:val="24"/>
          <w:szCs w:val="24"/>
          <w:lang w:eastAsia="pt-BR"/>
        </w:rPr>
        <w:t>,</w:t>
      </w:r>
      <w:r w:rsidRPr="007E065A">
        <w:rPr>
          <w:rFonts w:ascii="Times New Roman" w:eastAsia="Times New Roman" w:hAnsi="Times New Roman" w:cs="Times New Roman"/>
          <w:color w:val="000000"/>
          <w:sz w:val="24"/>
          <w:szCs w:val="24"/>
          <w:lang w:eastAsia="pt-BR"/>
        </w:rPr>
        <w:t xml:space="preserve"> uma posição desafiada pela perspectiva </w:t>
      </w:r>
      <w:proofErr w:type="spellStart"/>
      <w:r w:rsidRPr="007E065A">
        <w:rPr>
          <w:rFonts w:ascii="Times New Roman" w:eastAsia="Times New Roman" w:hAnsi="Times New Roman" w:cs="Times New Roman"/>
          <w:color w:val="000000"/>
          <w:sz w:val="24"/>
          <w:szCs w:val="24"/>
          <w:lang w:eastAsia="pt-BR"/>
        </w:rPr>
        <w:t>neomaterialista</w:t>
      </w:r>
      <w:proofErr w:type="spellEnd"/>
      <w:r w:rsidRPr="007E065A">
        <w:rPr>
          <w:rFonts w:ascii="Times New Roman" w:eastAsia="Times New Roman" w:hAnsi="Times New Roman" w:cs="Times New Roman"/>
          <w:color w:val="000000"/>
          <w:sz w:val="24"/>
          <w:szCs w:val="24"/>
          <w:lang w:eastAsia="pt-BR"/>
        </w:rPr>
        <w:t xml:space="preserve"> que busca outras bases para as práticas e teorias feministas através da conceitualização das forças corpóreas e cósmicas que impingem tanto na dimensão física quanto na dimensão social e compartilhada do corpo (ALAIMO &amp; HEKMAN, 2008). Uma intensa suspeita a respeito de qualquer teoria envolvendo a Natureza marcou a produção teórica feminista por décadas. No entanto, um dos argumentos mais consensuais no contexto do </w:t>
      </w:r>
      <w:proofErr w:type="spellStart"/>
      <w:r w:rsidRPr="007E065A">
        <w:rPr>
          <w:rFonts w:ascii="Times New Roman" w:eastAsia="Times New Roman" w:hAnsi="Times New Roman" w:cs="Times New Roman"/>
          <w:color w:val="000000"/>
          <w:sz w:val="24"/>
          <w:szCs w:val="24"/>
          <w:lang w:eastAsia="pt-BR"/>
        </w:rPr>
        <w:t>neomaterialismo</w:t>
      </w:r>
      <w:proofErr w:type="spellEnd"/>
      <w:r w:rsidRPr="007E065A">
        <w:rPr>
          <w:rFonts w:ascii="Times New Roman" w:eastAsia="Times New Roman" w:hAnsi="Times New Roman" w:cs="Times New Roman"/>
          <w:color w:val="000000"/>
          <w:sz w:val="24"/>
          <w:szCs w:val="24"/>
          <w:lang w:eastAsia="pt-BR"/>
        </w:rPr>
        <w:t xml:space="preserve"> feminista é que o refúgio no discursivo e no </w:t>
      </w:r>
      <w:proofErr w:type="spellStart"/>
      <w:r w:rsidRPr="007E065A">
        <w:rPr>
          <w:rFonts w:ascii="Times New Roman" w:eastAsia="Times New Roman" w:hAnsi="Times New Roman" w:cs="Times New Roman"/>
          <w:color w:val="000000"/>
          <w:sz w:val="24"/>
          <w:szCs w:val="24"/>
          <w:lang w:eastAsia="pt-BR"/>
        </w:rPr>
        <w:t>construcionismo</w:t>
      </w:r>
      <w:proofErr w:type="spellEnd"/>
      <w:r w:rsidRPr="007E065A">
        <w:rPr>
          <w:rFonts w:ascii="Times New Roman" w:eastAsia="Times New Roman" w:hAnsi="Times New Roman" w:cs="Times New Roman"/>
          <w:color w:val="000000"/>
          <w:sz w:val="24"/>
          <w:szCs w:val="24"/>
          <w:lang w:eastAsia="pt-BR"/>
        </w:rPr>
        <w:t xml:space="preserve"> galvanizado pelo feminismo norte-americano decorreu em detrimento do desenvolvimento de uma linguagem teórica sofisticada capaz de falar sobre a materialidade vivida do corpo e de práticas corporais, além de reforçar a ideia de uma fixidez do natural, indicando a aceitação acrítica de uma concepção particularmente moderna da Natureza como algo que está do lado de fora dos assuntos humanos (STONE, 2006). </w:t>
      </w:r>
    </w:p>
    <w:p w14:paraId="2793115E" w14:textId="77777777" w:rsidR="007E065A" w:rsidRPr="007E065A" w:rsidRDefault="007E065A" w:rsidP="007E065A">
      <w:pPr>
        <w:spacing w:after="0" w:line="360" w:lineRule="auto"/>
        <w:rPr>
          <w:rFonts w:ascii="Times New Roman" w:eastAsia="Times New Roman" w:hAnsi="Times New Roman" w:cs="Times New Roman"/>
          <w:sz w:val="24"/>
          <w:szCs w:val="24"/>
          <w:lang w:eastAsia="pt-BR"/>
        </w:rPr>
      </w:pPr>
    </w:p>
    <w:p w14:paraId="500DF99F" w14:textId="788413F8" w:rsidR="007E065A" w:rsidRPr="007E065A" w:rsidRDefault="007E065A" w:rsidP="007E065A">
      <w:pPr>
        <w:spacing w:after="0" w:line="360" w:lineRule="auto"/>
        <w:ind w:firstLine="720"/>
        <w:jc w:val="both"/>
        <w:rPr>
          <w:rFonts w:ascii="Times New Roman" w:eastAsia="Times New Roman" w:hAnsi="Times New Roman" w:cs="Times New Roman"/>
          <w:sz w:val="24"/>
          <w:szCs w:val="24"/>
          <w:lang w:eastAsia="pt-BR"/>
        </w:rPr>
      </w:pPr>
      <w:r w:rsidRPr="007E065A">
        <w:rPr>
          <w:rFonts w:ascii="Times New Roman" w:eastAsia="Times New Roman" w:hAnsi="Times New Roman" w:cs="Times New Roman"/>
          <w:color w:val="000000"/>
          <w:sz w:val="24"/>
          <w:szCs w:val="24"/>
          <w:lang w:eastAsia="pt-BR"/>
        </w:rPr>
        <w:lastRenderedPageBreak/>
        <w:t xml:space="preserve">Deste impasse a respeito do natural legado ao feminismo contemporâneo pela crítica pós-estruturalista surgem distintas propostas, como por exemplo a de Donna </w:t>
      </w:r>
      <w:proofErr w:type="spellStart"/>
      <w:r w:rsidRPr="007E065A">
        <w:rPr>
          <w:rFonts w:ascii="Times New Roman" w:eastAsia="Times New Roman" w:hAnsi="Times New Roman" w:cs="Times New Roman"/>
          <w:color w:val="000000"/>
          <w:sz w:val="24"/>
          <w:szCs w:val="24"/>
          <w:lang w:eastAsia="pt-BR"/>
        </w:rPr>
        <w:t>Haraway</w:t>
      </w:r>
      <w:proofErr w:type="spellEnd"/>
      <w:r w:rsidRPr="007E065A">
        <w:rPr>
          <w:rFonts w:ascii="Times New Roman" w:eastAsia="Times New Roman" w:hAnsi="Times New Roman" w:cs="Times New Roman"/>
          <w:color w:val="000000"/>
          <w:sz w:val="24"/>
          <w:szCs w:val="24"/>
          <w:lang w:eastAsia="pt-BR"/>
        </w:rPr>
        <w:t xml:space="preserve"> (2008), que sugere termos como “material-discursivo”</w:t>
      </w:r>
      <w:r w:rsidR="0030359B">
        <w:rPr>
          <w:rFonts w:ascii="Times New Roman" w:eastAsia="Times New Roman" w:hAnsi="Times New Roman" w:cs="Times New Roman"/>
          <w:color w:val="000000"/>
          <w:sz w:val="24"/>
          <w:szCs w:val="24"/>
          <w:lang w:eastAsia="pt-BR"/>
        </w:rPr>
        <w:t>,</w:t>
      </w:r>
      <w:r w:rsidRPr="007E065A">
        <w:rPr>
          <w:rFonts w:ascii="Times New Roman" w:eastAsia="Times New Roman" w:hAnsi="Times New Roman" w:cs="Times New Roman"/>
          <w:color w:val="000000"/>
          <w:sz w:val="24"/>
          <w:szCs w:val="24"/>
          <w:lang w:eastAsia="pt-BR"/>
        </w:rPr>
        <w:t xml:space="preserve"> “natureza(s)-</w:t>
      </w:r>
      <w:r w:rsidRPr="0030359B">
        <w:rPr>
          <w:rFonts w:ascii="Times New Roman" w:eastAsia="Times New Roman" w:hAnsi="Times New Roman" w:cs="Times New Roman"/>
          <w:color w:val="000000"/>
          <w:sz w:val="24"/>
          <w:szCs w:val="24"/>
          <w:lang w:eastAsia="pt-BR"/>
        </w:rPr>
        <w:t xml:space="preserve">cultura(s)” </w:t>
      </w:r>
      <w:r w:rsidR="0030359B" w:rsidRPr="0030359B">
        <w:rPr>
          <w:rFonts w:ascii="Times New Roman" w:eastAsia="Times New Roman" w:hAnsi="Times New Roman" w:cs="Times New Roman"/>
          <w:color w:val="000000"/>
          <w:sz w:val="24"/>
          <w:szCs w:val="24"/>
          <w:lang w:eastAsia="pt-BR"/>
        </w:rPr>
        <w:t>e</w:t>
      </w:r>
      <w:r w:rsidR="0030359B" w:rsidRPr="0030359B">
        <w:rPr>
          <w:rFonts w:ascii="Times New Roman" w:hAnsi="Times New Roman" w:cs="Times New Roman"/>
          <w:color w:val="000000"/>
        </w:rPr>
        <w:t xml:space="preserve"> "</w:t>
      </w:r>
      <w:proofErr w:type="spellStart"/>
      <w:r w:rsidR="0030359B" w:rsidRPr="0030359B">
        <w:rPr>
          <w:rFonts w:ascii="Times New Roman" w:hAnsi="Times New Roman" w:cs="Times New Roman"/>
          <w:color w:val="000000"/>
        </w:rPr>
        <w:t>artefactualismo</w:t>
      </w:r>
      <w:proofErr w:type="spellEnd"/>
      <w:r w:rsidR="0030359B" w:rsidRPr="0030359B">
        <w:rPr>
          <w:rFonts w:ascii="Times New Roman" w:hAnsi="Times New Roman" w:cs="Times New Roman"/>
          <w:color w:val="000000"/>
        </w:rPr>
        <w:t>"</w:t>
      </w:r>
      <w:r w:rsidR="0030359B">
        <w:rPr>
          <w:color w:val="000000"/>
        </w:rPr>
        <w:t xml:space="preserve"> </w:t>
      </w:r>
      <w:r w:rsidRPr="007E065A">
        <w:rPr>
          <w:rFonts w:ascii="Times New Roman" w:eastAsia="Times New Roman" w:hAnsi="Times New Roman" w:cs="Times New Roman"/>
          <w:color w:val="000000"/>
          <w:sz w:val="24"/>
          <w:szCs w:val="24"/>
          <w:lang w:eastAsia="pt-BR"/>
        </w:rPr>
        <w:t xml:space="preserve">como uma alternativa às oposições dicotômicas entre o social e o natural, cunhando assim formulações mais adequadas para lidar com a complexidade das redes de relações tecidas entre o tecnológico, o cultural e o biológico. Já Stacy </w:t>
      </w:r>
      <w:proofErr w:type="spellStart"/>
      <w:r w:rsidRPr="007E065A">
        <w:rPr>
          <w:rFonts w:ascii="Times New Roman" w:eastAsia="Times New Roman" w:hAnsi="Times New Roman" w:cs="Times New Roman"/>
          <w:color w:val="000000"/>
          <w:sz w:val="24"/>
          <w:szCs w:val="24"/>
          <w:lang w:eastAsia="pt-BR"/>
        </w:rPr>
        <w:t>Alaimo</w:t>
      </w:r>
      <w:proofErr w:type="spellEnd"/>
      <w:r w:rsidRPr="007E065A">
        <w:rPr>
          <w:rFonts w:ascii="Times New Roman" w:eastAsia="Times New Roman" w:hAnsi="Times New Roman" w:cs="Times New Roman"/>
          <w:color w:val="000000"/>
          <w:sz w:val="24"/>
          <w:szCs w:val="24"/>
          <w:lang w:eastAsia="pt-BR"/>
        </w:rPr>
        <w:t xml:space="preserve"> (2010), sugere falar em </w:t>
      </w:r>
      <w:proofErr w:type="spellStart"/>
      <w:r w:rsidRPr="007E065A">
        <w:rPr>
          <w:rFonts w:ascii="Times New Roman" w:eastAsia="Times New Roman" w:hAnsi="Times New Roman" w:cs="Times New Roman"/>
          <w:color w:val="000000"/>
          <w:sz w:val="24"/>
          <w:szCs w:val="24"/>
          <w:lang w:eastAsia="pt-BR"/>
        </w:rPr>
        <w:t>transcorporeidade</w:t>
      </w:r>
      <w:proofErr w:type="spellEnd"/>
      <w:r w:rsidRPr="007E065A">
        <w:rPr>
          <w:rFonts w:ascii="Times New Roman" w:eastAsia="Times New Roman" w:hAnsi="Times New Roman" w:cs="Times New Roman"/>
          <w:color w:val="000000"/>
          <w:sz w:val="24"/>
          <w:szCs w:val="24"/>
          <w:lang w:eastAsia="pt-BR"/>
        </w:rPr>
        <w:t xml:space="preserve"> como tentativa de levar em conta as agências não-humanas que excedem o escopo da teorização feminista </w:t>
      </w:r>
      <w:proofErr w:type="spellStart"/>
      <w:r w:rsidRPr="007E065A">
        <w:rPr>
          <w:rFonts w:ascii="Times New Roman" w:eastAsia="Times New Roman" w:hAnsi="Times New Roman" w:cs="Times New Roman"/>
          <w:i/>
          <w:iCs/>
          <w:color w:val="000000"/>
          <w:sz w:val="24"/>
          <w:szCs w:val="24"/>
          <w:lang w:eastAsia="pt-BR"/>
        </w:rPr>
        <w:t>mainstream</w:t>
      </w:r>
      <w:proofErr w:type="spellEnd"/>
      <w:r w:rsidRPr="007E065A">
        <w:rPr>
          <w:rFonts w:ascii="Times New Roman" w:eastAsia="Times New Roman" w:hAnsi="Times New Roman" w:cs="Times New Roman"/>
          <w:color w:val="000000"/>
          <w:sz w:val="24"/>
          <w:szCs w:val="24"/>
          <w:lang w:eastAsia="pt-BR"/>
        </w:rPr>
        <w:t xml:space="preserve">, enquanto Elizabeth </w:t>
      </w:r>
      <w:proofErr w:type="spellStart"/>
      <w:r w:rsidRPr="007E065A">
        <w:rPr>
          <w:rFonts w:ascii="Times New Roman" w:eastAsia="Times New Roman" w:hAnsi="Times New Roman" w:cs="Times New Roman"/>
          <w:color w:val="000000"/>
          <w:sz w:val="24"/>
          <w:szCs w:val="24"/>
          <w:lang w:eastAsia="pt-BR"/>
        </w:rPr>
        <w:t>Grosz</w:t>
      </w:r>
      <w:proofErr w:type="spellEnd"/>
      <w:r w:rsidRPr="007E065A">
        <w:rPr>
          <w:rFonts w:ascii="Times New Roman" w:eastAsia="Times New Roman" w:hAnsi="Times New Roman" w:cs="Times New Roman"/>
          <w:color w:val="000000"/>
          <w:sz w:val="24"/>
          <w:szCs w:val="24"/>
          <w:lang w:eastAsia="pt-BR"/>
        </w:rPr>
        <w:t xml:space="preserve"> (2005) busca desafiar a predominância de questões epistemológicas e autobiográficas no feminismo em favor de uma conceitualização ontológica das forças caóticas da Terra e da diferenciação da vida como ponto de entrada para reflexões sobre a política feminista e a linguagem.</w:t>
      </w:r>
    </w:p>
    <w:p w14:paraId="432E24A0" w14:textId="77777777" w:rsidR="007E065A" w:rsidRPr="007E065A" w:rsidRDefault="007E065A" w:rsidP="007E065A">
      <w:pPr>
        <w:spacing w:after="0" w:line="360" w:lineRule="auto"/>
        <w:ind w:firstLine="720"/>
        <w:jc w:val="both"/>
        <w:rPr>
          <w:rFonts w:ascii="Times New Roman" w:eastAsia="Times New Roman" w:hAnsi="Times New Roman" w:cs="Times New Roman"/>
          <w:sz w:val="24"/>
          <w:szCs w:val="24"/>
          <w:lang w:eastAsia="pt-BR"/>
        </w:rPr>
      </w:pPr>
      <w:r w:rsidRPr="007E065A">
        <w:rPr>
          <w:rFonts w:ascii="Times New Roman" w:eastAsia="Times New Roman" w:hAnsi="Times New Roman" w:cs="Times New Roman"/>
          <w:color w:val="000000"/>
          <w:sz w:val="24"/>
          <w:szCs w:val="24"/>
          <w:lang w:eastAsia="pt-BR"/>
        </w:rPr>
        <w:t> </w:t>
      </w:r>
    </w:p>
    <w:p w14:paraId="5C3FDC20" w14:textId="77777777" w:rsidR="007E065A" w:rsidRPr="007E065A" w:rsidRDefault="007E065A" w:rsidP="007E065A">
      <w:pPr>
        <w:spacing w:after="0" w:line="360" w:lineRule="auto"/>
        <w:ind w:firstLine="720"/>
        <w:jc w:val="both"/>
        <w:rPr>
          <w:rFonts w:ascii="Times New Roman" w:eastAsia="Times New Roman" w:hAnsi="Times New Roman" w:cs="Times New Roman"/>
          <w:sz w:val="24"/>
          <w:szCs w:val="24"/>
          <w:lang w:eastAsia="pt-BR"/>
        </w:rPr>
      </w:pPr>
      <w:r w:rsidRPr="007E065A">
        <w:rPr>
          <w:rFonts w:ascii="Times New Roman" w:eastAsia="Times New Roman" w:hAnsi="Times New Roman" w:cs="Times New Roman"/>
          <w:color w:val="000000"/>
          <w:sz w:val="24"/>
          <w:szCs w:val="24"/>
          <w:lang w:eastAsia="pt-BR"/>
        </w:rPr>
        <w:t xml:space="preserve">Podemos estabelecer algumas vertentes do pensamento feminista de particular relevância para os debates em torno do pós-humano e de agências extra-humanas tais como o </w:t>
      </w:r>
      <w:proofErr w:type="spellStart"/>
      <w:r w:rsidRPr="007E065A">
        <w:rPr>
          <w:rFonts w:ascii="Times New Roman" w:eastAsia="Times New Roman" w:hAnsi="Times New Roman" w:cs="Times New Roman"/>
          <w:color w:val="000000"/>
          <w:sz w:val="24"/>
          <w:szCs w:val="24"/>
          <w:lang w:eastAsia="pt-BR"/>
        </w:rPr>
        <w:t>ecofeminismo</w:t>
      </w:r>
      <w:proofErr w:type="spellEnd"/>
      <w:r w:rsidRPr="007E065A">
        <w:rPr>
          <w:rFonts w:ascii="Times New Roman" w:eastAsia="Times New Roman" w:hAnsi="Times New Roman" w:cs="Times New Roman"/>
          <w:color w:val="000000"/>
          <w:sz w:val="24"/>
          <w:szCs w:val="24"/>
          <w:lang w:eastAsia="pt-BR"/>
        </w:rPr>
        <w:t xml:space="preserve">, o feminismo de orientação fenomenológica e ecológica de pensadoras como Carol </w:t>
      </w:r>
      <w:proofErr w:type="spellStart"/>
      <w:r w:rsidRPr="007E065A">
        <w:rPr>
          <w:rFonts w:ascii="Times New Roman" w:eastAsia="Times New Roman" w:hAnsi="Times New Roman" w:cs="Times New Roman"/>
          <w:color w:val="000000"/>
          <w:sz w:val="24"/>
          <w:szCs w:val="24"/>
          <w:lang w:eastAsia="pt-BR"/>
        </w:rPr>
        <w:t>Bigwood</w:t>
      </w:r>
      <w:proofErr w:type="spellEnd"/>
      <w:r w:rsidRPr="007E065A">
        <w:rPr>
          <w:rFonts w:ascii="Times New Roman" w:eastAsia="Times New Roman" w:hAnsi="Times New Roman" w:cs="Times New Roman"/>
          <w:color w:val="000000"/>
          <w:sz w:val="24"/>
          <w:szCs w:val="24"/>
          <w:lang w:eastAsia="pt-BR"/>
        </w:rPr>
        <w:t xml:space="preserve">, </w:t>
      </w:r>
      <w:proofErr w:type="spellStart"/>
      <w:r w:rsidRPr="007E065A">
        <w:rPr>
          <w:rFonts w:ascii="Times New Roman" w:eastAsia="Times New Roman" w:hAnsi="Times New Roman" w:cs="Times New Roman"/>
          <w:color w:val="000000"/>
          <w:sz w:val="24"/>
          <w:szCs w:val="24"/>
          <w:lang w:eastAsia="pt-BR"/>
        </w:rPr>
        <w:t>Patricia</w:t>
      </w:r>
      <w:proofErr w:type="spellEnd"/>
      <w:r w:rsidRPr="007E065A">
        <w:rPr>
          <w:rFonts w:ascii="Times New Roman" w:eastAsia="Times New Roman" w:hAnsi="Times New Roman" w:cs="Times New Roman"/>
          <w:color w:val="000000"/>
          <w:sz w:val="24"/>
          <w:szCs w:val="24"/>
          <w:lang w:eastAsia="pt-BR"/>
        </w:rPr>
        <w:t xml:space="preserve"> Huntington e </w:t>
      </w:r>
      <w:proofErr w:type="spellStart"/>
      <w:r w:rsidRPr="007E065A">
        <w:rPr>
          <w:rFonts w:ascii="Times New Roman" w:eastAsia="Times New Roman" w:hAnsi="Times New Roman" w:cs="Times New Roman"/>
          <w:color w:val="000000"/>
          <w:sz w:val="24"/>
          <w:szCs w:val="24"/>
          <w:lang w:eastAsia="pt-BR"/>
        </w:rPr>
        <w:t>Luce</w:t>
      </w:r>
      <w:proofErr w:type="spellEnd"/>
      <w:r w:rsidRPr="007E065A">
        <w:rPr>
          <w:rFonts w:ascii="Times New Roman" w:eastAsia="Times New Roman" w:hAnsi="Times New Roman" w:cs="Times New Roman"/>
          <w:color w:val="000000"/>
          <w:sz w:val="24"/>
          <w:szCs w:val="24"/>
          <w:lang w:eastAsia="pt-BR"/>
        </w:rPr>
        <w:t xml:space="preserve"> </w:t>
      </w:r>
      <w:proofErr w:type="spellStart"/>
      <w:r w:rsidRPr="007E065A">
        <w:rPr>
          <w:rFonts w:ascii="Times New Roman" w:eastAsia="Times New Roman" w:hAnsi="Times New Roman" w:cs="Times New Roman"/>
          <w:color w:val="000000"/>
          <w:sz w:val="24"/>
          <w:szCs w:val="24"/>
          <w:lang w:eastAsia="pt-BR"/>
        </w:rPr>
        <w:t>Irigaray</w:t>
      </w:r>
      <w:proofErr w:type="spellEnd"/>
      <w:r w:rsidRPr="007E065A">
        <w:rPr>
          <w:rFonts w:ascii="Times New Roman" w:eastAsia="Times New Roman" w:hAnsi="Times New Roman" w:cs="Times New Roman"/>
          <w:color w:val="000000"/>
          <w:sz w:val="24"/>
          <w:szCs w:val="24"/>
          <w:lang w:eastAsia="pt-BR"/>
        </w:rPr>
        <w:t xml:space="preserve">, o feminismo ciborgue de Donna </w:t>
      </w:r>
      <w:proofErr w:type="spellStart"/>
      <w:r w:rsidRPr="007E065A">
        <w:rPr>
          <w:rFonts w:ascii="Times New Roman" w:eastAsia="Times New Roman" w:hAnsi="Times New Roman" w:cs="Times New Roman"/>
          <w:color w:val="000000"/>
          <w:sz w:val="24"/>
          <w:szCs w:val="24"/>
          <w:lang w:eastAsia="pt-BR"/>
        </w:rPr>
        <w:t>Haraway</w:t>
      </w:r>
      <w:proofErr w:type="spellEnd"/>
      <w:r w:rsidRPr="007E065A">
        <w:rPr>
          <w:rFonts w:ascii="Times New Roman" w:eastAsia="Times New Roman" w:hAnsi="Times New Roman" w:cs="Times New Roman"/>
          <w:color w:val="000000"/>
          <w:sz w:val="24"/>
          <w:szCs w:val="24"/>
          <w:lang w:eastAsia="pt-BR"/>
        </w:rPr>
        <w:t xml:space="preserve">, o feminismo </w:t>
      </w:r>
      <w:proofErr w:type="spellStart"/>
      <w:r w:rsidRPr="007E065A">
        <w:rPr>
          <w:rFonts w:ascii="Times New Roman" w:eastAsia="Times New Roman" w:hAnsi="Times New Roman" w:cs="Times New Roman"/>
          <w:color w:val="000000"/>
          <w:sz w:val="24"/>
          <w:szCs w:val="24"/>
          <w:lang w:eastAsia="pt-BR"/>
        </w:rPr>
        <w:t>neospinozista</w:t>
      </w:r>
      <w:proofErr w:type="spellEnd"/>
      <w:r w:rsidRPr="007E065A">
        <w:rPr>
          <w:rFonts w:ascii="Times New Roman" w:eastAsia="Times New Roman" w:hAnsi="Times New Roman" w:cs="Times New Roman"/>
          <w:color w:val="000000"/>
          <w:sz w:val="24"/>
          <w:szCs w:val="24"/>
          <w:lang w:eastAsia="pt-BR"/>
        </w:rPr>
        <w:t xml:space="preserve"> das australianas </w:t>
      </w:r>
      <w:proofErr w:type="spellStart"/>
      <w:r w:rsidRPr="007E065A">
        <w:rPr>
          <w:rFonts w:ascii="Times New Roman" w:eastAsia="Times New Roman" w:hAnsi="Times New Roman" w:cs="Times New Roman"/>
          <w:color w:val="000000"/>
          <w:sz w:val="24"/>
          <w:szCs w:val="24"/>
          <w:lang w:eastAsia="pt-BR"/>
        </w:rPr>
        <w:t>Genevieve</w:t>
      </w:r>
      <w:proofErr w:type="spellEnd"/>
      <w:r w:rsidRPr="007E065A">
        <w:rPr>
          <w:rFonts w:ascii="Times New Roman" w:eastAsia="Times New Roman" w:hAnsi="Times New Roman" w:cs="Times New Roman"/>
          <w:color w:val="000000"/>
          <w:sz w:val="24"/>
          <w:szCs w:val="24"/>
          <w:lang w:eastAsia="pt-BR"/>
        </w:rPr>
        <w:t xml:space="preserve"> Lloyd, Moira </w:t>
      </w:r>
      <w:proofErr w:type="spellStart"/>
      <w:r w:rsidRPr="007E065A">
        <w:rPr>
          <w:rFonts w:ascii="Times New Roman" w:eastAsia="Times New Roman" w:hAnsi="Times New Roman" w:cs="Times New Roman"/>
          <w:color w:val="000000"/>
          <w:sz w:val="24"/>
          <w:szCs w:val="24"/>
          <w:lang w:eastAsia="pt-BR"/>
        </w:rPr>
        <w:t>Gatens</w:t>
      </w:r>
      <w:proofErr w:type="spellEnd"/>
      <w:r w:rsidRPr="007E065A">
        <w:rPr>
          <w:rFonts w:ascii="Times New Roman" w:eastAsia="Times New Roman" w:hAnsi="Times New Roman" w:cs="Times New Roman"/>
          <w:color w:val="000000"/>
          <w:sz w:val="24"/>
          <w:szCs w:val="24"/>
          <w:lang w:eastAsia="pt-BR"/>
        </w:rPr>
        <w:t xml:space="preserve"> e Rosi </w:t>
      </w:r>
      <w:proofErr w:type="spellStart"/>
      <w:r w:rsidRPr="007E065A">
        <w:rPr>
          <w:rFonts w:ascii="Times New Roman" w:eastAsia="Times New Roman" w:hAnsi="Times New Roman" w:cs="Times New Roman"/>
          <w:color w:val="000000"/>
          <w:sz w:val="24"/>
          <w:szCs w:val="24"/>
          <w:lang w:eastAsia="pt-BR"/>
        </w:rPr>
        <w:t>Braidotti</w:t>
      </w:r>
      <w:proofErr w:type="spellEnd"/>
      <w:r w:rsidRPr="007E065A">
        <w:rPr>
          <w:rFonts w:ascii="Times New Roman" w:eastAsia="Times New Roman" w:hAnsi="Times New Roman" w:cs="Times New Roman"/>
          <w:color w:val="000000"/>
          <w:sz w:val="24"/>
          <w:szCs w:val="24"/>
          <w:lang w:eastAsia="pt-BR"/>
        </w:rPr>
        <w:t xml:space="preserve">, as reflexões </w:t>
      </w:r>
      <w:proofErr w:type="spellStart"/>
      <w:r w:rsidRPr="007E065A">
        <w:rPr>
          <w:rFonts w:ascii="Times New Roman" w:eastAsia="Times New Roman" w:hAnsi="Times New Roman" w:cs="Times New Roman"/>
          <w:color w:val="000000"/>
          <w:sz w:val="24"/>
          <w:szCs w:val="24"/>
          <w:lang w:eastAsia="pt-BR"/>
        </w:rPr>
        <w:t>cosmopolíticas</w:t>
      </w:r>
      <w:proofErr w:type="spellEnd"/>
      <w:r w:rsidRPr="007E065A">
        <w:rPr>
          <w:rFonts w:ascii="Times New Roman" w:eastAsia="Times New Roman" w:hAnsi="Times New Roman" w:cs="Times New Roman"/>
          <w:color w:val="000000"/>
          <w:sz w:val="24"/>
          <w:szCs w:val="24"/>
          <w:lang w:eastAsia="pt-BR"/>
        </w:rPr>
        <w:t xml:space="preserve"> de Isabelle </w:t>
      </w:r>
      <w:proofErr w:type="spellStart"/>
      <w:r w:rsidRPr="007E065A">
        <w:rPr>
          <w:rFonts w:ascii="Times New Roman" w:eastAsia="Times New Roman" w:hAnsi="Times New Roman" w:cs="Times New Roman"/>
          <w:color w:val="000000"/>
          <w:sz w:val="24"/>
          <w:szCs w:val="24"/>
          <w:lang w:eastAsia="pt-BR"/>
        </w:rPr>
        <w:t>Stengers</w:t>
      </w:r>
      <w:proofErr w:type="spellEnd"/>
      <w:r w:rsidRPr="007E065A">
        <w:rPr>
          <w:rFonts w:ascii="Times New Roman" w:eastAsia="Times New Roman" w:hAnsi="Times New Roman" w:cs="Times New Roman"/>
          <w:color w:val="000000"/>
          <w:sz w:val="24"/>
          <w:szCs w:val="24"/>
          <w:lang w:eastAsia="pt-BR"/>
        </w:rPr>
        <w:t xml:space="preserve">, o </w:t>
      </w:r>
      <w:r w:rsidRPr="007E065A">
        <w:rPr>
          <w:rFonts w:ascii="Times New Roman" w:eastAsia="Times New Roman" w:hAnsi="Times New Roman" w:cs="Times New Roman"/>
          <w:i/>
          <w:iCs/>
          <w:color w:val="000000"/>
          <w:sz w:val="24"/>
          <w:szCs w:val="24"/>
          <w:lang w:eastAsia="pt-BR"/>
        </w:rPr>
        <w:t xml:space="preserve">queer </w:t>
      </w:r>
      <w:r w:rsidRPr="007E065A">
        <w:rPr>
          <w:rFonts w:ascii="Times New Roman" w:eastAsia="Times New Roman" w:hAnsi="Times New Roman" w:cs="Times New Roman"/>
          <w:color w:val="000000"/>
          <w:sz w:val="24"/>
          <w:szCs w:val="24"/>
          <w:lang w:eastAsia="pt-BR"/>
        </w:rPr>
        <w:t xml:space="preserve">em nível microscópio de </w:t>
      </w:r>
      <w:proofErr w:type="spellStart"/>
      <w:r w:rsidRPr="007E065A">
        <w:rPr>
          <w:rFonts w:ascii="Times New Roman" w:eastAsia="Times New Roman" w:hAnsi="Times New Roman" w:cs="Times New Roman"/>
          <w:color w:val="000000"/>
          <w:sz w:val="24"/>
          <w:szCs w:val="24"/>
          <w:lang w:eastAsia="pt-BR"/>
        </w:rPr>
        <w:t>Myra</w:t>
      </w:r>
      <w:proofErr w:type="spellEnd"/>
      <w:r w:rsidRPr="007E065A">
        <w:rPr>
          <w:rFonts w:ascii="Times New Roman" w:eastAsia="Times New Roman" w:hAnsi="Times New Roman" w:cs="Times New Roman"/>
          <w:color w:val="000000"/>
          <w:sz w:val="24"/>
          <w:szCs w:val="24"/>
          <w:lang w:eastAsia="pt-BR"/>
        </w:rPr>
        <w:t xml:space="preserve"> </w:t>
      </w:r>
      <w:proofErr w:type="spellStart"/>
      <w:r w:rsidRPr="007E065A">
        <w:rPr>
          <w:rFonts w:ascii="Times New Roman" w:eastAsia="Times New Roman" w:hAnsi="Times New Roman" w:cs="Times New Roman"/>
          <w:color w:val="000000"/>
          <w:sz w:val="24"/>
          <w:szCs w:val="24"/>
          <w:lang w:eastAsia="pt-BR"/>
        </w:rPr>
        <w:t>Hird</w:t>
      </w:r>
      <w:proofErr w:type="spellEnd"/>
      <w:r w:rsidRPr="007E065A">
        <w:rPr>
          <w:rFonts w:ascii="Times New Roman" w:eastAsia="Times New Roman" w:hAnsi="Times New Roman" w:cs="Times New Roman"/>
          <w:color w:val="000000"/>
          <w:sz w:val="24"/>
          <w:szCs w:val="24"/>
          <w:lang w:eastAsia="pt-BR"/>
        </w:rPr>
        <w:t xml:space="preserve"> e o feminismo </w:t>
      </w:r>
      <w:proofErr w:type="spellStart"/>
      <w:r w:rsidRPr="007E065A">
        <w:rPr>
          <w:rFonts w:ascii="Times New Roman" w:eastAsia="Times New Roman" w:hAnsi="Times New Roman" w:cs="Times New Roman"/>
          <w:color w:val="000000"/>
          <w:sz w:val="24"/>
          <w:szCs w:val="24"/>
          <w:lang w:eastAsia="pt-BR"/>
        </w:rPr>
        <w:t>decolonial</w:t>
      </w:r>
      <w:proofErr w:type="spellEnd"/>
      <w:r w:rsidRPr="007E065A">
        <w:rPr>
          <w:rFonts w:ascii="Times New Roman" w:eastAsia="Times New Roman" w:hAnsi="Times New Roman" w:cs="Times New Roman"/>
          <w:color w:val="000000"/>
          <w:sz w:val="24"/>
          <w:szCs w:val="24"/>
          <w:lang w:eastAsia="pt-BR"/>
        </w:rPr>
        <w:t>. Evidentemente, o título “</w:t>
      </w:r>
      <w:proofErr w:type="spellStart"/>
      <w:r w:rsidRPr="007E065A">
        <w:rPr>
          <w:rFonts w:ascii="Times New Roman" w:eastAsia="Times New Roman" w:hAnsi="Times New Roman" w:cs="Times New Roman"/>
          <w:color w:val="000000"/>
          <w:sz w:val="24"/>
          <w:szCs w:val="24"/>
          <w:lang w:eastAsia="pt-BR"/>
        </w:rPr>
        <w:t>neomaterialismo</w:t>
      </w:r>
      <w:proofErr w:type="spellEnd"/>
      <w:r w:rsidRPr="007E065A">
        <w:rPr>
          <w:rFonts w:ascii="Times New Roman" w:eastAsia="Times New Roman" w:hAnsi="Times New Roman" w:cs="Times New Roman"/>
          <w:color w:val="000000"/>
          <w:sz w:val="24"/>
          <w:szCs w:val="24"/>
          <w:lang w:eastAsia="pt-BR"/>
        </w:rPr>
        <w:t xml:space="preserve"> feminista” é insuficiente para dar conta da grande variedade que marca a produção contemporânea de autoras que visam </w:t>
      </w:r>
      <w:proofErr w:type="spellStart"/>
      <w:r w:rsidRPr="007E065A">
        <w:rPr>
          <w:rFonts w:ascii="Times New Roman" w:eastAsia="Times New Roman" w:hAnsi="Times New Roman" w:cs="Times New Roman"/>
          <w:color w:val="000000"/>
          <w:sz w:val="24"/>
          <w:szCs w:val="24"/>
          <w:lang w:eastAsia="pt-BR"/>
        </w:rPr>
        <w:t>refigurar</w:t>
      </w:r>
      <w:proofErr w:type="spellEnd"/>
      <w:r w:rsidRPr="007E065A">
        <w:rPr>
          <w:rFonts w:ascii="Times New Roman" w:eastAsia="Times New Roman" w:hAnsi="Times New Roman" w:cs="Times New Roman"/>
          <w:color w:val="000000"/>
          <w:sz w:val="24"/>
          <w:szCs w:val="24"/>
          <w:lang w:eastAsia="pt-BR"/>
        </w:rPr>
        <w:t xml:space="preserve"> relações entre humanos e extra-humanos e a construção de novos futuros. O que gostaríamos de sugerir é que essa diversa gama de posições aqui indicadas parece convergir em um programa mínimo em sua renovada atenção dedicada aos modos em que a dimensão corpórea e a materialidade fazem diferença nas reflexões e narrativas que produzimos. </w:t>
      </w:r>
    </w:p>
    <w:p w14:paraId="18EC94D7" w14:textId="77777777" w:rsidR="007E065A" w:rsidRPr="007E065A" w:rsidRDefault="007E065A" w:rsidP="007E065A">
      <w:pPr>
        <w:spacing w:after="0" w:line="360" w:lineRule="auto"/>
        <w:rPr>
          <w:rFonts w:ascii="Times New Roman" w:eastAsia="Times New Roman" w:hAnsi="Times New Roman" w:cs="Times New Roman"/>
          <w:sz w:val="24"/>
          <w:szCs w:val="24"/>
          <w:lang w:eastAsia="pt-BR"/>
        </w:rPr>
      </w:pPr>
    </w:p>
    <w:p w14:paraId="4716AE15" w14:textId="5B729032" w:rsidR="007E065A" w:rsidRPr="007E065A" w:rsidRDefault="007E065A" w:rsidP="007E065A">
      <w:pPr>
        <w:spacing w:after="0" w:line="360" w:lineRule="auto"/>
        <w:ind w:firstLine="720"/>
        <w:jc w:val="both"/>
        <w:rPr>
          <w:rFonts w:ascii="Times New Roman" w:eastAsia="Times New Roman" w:hAnsi="Times New Roman" w:cs="Times New Roman"/>
          <w:sz w:val="24"/>
          <w:szCs w:val="24"/>
          <w:lang w:eastAsia="pt-BR"/>
        </w:rPr>
      </w:pPr>
      <w:r w:rsidRPr="007E065A">
        <w:rPr>
          <w:rFonts w:ascii="Times New Roman" w:eastAsia="Times New Roman" w:hAnsi="Times New Roman" w:cs="Times New Roman"/>
          <w:color w:val="000000"/>
          <w:sz w:val="24"/>
          <w:szCs w:val="24"/>
          <w:lang w:eastAsia="pt-BR"/>
        </w:rPr>
        <w:t xml:space="preserve">Levar a sério o comprometimento em pensar as materialidades que nos constituem e nos desfazem não incorre no abandono de preocupações éticas caras ao feminismo, pelo contrário, inclui a necessidade de um cuidado ético expandido para com o outro, uma abertura para o inesperado e para o desconhecido, como observa </w:t>
      </w:r>
      <w:proofErr w:type="spellStart"/>
      <w:r w:rsidRPr="007E065A">
        <w:rPr>
          <w:rFonts w:ascii="Times New Roman" w:eastAsia="Times New Roman" w:hAnsi="Times New Roman" w:cs="Times New Roman"/>
          <w:color w:val="000000"/>
          <w:sz w:val="24"/>
          <w:szCs w:val="24"/>
          <w:lang w:eastAsia="pt-BR"/>
        </w:rPr>
        <w:t>Neimanis</w:t>
      </w:r>
      <w:proofErr w:type="spellEnd"/>
      <w:r w:rsidRPr="007E065A">
        <w:rPr>
          <w:rFonts w:ascii="Times New Roman" w:eastAsia="Times New Roman" w:hAnsi="Times New Roman" w:cs="Times New Roman"/>
          <w:color w:val="000000"/>
          <w:sz w:val="24"/>
          <w:szCs w:val="24"/>
          <w:lang w:eastAsia="pt-BR"/>
        </w:rPr>
        <w:t xml:space="preserve"> (2016). A autora recupera a potente imagem de um feminismo planetário como uma abertura do feminismo aos mundos orgânicos e inorgânicos que possibilitam a vida e que permanecem impensados em larga medida nas Humanidades. No entanto, </w:t>
      </w:r>
      <w:r w:rsidRPr="007E065A">
        <w:rPr>
          <w:rFonts w:ascii="Times New Roman" w:eastAsia="Times New Roman" w:hAnsi="Times New Roman" w:cs="Times New Roman"/>
          <w:color w:val="000000"/>
          <w:sz w:val="24"/>
          <w:szCs w:val="24"/>
          <w:lang w:eastAsia="pt-BR"/>
        </w:rPr>
        <w:lastRenderedPageBreak/>
        <w:t xml:space="preserve">não se trata apenas de torná-los pensáveis, mas de estabelecer um cuidado próximo que recuse a mestria humana. Para tal, o feminismo planetário evocado por </w:t>
      </w:r>
      <w:proofErr w:type="spellStart"/>
      <w:r w:rsidRPr="007E065A">
        <w:rPr>
          <w:rFonts w:ascii="Times New Roman" w:eastAsia="Times New Roman" w:hAnsi="Times New Roman" w:cs="Times New Roman"/>
          <w:color w:val="000000"/>
          <w:sz w:val="24"/>
          <w:szCs w:val="24"/>
          <w:lang w:eastAsia="pt-BR"/>
        </w:rPr>
        <w:t>Neimanis</w:t>
      </w:r>
      <w:proofErr w:type="spellEnd"/>
      <w:r w:rsidRPr="007E065A">
        <w:rPr>
          <w:rFonts w:ascii="Times New Roman" w:eastAsia="Times New Roman" w:hAnsi="Times New Roman" w:cs="Times New Roman"/>
          <w:color w:val="000000"/>
          <w:sz w:val="24"/>
          <w:szCs w:val="24"/>
          <w:lang w:eastAsia="pt-BR"/>
        </w:rPr>
        <w:t xml:space="preserve"> busca seus fundamentos não em uma ética normativa universal, mas em uma ética da diferença e nas águas incertas das quais fala </w:t>
      </w:r>
      <w:proofErr w:type="spellStart"/>
      <w:r w:rsidRPr="007E065A">
        <w:rPr>
          <w:rFonts w:ascii="Times New Roman" w:eastAsia="Times New Roman" w:hAnsi="Times New Roman" w:cs="Times New Roman"/>
          <w:color w:val="000000"/>
          <w:sz w:val="24"/>
          <w:szCs w:val="24"/>
          <w:lang w:eastAsia="pt-BR"/>
        </w:rPr>
        <w:t>Luce</w:t>
      </w:r>
      <w:proofErr w:type="spellEnd"/>
      <w:r w:rsidRPr="007E065A">
        <w:rPr>
          <w:rFonts w:ascii="Times New Roman" w:eastAsia="Times New Roman" w:hAnsi="Times New Roman" w:cs="Times New Roman"/>
          <w:color w:val="000000"/>
          <w:sz w:val="24"/>
          <w:szCs w:val="24"/>
          <w:lang w:eastAsia="pt-BR"/>
        </w:rPr>
        <w:t xml:space="preserve"> </w:t>
      </w:r>
      <w:proofErr w:type="spellStart"/>
      <w:r w:rsidRPr="007E065A">
        <w:rPr>
          <w:rFonts w:ascii="Times New Roman" w:eastAsia="Times New Roman" w:hAnsi="Times New Roman" w:cs="Times New Roman"/>
          <w:color w:val="000000"/>
          <w:sz w:val="24"/>
          <w:szCs w:val="24"/>
          <w:lang w:eastAsia="pt-BR"/>
        </w:rPr>
        <w:t>Irigaray</w:t>
      </w:r>
      <w:proofErr w:type="spellEnd"/>
      <w:r w:rsidRPr="007E065A">
        <w:rPr>
          <w:rFonts w:ascii="Times New Roman" w:eastAsia="Times New Roman" w:hAnsi="Times New Roman" w:cs="Times New Roman"/>
          <w:color w:val="000000"/>
          <w:sz w:val="24"/>
          <w:szCs w:val="24"/>
          <w:lang w:eastAsia="pt-BR"/>
        </w:rPr>
        <w:t xml:space="preserve"> em seu livro </w:t>
      </w:r>
      <w:r w:rsidRPr="007E065A">
        <w:rPr>
          <w:rFonts w:ascii="Times New Roman" w:eastAsia="Times New Roman" w:hAnsi="Times New Roman" w:cs="Times New Roman"/>
          <w:i/>
          <w:iCs/>
          <w:color w:val="000000"/>
          <w:sz w:val="24"/>
          <w:szCs w:val="24"/>
          <w:lang w:eastAsia="pt-BR"/>
        </w:rPr>
        <w:t xml:space="preserve">Amante Marine: de Friedrich Nietzsche </w:t>
      </w:r>
      <w:r w:rsidRPr="007E065A">
        <w:rPr>
          <w:rFonts w:ascii="Times New Roman" w:eastAsia="Times New Roman" w:hAnsi="Times New Roman" w:cs="Times New Roman"/>
          <w:color w:val="000000"/>
          <w:sz w:val="24"/>
          <w:szCs w:val="24"/>
          <w:lang w:eastAsia="pt-BR"/>
        </w:rPr>
        <w:t>(1980). Trata-se, então, de um “chão líquido” que não permite atribuir um sentido único para as materialidades vitais que nos sustém e nos diferenciam e onde nunca se está totalmente seguro da resposta certa a ser dada frente ao dilema ético, pois a atitude ética em jogo está contida no reconhecimento de que há algo a ser transformado nos modos em que se articulam</w:t>
      </w:r>
      <w:r w:rsidR="0030359B">
        <w:rPr>
          <w:rFonts w:ascii="Times New Roman" w:eastAsia="Times New Roman" w:hAnsi="Times New Roman" w:cs="Times New Roman"/>
          <w:color w:val="000000"/>
          <w:sz w:val="24"/>
          <w:szCs w:val="24"/>
          <w:lang w:eastAsia="pt-BR"/>
        </w:rPr>
        <w:t xml:space="preserve"> </w:t>
      </w:r>
      <w:r w:rsidRPr="0030359B">
        <w:rPr>
          <w:rFonts w:ascii="Times New Roman" w:eastAsia="Times New Roman" w:hAnsi="Times New Roman" w:cs="Times New Roman"/>
          <w:color w:val="000000"/>
          <w:sz w:val="24"/>
          <w:szCs w:val="24"/>
          <w:lang w:eastAsia="pt-BR"/>
        </w:rPr>
        <w:t>a</w:t>
      </w:r>
      <w:r w:rsidR="0030359B" w:rsidRPr="0030359B">
        <w:rPr>
          <w:rFonts w:ascii="Times New Roman" w:eastAsia="Times New Roman" w:hAnsi="Times New Roman" w:cs="Times New Roman"/>
          <w:color w:val="000000"/>
          <w:sz w:val="24"/>
          <w:szCs w:val="24"/>
          <w:lang w:eastAsia="pt-BR"/>
        </w:rPr>
        <w:t>s</w:t>
      </w:r>
      <w:r w:rsidRPr="007E065A">
        <w:rPr>
          <w:rFonts w:ascii="Times New Roman" w:eastAsia="Times New Roman" w:hAnsi="Times New Roman" w:cs="Times New Roman"/>
          <w:color w:val="000000"/>
          <w:sz w:val="24"/>
          <w:szCs w:val="24"/>
          <w:lang w:eastAsia="pt-BR"/>
        </w:rPr>
        <w:t xml:space="preserve"> relações entre humanos e extra-humanos em grande parte do mundo, o que pode ser um processo difícil que implica a ressignificação radical do que entendemos por agência e subjetividade.</w:t>
      </w:r>
    </w:p>
    <w:p w14:paraId="4C213B63" w14:textId="77777777" w:rsidR="007E065A" w:rsidRPr="007E065A" w:rsidRDefault="007E065A" w:rsidP="007E065A">
      <w:pPr>
        <w:spacing w:after="0" w:line="360" w:lineRule="auto"/>
        <w:rPr>
          <w:rFonts w:ascii="Times New Roman" w:eastAsia="Times New Roman" w:hAnsi="Times New Roman" w:cs="Times New Roman"/>
          <w:sz w:val="24"/>
          <w:szCs w:val="24"/>
          <w:lang w:eastAsia="pt-BR"/>
        </w:rPr>
      </w:pPr>
    </w:p>
    <w:p w14:paraId="31F0240D" w14:textId="6FECE9E2" w:rsidR="007E065A" w:rsidRPr="007E065A" w:rsidRDefault="007E065A" w:rsidP="007E065A">
      <w:pPr>
        <w:spacing w:after="0" w:line="360" w:lineRule="auto"/>
        <w:ind w:firstLine="720"/>
        <w:jc w:val="both"/>
        <w:rPr>
          <w:rFonts w:ascii="Times New Roman" w:eastAsia="Times New Roman" w:hAnsi="Times New Roman" w:cs="Times New Roman"/>
          <w:sz w:val="24"/>
          <w:szCs w:val="24"/>
          <w:lang w:eastAsia="pt-BR"/>
        </w:rPr>
      </w:pPr>
      <w:r w:rsidRPr="007E065A">
        <w:rPr>
          <w:rFonts w:ascii="Times New Roman" w:eastAsia="Times New Roman" w:hAnsi="Times New Roman" w:cs="Times New Roman"/>
          <w:color w:val="000000"/>
          <w:sz w:val="24"/>
          <w:szCs w:val="24"/>
          <w:lang w:eastAsia="pt-BR"/>
        </w:rPr>
        <w:t xml:space="preserve">Não é por acaso, então, que boa parte dos esforços das autoras citadas neste projeto estão concentrados em desestabilizar o antropocentrismo e o sujeito masculino idêntico a si mesmo que vigorou na tradição filosófica </w:t>
      </w:r>
      <w:proofErr w:type="spellStart"/>
      <w:r w:rsidRPr="007E065A">
        <w:rPr>
          <w:rFonts w:ascii="Times New Roman" w:eastAsia="Times New Roman" w:hAnsi="Times New Roman" w:cs="Times New Roman"/>
          <w:color w:val="000000"/>
          <w:sz w:val="24"/>
          <w:szCs w:val="24"/>
          <w:lang w:eastAsia="pt-BR"/>
        </w:rPr>
        <w:t>européia</w:t>
      </w:r>
      <w:proofErr w:type="spellEnd"/>
      <w:r w:rsidRPr="007E065A">
        <w:rPr>
          <w:rFonts w:ascii="Times New Roman" w:eastAsia="Times New Roman" w:hAnsi="Times New Roman" w:cs="Times New Roman"/>
          <w:color w:val="000000"/>
          <w:sz w:val="24"/>
          <w:szCs w:val="24"/>
          <w:lang w:eastAsia="pt-BR"/>
        </w:rPr>
        <w:t xml:space="preserve"> como o modelo e medida do Humano. Assim, se </w:t>
      </w:r>
      <w:proofErr w:type="spellStart"/>
      <w:r w:rsidRPr="007E065A">
        <w:rPr>
          <w:rFonts w:ascii="Times New Roman" w:eastAsia="Times New Roman" w:hAnsi="Times New Roman" w:cs="Times New Roman"/>
          <w:color w:val="000000"/>
          <w:sz w:val="24"/>
          <w:szCs w:val="24"/>
          <w:lang w:eastAsia="pt-BR"/>
        </w:rPr>
        <w:t>Neimanis</w:t>
      </w:r>
      <w:proofErr w:type="spellEnd"/>
      <w:r w:rsidRPr="007E065A">
        <w:rPr>
          <w:rFonts w:ascii="Times New Roman" w:eastAsia="Times New Roman" w:hAnsi="Times New Roman" w:cs="Times New Roman"/>
          <w:color w:val="000000"/>
          <w:sz w:val="24"/>
          <w:szCs w:val="24"/>
          <w:lang w:eastAsia="pt-BR"/>
        </w:rPr>
        <w:t xml:space="preserve"> (2017) sublinha a biodiversidade dos corpos d’água que nós somos e dos fluídos que trocamos com o meio e com outros humanos, </w:t>
      </w:r>
      <w:proofErr w:type="spellStart"/>
      <w:r w:rsidRPr="007E065A">
        <w:rPr>
          <w:rFonts w:ascii="Times New Roman" w:eastAsia="Times New Roman" w:hAnsi="Times New Roman" w:cs="Times New Roman"/>
          <w:color w:val="000000"/>
          <w:sz w:val="24"/>
          <w:szCs w:val="24"/>
          <w:lang w:eastAsia="pt-BR"/>
        </w:rPr>
        <w:t>Luce</w:t>
      </w:r>
      <w:proofErr w:type="spellEnd"/>
      <w:r w:rsidRPr="007E065A">
        <w:rPr>
          <w:rFonts w:ascii="Times New Roman" w:eastAsia="Times New Roman" w:hAnsi="Times New Roman" w:cs="Times New Roman"/>
          <w:color w:val="000000"/>
          <w:sz w:val="24"/>
          <w:szCs w:val="24"/>
          <w:lang w:eastAsia="pt-BR"/>
        </w:rPr>
        <w:t xml:space="preserve"> </w:t>
      </w:r>
      <w:proofErr w:type="spellStart"/>
      <w:r w:rsidRPr="007E065A">
        <w:rPr>
          <w:rFonts w:ascii="Times New Roman" w:eastAsia="Times New Roman" w:hAnsi="Times New Roman" w:cs="Times New Roman"/>
          <w:color w:val="000000"/>
          <w:sz w:val="24"/>
          <w:szCs w:val="24"/>
          <w:lang w:eastAsia="pt-BR"/>
        </w:rPr>
        <w:t>Irigaray</w:t>
      </w:r>
      <w:proofErr w:type="spellEnd"/>
      <w:r w:rsidRPr="007E065A">
        <w:rPr>
          <w:rFonts w:ascii="Times New Roman" w:eastAsia="Times New Roman" w:hAnsi="Times New Roman" w:cs="Times New Roman"/>
          <w:color w:val="000000"/>
          <w:sz w:val="24"/>
          <w:szCs w:val="24"/>
          <w:lang w:eastAsia="pt-BR"/>
        </w:rPr>
        <w:t xml:space="preserve"> (2010) sugere as potencialidades disruptivas do corpo maternal-feminino como matéria </w:t>
      </w:r>
      <w:proofErr w:type="spellStart"/>
      <w:r w:rsidRPr="007E065A">
        <w:rPr>
          <w:rFonts w:ascii="Times New Roman" w:eastAsia="Times New Roman" w:hAnsi="Times New Roman" w:cs="Times New Roman"/>
          <w:color w:val="000000"/>
          <w:sz w:val="24"/>
          <w:szCs w:val="24"/>
          <w:lang w:eastAsia="pt-BR"/>
        </w:rPr>
        <w:t>impredicável</w:t>
      </w:r>
      <w:proofErr w:type="spellEnd"/>
      <w:r w:rsidRPr="007E065A">
        <w:rPr>
          <w:rFonts w:ascii="Times New Roman" w:eastAsia="Times New Roman" w:hAnsi="Times New Roman" w:cs="Times New Roman"/>
          <w:color w:val="000000"/>
          <w:sz w:val="24"/>
          <w:szCs w:val="24"/>
          <w:lang w:eastAsia="pt-BR"/>
        </w:rPr>
        <w:t xml:space="preserve">, um corpo que não é exatamente um mas também é mais que dois, enquanto </w:t>
      </w:r>
      <w:proofErr w:type="spellStart"/>
      <w:r w:rsidRPr="007E065A">
        <w:rPr>
          <w:rFonts w:ascii="Times New Roman" w:eastAsia="Times New Roman" w:hAnsi="Times New Roman" w:cs="Times New Roman"/>
          <w:color w:val="000000"/>
          <w:sz w:val="24"/>
          <w:szCs w:val="24"/>
          <w:lang w:eastAsia="pt-BR"/>
        </w:rPr>
        <w:t>Haraway</w:t>
      </w:r>
      <w:proofErr w:type="spellEnd"/>
      <w:r w:rsidRPr="007E065A">
        <w:rPr>
          <w:rFonts w:ascii="Times New Roman" w:eastAsia="Times New Roman" w:hAnsi="Times New Roman" w:cs="Times New Roman"/>
          <w:color w:val="000000"/>
          <w:sz w:val="24"/>
          <w:szCs w:val="24"/>
          <w:lang w:eastAsia="pt-BR"/>
        </w:rPr>
        <w:t xml:space="preserve"> (2016) nos dá </w:t>
      </w:r>
      <w:r w:rsidR="00020AD8" w:rsidRPr="0030359B">
        <w:rPr>
          <w:rFonts w:ascii="Times New Roman" w:eastAsia="Times New Roman" w:hAnsi="Times New Roman" w:cs="Times New Roman"/>
          <w:color w:val="000000"/>
          <w:sz w:val="24"/>
          <w:szCs w:val="24"/>
          <w:lang w:eastAsia="pt-BR"/>
        </w:rPr>
        <w:t>a</w:t>
      </w:r>
      <w:r w:rsidR="00020AD8">
        <w:rPr>
          <w:rFonts w:ascii="Times New Roman" w:eastAsia="Times New Roman" w:hAnsi="Times New Roman" w:cs="Times New Roman"/>
          <w:color w:val="000000"/>
          <w:sz w:val="24"/>
          <w:szCs w:val="24"/>
          <w:lang w:eastAsia="pt-BR"/>
        </w:rPr>
        <w:t xml:space="preserve"> </w:t>
      </w:r>
      <w:r w:rsidRPr="007E065A">
        <w:rPr>
          <w:rFonts w:ascii="Times New Roman" w:eastAsia="Times New Roman" w:hAnsi="Times New Roman" w:cs="Times New Roman"/>
          <w:color w:val="000000"/>
          <w:sz w:val="24"/>
          <w:szCs w:val="24"/>
          <w:lang w:eastAsia="pt-BR"/>
        </w:rPr>
        <w:t>figuração do humano como composto.</w:t>
      </w:r>
    </w:p>
    <w:p w14:paraId="64A3CD74" w14:textId="77777777" w:rsidR="007E065A" w:rsidRPr="007E065A" w:rsidRDefault="007E065A" w:rsidP="007E065A">
      <w:pPr>
        <w:spacing w:after="0" w:line="360" w:lineRule="auto"/>
        <w:rPr>
          <w:rFonts w:ascii="Times New Roman" w:eastAsia="Times New Roman" w:hAnsi="Times New Roman" w:cs="Times New Roman"/>
          <w:sz w:val="24"/>
          <w:szCs w:val="24"/>
          <w:lang w:eastAsia="pt-BR"/>
        </w:rPr>
      </w:pPr>
    </w:p>
    <w:p w14:paraId="7B0DC6F6" w14:textId="77777777" w:rsidR="007E065A" w:rsidRPr="007E065A" w:rsidRDefault="007E065A" w:rsidP="007E065A">
      <w:pPr>
        <w:spacing w:after="0" w:line="360" w:lineRule="auto"/>
        <w:ind w:firstLine="720"/>
        <w:jc w:val="both"/>
        <w:rPr>
          <w:rFonts w:ascii="Times New Roman" w:eastAsia="Times New Roman" w:hAnsi="Times New Roman" w:cs="Times New Roman"/>
          <w:sz w:val="24"/>
          <w:szCs w:val="24"/>
          <w:lang w:eastAsia="pt-BR"/>
        </w:rPr>
      </w:pPr>
      <w:r w:rsidRPr="007E065A">
        <w:rPr>
          <w:rFonts w:ascii="Times New Roman" w:eastAsia="Times New Roman" w:hAnsi="Times New Roman" w:cs="Times New Roman"/>
          <w:color w:val="000000"/>
          <w:sz w:val="24"/>
          <w:szCs w:val="24"/>
          <w:lang w:eastAsia="pt-BR"/>
        </w:rPr>
        <w:t xml:space="preserve">De acordo com </w:t>
      </w:r>
      <w:proofErr w:type="spellStart"/>
      <w:r w:rsidRPr="007E065A">
        <w:rPr>
          <w:rFonts w:ascii="Times New Roman" w:eastAsia="Times New Roman" w:hAnsi="Times New Roman" w:cs="Times New Roman"/>
          <w:color w:val="000000"/>
          <w:sz w:val="24"/>
          <w:szCs w:val="24"/>
          <w:lang w:eastAsia="pt-BR"/>
        </w:rPr>
        <w:t>Irigaray</w:t>
      </w:r>
      <w:proofErr w:type="spellEnd"/>
      <w:r w:rsidRPr="007E065A">
        <w:rPr>
          <w:rFonts w:ascii="Times New Roman" w:eastAsia="Times New Roman" w:hAnsi="Times New Roman" w:cs="Times New Roman"/>
          <w:color w:val="000000"/>
          <w:sz w:val="24"/>
          <w:szCs w:val="24"/>
          <w:lang w:eastAsia="pt-BR"/>
        </w:rPr>
        <w:t xml:space="preserve"> (2017), a negação do mundo natural e da corporeidade pelo sujeito moderno é contígua com a recusa do feminino enquanto força desestabilizadora da economia do Mesmo (uma economia desejante particularmente masculina), assim como está fundamentalmente conectada à rejeição das origens elementares e fluídas dos corpos, tal como as águas geradoras, o líquido amniótico e os fluídos viscosos que repulsam a subjetividade masculina decidida a impor limites ao indefinido. Nos escritos da filósofa belga proliferam os líquidos presentes nos corpos sexuados tais como sangue, saliva, leite, água, plasma, mucos, assim como alusões à pele, à placenta e às membranas que nos colocam em relação de vulnerabilidade e troca com a diferença, como por exemplo através da respiração dentro e fora do corpo maternal. Partindo desta paixão aquosa que informa a linguagem teórica e poética de </w:t>
      </w:r>
      <w:proofErr w:type="spellStart"/>
      <w:r w:rsidRPr="007E065A">
        <w:rPr>
          <w:rFonts w:ascii="Times New Roman" w:eastAsia="Times New Roman" w:hAnsi="Times New Roman" w:cs="Times New Roman"/>
          <w:color w:val="000000"/>
          <w:sz w:val="24"/>
          <w:szCs w:val="24"/>
          <w:lang w:eastAsia="pt-BR"/>
        </w:rPr>
        <w:t>Irigaray</w:t>
      </w:r>
      <w:proofErr w:type="spellEnd"/>
      <w:r w:rsidRPr="007E065A">
        <w:rPr>
          <w:rFonts w:ascii="Times New Roman" w:eastAsia="Times New Roman" w:hAnsi="Times New Roman" w:cs="Times New Roman"/>
          <w:color w:val="000000"/>
          <w:sz w:val="24"/>
          <w:szCs w:val="24"/>
          <w:lang w:eastAsia="pt-BR"/>
        </w:rPr>
        <w:t xml:space="preserve">, </w:t>
      </w:r>
      <w:proofErr w:type="spellStart"/>
      <w:r w:rsidRPr="007E065A">
        <w:rPr>
          <w:rFonts w:ascii="Times New Roman" w:eastAsia="Times New Roman" w:hAnsi="Times New Roman" w:cs="Times New Roman"/>
          <w:color w:val="000000"/>
          <w:sz w:val="24"/>
          <w:szCs w:val="24"/>
          <w:lang w:eastAsia="pt-BR"/>
        </w:rPr>
        <w:t>Neimanis</w:t>
      </w:r>
      <w:proofErr w:type="spellEnd"/>
      <w:r w:rsidRPr="007E065A">
        <w:rPr>
          <w:rFonts w:ascii="Times New Roman" w:eastAsia="Times New Roman" w:hAnsi="Times New Roman" w:cs="Times New Roman"/>
          <w:color w:val="000000"/>
          <w:sz w:val="24"/>
          <w:szCs w:val="24"/>
          <w:lang w:eastAsia="pt-BR"/>
        </w:rPr>
        <w:t xml:space="preserve"> (2017) vai se perguntar: </w:t>
      </w:r>
    </w:p>
    <w:p w14:paraId="5A96B3D1" w14:textId="77777777" w:rsidR="007E065A" w:rsidRPr="007E065A" w:rsidRDefault="007E065A" w:rsidP="007E065A">
      <w:pPr>
        <w:spacing w:after="0" w:line="240" w:lineRule="auto"/>
        <w:ind w:left="2268"/>
        <w:jc w:val="both"/>
        <w:rPr>
          <w:rFonts w:ascii="Times New Roman" w:eastAsia="Times New Roman" w:hAnsi="Times New Roman" w:cs="Times New Roman"/>
          <w:sz w:val="24"/>
          <w:szCs w:val="24"/>
          <w:lang w:eastAsia="pt-BR"/>
        </w:rPr>
      </w:pPr>
      <w:r w:rsidRPr="007E065A">
        <w:rPr>
          <w:rFonts w:ascii="Times New Roman" w:eastAsia="Times New Roman" w:hAnsi="Times New Roman" w:cs="Times New Roman"/>
          <w:color w:val="000000"/>
          <w:sz w:val="20"/>
          <w:szCs w:val="20"/>
          <w:lang w:eastAsia="pt-BR"/>
        </w:rPr>
        <w:lastRenderedPageBreak/>
        <w:t>Dado que nós, humanos, somos compostos principalmente de água, parece imperativo perguntar como é que as nossas teorias sobre a corporificação (</w:t>
      </w:r>
      <w:proofErr w:type="spellStart"/>
      <w:r w:rsidRPr="007E065A">
        <w:rPr>
          <w:rFonts w:ascii="Times New Roman" w:eastAsia="Times New Roman" w:hAnsi="Times New Roman" w:cs="Times New Roman"/>
          <w:i/>
          <w:iCs/>
          <w:color w:val="000000"/>
          <w:sz w:val="20"/>
          <w:szCs w:val="20"/>
          <w:lang w:eastAsia="pt-BR"/>
        </w:rPr>
        <w:t>embodiment</w:t>
      </w:r>
      <w:proofErr w:type="spellEnd"/>
      <w:r w:rsidRPr="007E065A">
        <w:rPr>
          <w:rFonts w:ascii="Times New Roman" w:eastAsia="Times New Roman" w:hAnsi="Times New Roman" w:cs="Times New Roman"/>
          <w:color w:val="000000"/>
          <w:sz w:val="20"/>
          <w:szCs w:val="20"/>
          <w:lang w:eastAsia="pt-BR"/>
        </w:rPr>
        <w:t>) podem fomentar (ou dificultar) o cuidado, a preocupação e a responsabilidade para com os diversos corpos planetários de água que nos sustentam.</w:t>
      </w:r>
    </w:p>
    <w:p w14:paraId="627D3ADB" w14:textId="77777777" w:rsidR="007E065A" w:rsidRPr="007E065A" w:rsidRDefault="007E065A" w:rsidP="007E065A">
      <w:pPr>
        <w:spacing w:after="0" w:line="240" w:lineRule="auto"/>
        <w:rPr>
          <w:rFonts w:ascii="Times New Roman" w:eastAsia="Times New Roman" w:hAnsi="Times New Roman" w:cs="Times New Roman"/>
          <w:sz w:val="24"/>
          <w:szCs w:val="24"/>
          <w:lang w:eastAsia="pt-BR"/>
        </w:rPr>
      </w:pPr>
    </w:p>
    <w:p w14:paraId="7947CCE8" w14:textId="77777777" w:rsidR="007E065A" w:rsidRPr="007E065A" w:rsidRDefault="007E065A" w:rsidP="007E065A">
      <w:pPr>
        <w:spacing w:after="0" w:line="360" w:lineRule="auto"/>
        <w:ind w:firstLine="720"/>
        <w:jc w:val="both"/>
        <w:rPr>
          <w:rFonts w:ascii="Times New Roman" w:eastAsia="Times New Roman" w:hAnsi="Times New Roman" w:cs="Times New Roman"/>
          <w:sz w:val="24"/>
          <w:szCs w:val="24"/>
          <w:lang w:eastAsia="pt-BR"/>
        </w:rPr>
      </w:pPr>
      <w:r w:rsidRPr="007E065A">
        <w:rPr>
          <w:rFonts w:ascii="Times New Roman" w:eastAsia="Times New Roman" w:hAnsi="Times New Roman" w:cs="Times New Roman"/>
          <w:color w:val="000000"/>
          <w:sz w:val="24"/>
          <w:szCs w:val="24"/>
          <w:lang w:eastAsia="pt-BR"/>
        </w:rPr>
        <w:t xml:space="preserve">Uma característica comum que perpassa estas teorizações feministas abordadas aqui é que elas não são apresentadas pelas autoras como um fim em si mesmas, mas visam responder como o pensamento pode nos ajudar a cultivar aquilo que nos possibilita viver e que está hoje ameaçado, assim como trazer ao centro do debate um questionamento sobre como agir ética e politicamente em uma época na qual a política, como coloca Achille </w:t>
      </w:r>
      <w:proofErr w:type="spellStart"/>
      <w:r w:rsidRPr="007E065A">
        <w:rPr>
          <w:rFonts w:ascii="Times New Roman" w:eastAsia="Times New Roman" w:hAnsi="Times New Roman" w:cs="Times New Roman"/>
          <w:color w:val="000000"/>
          <w:sz w:val="24"/>
          <w:szCs w:val="24"/>
          <w:lang w:eastAsia="pt-BR"/>
        </w:rPr>
        <w:t>Mbembe</w:t>
      </w:r>
      <w:proofErr w:type="spellEnd"/>
      <w:r w:rsidRPr="007E065A">
        <w:rPr>
          <w:rFonts w:ascii="Times New Roman" w:eastAsia="Times New Roman" w:hAnsi="Times New Roman" w:cs="Times New Roman"/>
          <w:color w:val="000000"/>
          <w:sz w:val="24"/>
          <w:szCs w:val="24"/>
          <w:lang w:eastAsia="pt-BR"/>
        </w:rPr>
        <w:t xml:space="preserve"> (2020), opera pela depleção, carbonização e dissecação dos territórios.  </w:t>
      </w:r>
    </w:p>
    <w:p w14:paraId="528CC8F5" w14:textId="77777777" w:rsidR="007E065A" w:rsidRPr="007E065A" w:rsidRDefault="007E065A" w:rsidP="007E065A">
      <w:pPr>
        <w:spacing w:after="0" w:line="360" w:lineRule="auto"/>
        <w:rPr>
          <w:rFonts w:ascii="Times New Roman" w:eastAsia="Times New Roman" w:hAnsi="Times New Roman" w:cs="Times New Roman"/>
          <w:sz w:val="24"/>
          <w:szCs w:val="24"/>
          <w:lang w:eastAsia="pt-BR"/>
        </w:rPr>
      </w:pPr>
    </w:p>
    <w:p w14:paraId="7E062F66" w14:textId="35C3CDFC" w:rsidR="007E065A" w:rsidRPr="007E065A" w:rsidRDefault="007E065A" w:rsidP="007E065A">
      <w:pPr>
        <w:spacing w:after="0" w:line="360" w:lineRule="auto"/>
        <w:ind w:firstLine="720"/>
        <w:jc w:val="both"/>
        <w:rPr>
          <w:rFonts w:ascii="Times New Roman" w:eastAsia="Times New Roman" w:hAnsi="Times New Roman" w:cs="Times New Roman"/>
          <w:sz w:val="24"/>
          <w:szCs w:val="24"/>
          <w:lang w:eastAsia="pt-BR"/>
        </w:rPr>
      </w:pPr>
      <w:r w:rsidRPr="007E065A">
        <w:rPr>
          <w:rFonts w:ascii="Times New Roman" w:eastAsia="Times New Roman" w:hAnsi="Times New Roman" w:cs="Times New Roman"/>
          <w:color w:val="000000"/>
          <w:sz w:val="24"/>
          <w:szCs w:val="24"/>
          <w:lang w:eastAsia="pt-BR"/>
        </w:rPr>
        <w:t xml:space="preserve">Da passagem aberta pela poética elemental e pelo realismo corpóreo de </w:t>
      </w:r>
      <w:proofErr w:type="spellStart"/>
      <w:r w:rsidRPr="007E065A">
        <w:rPr>
          <w:rFonts w:ascii="Times New Roman" w:eastAsia="Times New Roman" w:hAnsi="Times New Roman" w:cs="Times New Roman"/>
          <w:color w:val="000000"/>
          <w:sz w:val="24"/>
          <w:szCs w:val="24"/>
          <w:lang w:eastAsia="pt-BR"/>
        </w:rPr>
        <w:t>Irigaray</w:t>
      </w:r>
      <w:proofErr w:type="spellEnd"/>
      <w:r w:rsidRPr="007E065A">
        <w:rPr>
          <w:rFonts w:ascii="Times New Roman" w:eastAsia="Times New Roman" w:hAnsi="Times New Roman" w:cs="Times New Roman"/>
          <w:color w:val="000000"/>
          <w:sz w:val="24"/>
          <w:szCs w:val="24"/>
          <w:lang w:eastAsia="pt-BR"/>
        </w:rPr>
        <w:t xml:space="preserve">, </w:t>
      </w:r>
      <w:proofErr w:type="spellStart"/>
      <w:r w:rsidRPr="007E065A">
        <w:rPr>
          <w:rFonts w:ascii="Times New Roman" w:eastAsia="Times New Roman" w:hAnsi="Times New Roman" w:cs="Times New Roman"/>
          <w:color w:val="000000"/>
          <w:sz w:val="24"/>
          <w:szCs w:val="24"/>
          <w:lang w:eastAsia="pt-BR"/>
        </w:rPr>
        <w:t>Neimanis</w:t>
      </w:r>
      <w:proofErr w:type="spellEnd"/>
      <w:r w:rsidRPr="007E065A">
        <w:rPr>
          <w:rFonts w:ascii="Times New Roman" w:eastAsia="Times New Roman" w:hAnsi="Times New Roman" w:cs="Times New Roman"/>
          <w:color w:val="000000"/>
          <w:sz w:val="24"/>
          <w:szCs w:val="24"/>
          <w:lang w:eastAsia="pt-BR"/>
        </w:rPr>
        <w:t xml:space="preserve"> vai derivar o conceito de </w:t>
      </w:r>
      <w:proofErr w:type="spellStart"/>
      <w:r w:rsidRPr="007E065A">
        <w:rPr>
          <w:rFonts w:ascii="Times New Roman" w:eastAsia="Times New Roman" w:hAnsi="Times New Roman" w:cs="Times New Roman"/>
          <w:color w:val="000000"/>
          <w:sz w:val="24"/>
          <w:szCs w:val="24"/>
          <w:lang w:eastAsia="pt-BR"/>
        </w:rPr>
        <w:t>gestacionalidade</w:t>
      </w:r>
      <w:proofErr w:type="spellEnd"/>
      <w:r w:rsidRPr="007E065A">
        <w:rPr>
          <w:rFonts w:ascii="Times New Roman" w:eastAsia="Times New Roman" w:hAnsi="Times New Roman" w:cs="Times New Roman"/>
          <w:color w:val="000000"/>
          <w:sz w:val="24"/>
          <w:szCs w:val="24"/>
          <w:lang w:eastAsia="pt-BR"/>
        </w:rPr>
        <w:t xml:space="preserve"> como uma possibilidade ética para um feminismo planetário. </w:t>
      </w:r>
      <w:proofErr w:type="spellStart"/>
      <w:r w:rsidRPr="007E065A">
        <w:rPr>
          <w:rFonts w:ascii="Times New Roman" w:eastAsia="Times New Roman" w:hAnsi="Times New Roman" w:cs="Times New Roman"/>
          <w:color w:val="000000"/>
          <w:sz w:val="24"/>
          <w:szCs w:val="24"/>
          <w:lang w:eastAsia="pt-BR"/>
        </w:rPr>
        <w:t>Gestacionalidade</w:t>
      </w:r>
      <w:proofErr w:type="spellEnd"/>
      <w:r w:rsidRPr="007E065A">
        <w:rPr>
          <w:rFonts w:ascii="Times New Roman" w:eastAsia="Times New Roman" w:hAnsi="Times New Roman" w:cs="Times New Roman"/>
          <w:color w:val="000000"/>
          <w:sz w:val="24"/>
          <w:szCs w:val="24"/>
          <w:lang w:eastAsia="pt-BR"/>
        </w:rPr>
        <w:t xml:space="preserve"> aqui não significa uma redução ao corpo reprodutivo, mas um deslizamento de sentido que indica como a especificidade material dos corpos é sempre já entrelaçada com um </w:t>
      </w:r>
      <w:proofErr w:type="spellStart"/>
      <w:r w:rsidRPr="007E065A">
        <w:rPr>
          <w:rFonts w:ascii="Times New Roman" w:eastAsia="Times New Roman" w:hAnsi="Times New Roman" w:cs="Times New Roman"/>
          <w:i/>
          <w:iCs/>
          <w:color w:val="000000"/>
          <w:sz w:val="24"/>
          <w:szCs w:val="24"/>
          <w:lang w:eastAsia="pt-BR"/>
        </w:rPr>
        <w:t>milieu</w:t>
      </w:r>
      <w:proofErr w:type="spellEnd"/>
      <w:r w:rsidRPr="007E065A">
        <w:rPr>
          <w:rFonts w:ascii="Times New Roman" w:eastAsia="Times New Roman" w:hAnsi="Times New Roman" w:cs="Times New Roman"/>
          <w:i/>
          <w:iCs/>
          <w:color w:val="000000"/>
          <w:sz w:val="24"/>
          <w:szCs w:val="24"/>
          <w:lang w:eastAsia="pt-BR"/>
        </w:rPr>
        <w:t xml:space="preserve"> </w:t>
      </w:r>
      <w:r w:rsidRPr="007E065A">
        <w:rPr>
          <w:rFonts w:ascii="Times New Roman" w:eastAsia="Times New Roman" w:hAnsi="Times New Roman" w:cs="Times New Roman"/>
          <w:color w:val="000000"/>
          <w:sz w:val="24"/>
          <w:szCs w:val="24"/>
          <w:lang w:eastAsia="pt-BR"/>
        </w:rPr>
        <w:t xml:space="preserve">muito mais amplo que o humano e que é condição de possibilidade dos devires e da geração, um </w:t>
      </w:r>
      <w:proofErr w:type="spellStart"/>
      <w:r w:rsidRPr="007E065A">
        <w:rPr>
          <w:rFonts w:ascii="Times New Roman" w:eastAsia="Times New Roman" w:hAnsi="Times New Roman" w:cs="Times New Roman"/>
          <w:i/>
          <w:iCs/>
          <w:color w:val="000000"/>
          <w:sz w:val="24"/>
          <w:szCs w:val="24"/>
          <w:lang w:eastAsia="pt-BR"/>
        </w:rPr>
        <w:t>milieu</w:t>
      </w:r>
      <w:proofErr w:type="spellEnd"/>
      <w:r w:rsidRPr="007E065A">
        <w:rPr>
          <w:rFonts w:ascii="Times New Roman" w:eastAsia="Times New Roman" w:hAnsi="Times New Roman" w:cs="Times New Roman"/>
          <w:color w:val="000000"/>
          <w:sz w:val="24"/>
          <w:szCs w:val="24"/>
          <w:lang w:eastAsia="pt-BR"/>
        </w:rPr>
        <w:t xml:space="preserve"> gestacional cuja materialidade importa. </w:t>
      </w:r>
      <w:r w:rsidR="007C0930">
        <w:rPr>
          <w:rFonts w:ascii="Times New Roman" w:eastAsia="Times New Roman" w:hAnsi="Times New Roman" w:cs="Times New Roman"/>
          <w:color w:val="000000"/>
          <w:sz w:val="24"/>
          <w:szCs w:val="24"/>
          <w:lang w:eastAsia="pt-BR"/>
        </w:rPr>
        <w:t>A</w:t>
      </w:r>
      <w:r w:rsidRPr="007E065A">
        <w:rPr>
          <w:rFonts w:ascii="Times New Roman" w:eastAsia="Times New Roman" w:hAnsi="Times New Roman" w:cs="Times New Roman"/>
          <w:color w:val="000000"/>
          <w:sz w:val="24"/>
          <w:szCs w:val="24"/>
          <w:lang w:eastAsia="pt-BR"/>
        </w:rPr>
        <w:t xml:space="preserve">o invés de um reducionismo biológico, a materialidade corpórea conceitualizada por um feminismo planetário é ponto de partida para investigações que ultrapassam o antropomorfismo e se interessam pela dinamicidade dos </w:t>
      </w:r>
      <w:proofErr w:type="spellStart"/>
      <w:r w:rsidRPr="007E065A">
        <w:rPr>
          <w:rFonts w:ascii="Times New Roman" w:eastAsia="Times New Roman" w:hAnsi="Times New Roman" w:cs="Times New Roman"/>
          <w:i/>
          <w:iCs/>
          <w:color w:val="000000"/>
          <w:sz w:val="24"/>
          <w:szCs w:val="24"/>
          <w:lang w:eastAsia="pt-BR"/>
        </w:rPr>
        <w:t>milieu</w:t>
      </w:r>
      <w:r w:rsidR="007C0930">
        <w:rPr>
          <w:rFonts w:ascii="Times New Roman" w:eastAsia="Times New Roman" w:hAnsi="Times New Roman" w:cs="Times New Roman"/>
          <w:i/>
          <w:iCs/>
          <w:color w:val="000000"/>
          <w:sz w:val="24"/>
          <w:szCs w:val="24"/>
          <w:lang w:eastAsia="pt-BR"/>
        </w:rPr>
        <w:t>x</w:t>
      </w:r>
      <w:proofErr w:type="spellEnd"/>
      <w:r w:rsidRPr="007E065A">
        <w:rPr>
          <w:rFonts w:ascii="Times New Roman" w:eastAsia="Times New Roman" w:hAnsi="Times New Roman" w:cs="Times New Roman"/>
          <w:i/>
          <w:iCs/>
          <w:color w:val="000000"/>
          <w:sz w:val="24"/>
          <w:szCs w:val="24"/>
          <w:lang w:eastAsia="pt-BR"/>
        </w:rPr>
        <w:t xml:space="preserve"> </w:t>
      </w:r>
      <w:r w:rsidRPr="007E065A">
        <w:rPr>
          <w:rFonts w:ascii="Times New Roman" w:eastAsia="Times New Roman" w:hAnsi="Times New Roman" w:cs="Times New Roman"/>
          <w:color w:val="000000"/>
          <w:sz w:val="24"/>
          <w:szCs w:val="24"/>
          <w:lang w:eastAsia="pt-BR"/>
        </w:rPr>
        <w:t xml:space="preserve">que habitamos de modo </w:t>
      </w:r>
      <w:proofErr w:type="spellStart"/>
      <w:r w:rsidRPr="007E065A">
        <w:rPr>
          <w:rFonts w:ascii="Times New Roman" w:eastAsia="Times New Roman" w:hAnsi="Times New Roman" w:cs="Times New Roman"/>
          <w:color w:val="000000"/>
          <w:sz w:val="24"/>
          <w:szCs w:val="24"/>
          <w:lang w:eastAsia="pt-BR"/>
        </w:rPr>
        <w:t>transcorpóreo</w:t>
      </w:r>
      <w:proofErr w:type="spellEnd"/>
      <w:r w:rsidRPr="007E065A">
        <w:rPr>
          <w:rFonts w:ascii="Times New Roman" w:eastAsia="Times New Roman" w:hAnsi="Times New Roman" w:cs="Times New Roman"/>
          <w:color w:val="000000"/>
          <w:sz w:val="24"/>
          <w:szCs w:val="24"/>
          <w:lang w:eastAsia="pt-BR"/>
        </w:rPr>
        <w:t>, assim como uma interrogação a respeito da produção semiótica de sentidos da matéria em nossa linguagem. </w:t>
      </w:r>
    </w:p>
    <w:p w14:paraId="4E55586F" w14:textId="77777777" w:rsidR="007E065A" w:rsidRPr="007E065A" w:rsidRDefault="007E065A" w:rsidP="007E065A">
      <w:pPr>
        <w:spacing w:after="0" w:line="360" w:lineRule="auto"/>
        <w:rPr>
          <w:rFonts w:ascii="Times New Roman" w:eastAsia="Times New Roman" w:hAnsi="Times New Roman" w:cs="Times New Roman"/>
          <w:sz w:val="24"/>
          <w:szCs w:val="24"/>
          <w:lang w:eastAsia="pt-BR"/>
        </w:rPr>
      </w:pPr>
    </w:p>
    <w:p w14:paraId="3B2E883F" w14:textId="53BD4D12" w:rsidR="007E065A" w:rsidRPr="007E065A" w:rsidRDefault="007E065A" w:rsidP="007E065A">
      <w:pPr>
        <w:spacing w:after="0" w:line="360" w:lineRule="auto"/>
        <w:ind w:firstLine="720"/>
        <w:jc w:val="both"/>
        <w:rPr>
          <w:rFonts w:ascii="Times New Roman" w:eastAsia="Times New Roman" w:hAnsi="Times New Roman" w:cs="Times New Roman"/>
          <w:sz w:val="24"/>
          <w:szCs w:val="24"/>
          <w:lang w:eastAsia="pt-BR"/>
        </w:rPr>
      </w:pPr>
      <w:r w:rsidRPr="007E17DA">
        <w:rPr>
          <w:rFonts w:ascii="Times New Roman" w:eastAsia="Times New Roman" w:hAnsi="Times New Roman" w:cs="Times New Roman"/>
          <w:color w:val="000000"/>
          <w:sz w:val="24"/>
          <w:szCs w:val="24"/>
          <w:lang w:eastAsia="pt-BR"/>
        </w:rPr>
        <w:t>Assim,</w:t>
      </w:r>
      <w:r w:rsidRPr="007E065A">
        <w:rPr>
          <w:rFonts w:ascii="Times New Roman" w:eastAsia="Times New Roman" w:hAnsi="Times New Roman" w:cs="Times New Roman"/>
          <w:color w:val="000000"/>
          <w:sz w:val="24"/>
          <w:szCs w:val="24"/>
          <w:lang w:eastAsia="pt-BR"/>
        </w:rPr>
        <w:t xml:space="preserve"> a noção de </w:t>
      </w:r>
      <w:proofErr w:type="spellStart"/>
      <w:r w:rsidRPr="007E065A">
        <w:rPr>
          <w:rFonts w:ascii="Times New Roman" w:eastAsia="Times New Roman" w:hAnsi="Times New Roman" w:cs="Times New Roman"/>
          <w:color w:val="000000"/>
          <w:sz w:val="24"/>
          <w:szCs w:val="24"/>
          <w:lang w:eastAsia="pt-BR"/>
        </w:rPr>
        <w:t>gestacionalidade</w:t>
      </w:r>
      <w:proofErr w:type="spellEnd"/>
      <w:r w:rsidRPr="007E065A">
        <w:rPr>
          <w:rFonts w:ascii="Times New Roman" w:eastAsia="Times New Roman" w:hAnsi="Times New Roman" w:cs="Times New Roman"/>
          <w:color w:val="000000"/>
          <w:sz w:val="24"/>
          <w:szCs w:val="24"/>
          <w:lang w:eastAsia="pt-BR"/>
        </w:rPr>
        <w:t xml:space="preserve"> que informa um feminismo planetário está muito mais próxima das “águas vivas” das quais escreve Clarice Lispector (2019) de modo prodigioso, do que de uma coincidência do corpo da mulher com a gestação, que permanece possível, mas não determinante. Tal “confusão” ou mistério entre corpos d’água é a própria matéria da </w:t>
      </w:r>
      <w:proofErr w:type="spellStart"/>
      <w:r w:rsidRPr="007E065A">
        <w:rPr>
          <w:rFonts w:ascii="Times New Roman" w:eastAsia="Times New Roman" w:hAnsi="Times New Roman" w:cs="Times New Roman"/>
          <w:color w:val="000000"/>
          <w:sz w:val="24"/>
          <w:szCs w:val="24"/>
          <w:lang w:eastAsia="pt-BR"/>
        </w:rPr>
        <w:t>gestacionalidade</w:t>
      </w:r>
      <w:proofErr w:type="spellEnd"/>
      <w:r w:rsidRPr="007E065A">
        <w:rPr>
          <w:rFonts w:ascii="Times New Roman" w:eastAsia="Times New Roman" w:hAnsi="Times New Roman" w:cs="Times New Roman"/>
          <w:color w:val="000000"/>
          <w:sz w:val="24"/>
          <w:szCs w:val="24"/>
          <w:lang w:eastAsia="pt-BR"/>
        </w:rPr>
        <w:t xml:space="preserve"> e de um “</w:t>
      </w:r>
      <w:proofErr w:type="spellStart"/>
      <w:r w:rsidRPr="007E065A">
        <w:rPr>
          <w:rFonts w:ascii="Times New Roman" w:eastAsia="Times New Roman" w:hAnsi="Times New Roman" w:cs="Times New Roman"/>
          <w:color w:val="000000"/>
          <w:sz w:val="24"/>
          <w:szCs w:val="24"/>
          <w:lang w:eastAsia="pt-BR"/>
        </w:rPr>
        <w:t>hidrofeminismo</w:t>
      </w:r>
      <w:proofErr w:type="spellEnd"/>
      <w:r w:rsidRPr="007E065A">
        <w:rPr>
          <w:rFonts w:ascii="Times New Roman" w:eastAsia="Times New Roman" w:hAnsi="Times New Roman" w:cs="Times New Roman"/>
          <w:color w:val="000000"/>
          <w:sz w:val="24"/>
          <w:szCs w:val="24"/>
          <w:lang w:eastAsia="pt-BR"/>
        </w:rPr>
        <w:t xml:space="preserve">” como pensado por </w:t>
      </w:r>
      <w:proofErr w:type="spellStart"/>
      <w:r w:rsidRPr="007E065A">
        <w:rPr>
          <w:rFonts w:ascii="Times New Roman" w:eastAsia="Times New Roman" w:hAnsi="Times New Roman" w:cs="Times New Roman"/>
          <w:color w:val="000000"/>
          <w:sz w:val="24"/>
          <w:szCs w:val="24"/>
          <w:lang w:eastAsia="pt-BR"/>
        </w:rPr>
        <w:t>Neimanis</w:t>
      </w:r>
      <w:proofErr w:type="spellEnd"/>
      <w:r w:rsidRPr="007E065A">
        <w:rPr>
          <w:rFonts w:ascii="Times New Roman" w:eastAsia="Times New Roman" w:hAnsi="Times New Roman" w:cs="Times New Roman"/>
          <w:color w:val="000000"/>
          <w:sz w:val="24"/>
          <w:szCs w:val="24"/>
          <w:lang w:eastAsia="pt-BR"/>
        </w:rPr>
        <w:t xml:space="preserve">. Ao considerar as origens comuns da vida humana e as águas diferenciadas que portamos em nossos corpos como possibilidades generativas, </w:t>
      </w:r>
      <w:proofErr w:type="spellStart"/>
      <w:r w:rsidRPr="007E065A">
        <w:rPr>
          <w:rFonts w:ascii="Times New Roman" w:eastAsia="Times New Roman" w:hAnsi="Times New Roman" w:cs="Times New Roman"/>
          <w:color w:val="000000"/>
          <w:sz w:val="24"/>
          <w:szCs w:val="24"/>
          <w:lang w:eastAsia="pt-BR"/>
        </w:rPr>
        <w:t>Neimanis</w:t>
      </w:r>
      <w:proofErr w:type="spellEnd"/>
      <w:r w:rsidRPr="007E065A">
        <w:rPr>
          <w:rFonts w:ascii="Times New Roman" w:eastAsia="Times New Roman" w:hAnsi="Times New Roman" w:cs="Times New Roman"/>
          <w:color w:val="000000"/>
          <w:sz w:val="24"/>
          <w:szCs w:val="24"/>
          <w:lang w:eastAsia="pt-BR"/>
        </w:rPr>
        <w:t xml:space="preserve"> e </w:t>
      </w:r>
      <w:proofErr w:type="spellStart"/>
      <w:r w:rsidRPr="007E065A">
        <w:rPr>
          <w:rFonts w:ascii="Times New Roman" w:eastAsia="Times New Roman" w:hAnsi="Times New Roman" w:cs="Times New Roman"/>
          <w:color w:val="000000"/>
          <w:sz w:val="24"/>
          <w:szCs w:val="24"/>
          <w:lang w:eastAsia="pt-BR"/>
        </w:rPr>
        <w:t>Irigaray</w:t>
      </w:r>
      <w:proofErr w:type="spellEnd"/>
      <w:r w:rsidRPr="007E065A">
        <w:rPr>
          <w:rFonts w:ascii="Times New Roman" w:eastAsia="Times New Roman" w:hAnsi="Times New Roman" w:cs="Times New Roman"/>
          <w:color w:val="000000"/>
          <w:sz w:val="24"/>
          <w:szCs w:val="24"/>
          <w:lang w:eastAsia="pt-BR"/>
        </w:rPr>
        <w:t xml:space="preserve"> demonstram que modificar a maneira em que pensamos e percebemos o papel dos elementos naturais em nossas práticas cotidianas e em nossa </w:t>
      </w:r>
      <w:r w:rsidRPr="007E065A">
        <w:rPr>
          <w:rFonts w:ascii="Times New Roman" w:eastAsia="Times New Roman" w:hAnsi="Times New Roman" w:cs="Times New Roman"/>
          <w:color w:val="000000"/>
          <w:sz w:val="24"/>
          <w:szCs w:val="24"/>
          <w:lang w:eastAsia="pt-BR"/>
        </w:rPr>
        <w:lastRenderedPageBreak/>
        <w:t>realidade corpórea é um passo importante para uma ética do cuidado da vida e constitui uma fonte de novas narrativas sobre o humano.</w:t>
      </w:r>
    </w:p>
    <w:p w14:paraId="032D9E46" w14:textId="77777777" w:rsidR="007E065A" w:rsidRPr="007E065A" w:rsidRDefault="007E065A" w:rsidP="007E065A">
      <w:pPr>
        <w:spacing w:after="0" w:line="360" w:lineRule="auto"/>
        <w:rPr>
          <w:rFonts w:ascii="Times New Roman" w:eastAsia="Times New Roman" w:hAnsi="Times New Roman" w:cs="Times New Roman"/>
          <w:sz w:val="24"/>
          <w:szCs w:val="24"/>
          <w:lang w:eastAsia="pt-BR"/>
        </w:rPr>
      </w:pPr>
    </w:p>
    <w:p w14:paraId="081D9E8D" w14:textId="6CB1A930" w:rsidR="007E065A" w:rsidRPr="007E065A" w:rsidRDefault="007E065A" w:rsidP="007E065A">
      <w:pPr>
        <w:spacing w:after="0" w:line="360" w:lineRule="auto"/>
        <w:ind w:firstLine="720"/>
        <w:jc w:val="both"/>
        <w:rPr>
          <w:rFonts w:ascii="Times New Roman" w:eastAsia="Times New Roman" w:hAnsi="Times New Roman" w:cs="Times New Roman"/>
          <w:sz w:val="24"/>
          <w:szCs w:val="24"/>
          <w:lang w:eastAsia="pt-BR"/>
        </w:rPr>
      </w:pPr>
      <w:r w:rsidRPr="007E065A">
        <w:rPr>
          <w:rFonts w:ascii="Times New Roman" w:eastAsia="Times New Roman" w:hAnsi="Times New Roman" w:cs="Times New Roman"/>
          <w:color w:val="000000"/>
          <w:sz w:val="24"/>
          <w:szCs w:val="24"/>
          <w:lang w:eastAsia="pt-BR"/>
        </w:rPr>
        <w:t xml:space="preserve">Já Marília </w:t>
      </w:r>
      <w:proofErr w:type="spellStart"/>
      <w:r w:rsidRPr="007E065A">
        <w:rPr>
          <w:rFonts w:ascii="Times New Roman" w:eastAsia="Times New Roman" w:hAnsi="Times New Roman" w:cs="Times New Roman"/>
          <w:color w:val="000000"/>
          <w:sz w:val="24"/>
          <w:szCs w:val="24"/>
          <w:lang w:eastAsia="pt-BR"/>
        </w:rPr>
        <w:t>Pisani</w:t>
      </w:r>
      <w:proofErr w:type="spellEnd"/>
      <w:r w:rsidRPr="007E065A">
        <w:rPr>
          <w:rFonts w:ascii="Times New Roman" w:eastAsia="Times New Roman" w:hAnsi="Times New Roman" w:cs="Times New Roman"/>
          <w:i/>
          <w:iCs/>
          <w:color w:val="000000"/>
          <w:sz w:val="24"/>
          <w:szCs w:val="24"/>
          <w:lang w:eastAsia="pt-BR"/>
        </w:rPr>
        <w:t>,</w:t>
      </w:r>
      <w:r w:rsidRPr="007E065A">
        <w:rPr>
          <w:rFonts w:ascii="Times New Roman" w:eastAsia="Times New Roman" w:hAnsi="Times New Roman" w:cs="Times New Roman"/>
          <w:color w:val="000000"/>
          <w:sz w:val="24"/>
          <w:szCs w:val="24"/>
          <w:lang w:eastAsia="pt-BR"/>
        </w:rPr>
        <w:t xml:space="preserve"> inspirada nas práticas da agricultura </w:t>
      </w:r>
      <w:proofErr w:type="spellStart"/>
      <w:r w:rsidRPr="007E065A">
        <w:rPr>
          <w:rFonts w:ascii="Times New Roman" w:eastAsia="Times New Roman" w:hAnsi="Times New Roman" w:cs="Times New Roman"/>
          <w:color w:val="000000"/>
          <w:sz w:val="24"/>
          <w:szCs w:val="24"/>
          <w:lang w:eastAsia="pt-BR"/>
        </w:rPr>
        <w:t>sintrópica</w:t>
      </w:r>
      <w:proofErr w:type="spellEnd"/>
      <w:r w:rsidRPr="007E065A">
        <w:rPr>
          <w:rFonts w:ascii="Times New Roman" w:eastAsia="Times New Roman" w:hAnsi="Times New Roman" w:cs="Times New Roman"/>
          <w:color w:val="000000"/>
          <w:sz w:val="24"/>
          <w:szCs w:val="24"/>
          <w:lang w:eastAsia="pt-BR"/>
        </w:rPr>
        <w:t xml:space="preserve">, sugere a criação de “placentas de Gaia” como maneira de reimaginar uma cura planetária na qual o feminismo possui um papel crucial. Essa abordagem possui o diferencial de articular uma prática concreta de cultivo paciente e de nutrição do solo com uma ética ecológica feminista pensada desde o território </w:t>
      </w:r>
      <w:r w:rsidRPr="00D1233F">
        <w:rPr>
          <w:rFonts w:ascii="Times New Roman" w:eastAsia="Times New Roman" w:hAnsi="Times New Roman" w:cs="Times New Roman"/>
          <w:color w:val="000000"/>
          <w:sz w:val="24"/>
          <w:szCs w:val="24"/>
          <w:lang w:eastAsia="pt-BR"/>
        </w:rPr>
        <w:t>latino-americano.</w:t>
      </w:r>
      <w:r w:rsidRPr="007E065A">
        <w:rPr>
          <w:rFonts w:ascii="Times New Roman" w:eastAsia="Times New Roman" w:hAnsi="Times New Roman" w:cs="Times New Roman"/>
          <w:color w:val="000000"/>
          <w:sz w:val="24"/>
          <w:szCs w:val="24"/>
          <w:lang w:eastAsia="pt-BR"/>
        </w:rPr>
        <w:t xml:space="preserve"> Mobilizando o conceito </w:t>
      </w:r>
      <w:proofErr w:type="spellStart"/>
      <w:r w:rsidRPr="007E065A">
        <w:rPr>
          <w:rFonts w:ascii="Times New Roman" w:eastAsia="Times New Roman" w:hAnsi="Times New Roman" w:cs="Times New Roman"/>
          <w:color w:val="000000"/>
          <w:sz w:val="24"/>
          <w:szCs w:val="24"/>
          <w:lang w:eastAsia="pt-BR"/>
        </w:rPr>
        <w:t>lovelockiano</w:t>
      </w:r>
      <w:proofErr w:type="spellEnd"/>
      <w:r w:rsidRPr="007E065A">
        <w:rPr>
          <w:rFonts w:ascii="Times New Roman" w:eastAsia="Times New Roman" w:hAnsi="Times New Roman" w:cs="Times New Roman"/>
          <w:color w:val="000000"/>
          <w:sz w:val="24"/>
          <w:szCs w:val="24"/>
          <w:lang w:eastAsia="pt-BR"/>
        </w:rPr>
        <w:t xml:space="preserve"> de Gaia como organismo vivo auto regulador, </w:t>
      </w:r>
      <w:proofErr w:type="spellStart"/>
      <w:r w:rsidRPr="007E065A">
        <w:rPr>
          <w:rFonts w:ascii="Times New Roman" w:eastAsia="Times New Roman" w:hAnsi="Times New Roman" w:cs="Times New Roman"/>
          <w:color w:val="000000"/>
          <w:sz w:val="24"/>
          <w:szCs w:val="24"/>
          <w:lang w:eastAsia="pt-BR"/>
        </w:rPr>
        <w:t>Pisani</w:t>
      </w:r>
      <w:proofErr w:type="spellEnd"/>
      <w:r w:rsidRPr="007E065A">
        <w:rPr>
          <w:rFonts w:ascii="Times New Roman" w:eastAsia="Times New Roman" w:hAnsi="Times New Roman" w:cs="Times New Roman"/>
          <w:color w:val="000000"/>
          <w:sz w:val="24"/>
          <w:szCs w:val="24"/>
          <w:lang w:eastAsia="pt-BR"/>
        </w:rPr>
        <w:t xml:space="preserve"> mostra como o comprometimento com </w:t>
      </w:r>
      <w:r w:rsidR="00CA6F18" w:rsidRPr="007E065A">
        <w:rPr>
          <w:rFonts w:ascii="Times New Roman" w:eastAsia="Times New Roman" w:hAnsi="Times New Roman" w:cs="Times New Roman"/>
          <w:color w:val="000000"/>
          <w:sz w:val="24"/>
          <w:szCs w:val="24"/>
          <w:lang w:eastAsia="pt-BR"/>
        </w:rPr>
        <w:t>práticas regenerativas</w:t>
      </w:r>
      <w:r w:rsidRPr="007E065A">
        <w:rPr>
          <w:rFonts w:ascii="Times New Roman" w:eastAsia="Times New Roman" w:hAnsi="Times New Roman" w:cs="Times New Roman"/>
          <w:color w:val="000000"/>
          <w:sz w:val="24"/>
          <w:szCs w:val="24"/>
          <w:lang w:eastAsia="pt-BR"/>
        </w:rPr>
        <w:t xml:space="preserve"> que fomentam a complexificação da vida abaixo do solo e o florescimento </w:t>
      </w:r>
      <w:proofErr w:type="spellStart"/>
      <w:r w:rsidRPr="007E065A">
        <w:rPr>
          <w:rFonts w:ascii="Times New Roman" w:eastAsia="Times New Roman" w:hAnsi="Times New Roman" w:cs="Times New Roman"/>
          <w:color w:val="000000"/>
          <w:sz w:val="24"/>
          <w:szCs w:val="24"/>
          <w:lang w:eastAsia="pt-BR"/>
        </w:rPr>
        <w:t>multiespécie</w:t>
      </w:r>
      <w:proofErr w:type="spellEnd"/>
      <w:r w:rsidRPr="007E065A">
        <w:rPr>
          <w:rFonts w:ascii="Times New Roman" w:eastAsia="Times New Roman" w:hAnsi="Times New Roman" w:cs="Times New Roman"/>
          <w:color w:val="000000"/>
          <w:sz w:val="24"/>
          <w:szCs w:val="24"/>
          <w:lang w:eastAsia="pt-BR"/>
        </w:rPr>
        <w:t xml:space="preserve"> pode abrir novas possibilidades para a relação dos humanos com os ciclos </w:t>
      </w:r>
      <w:proofErr w:type="spellStart"/>
      <w:r w:rsidRPr="007E065A">
        <w:rPr>
          <w:rFonts w:ascii="Times New Roman" w:eastAsia="Times New Roman" w:hAnsi="Times New Roman" w:cs="Times New Roman"/>
          <w:color w:val="000000"/>
          <w:sz w:val="24"/>
          <w:szCs w:val="24"/>
          <w:lang w:eastAsia="pt-BR"/>
        </w:rPr>
        <w:t>biogeofísicos</w:t>
      </w:r>
      <w:proofErr w:type="spellEnd"/>
      <w:r w:rsidRPr="007E065A">
        <w:rPr>
          <w:rFonts w:ascii="Times New Roman" w:eastAsia="Times New Roman" w:hAnsi="Times New Roman" w:cs="Times New Roman"/>
          <w:color w:val="000000"/>
          <w:sz w:val="24"/>
          <w:szCs w:val="24"/>
          <w:lang w:eastAsia="pt-BR"/>
        </w:rPr>
        <w:t xml:space="preserve"> de Gaia</w:t>
      </w:r>
      <w:r w:rsidR="0030359B">
        <w:rPr>
          <w:rFonts w:ascii="Times New Roman" w:eastAsia="Times New Roman" w:hAnsi="Times New Roman" w:cs="Times New Roman"/>
          <w:color w:val="000000"/>
          <w:sz w:val="24"/>
          <w:szCs w:val="24"/>
          <w:lang w:eastAsia="pt-BR"/>
        </w:rPr>
        <w:t xml:space="preserve"> (PISANI, 2020)</w:t>
      </w:r>
      <w:r w:rsidRPr="007E065A">
        <w:rPr>
          <w:rFonts w:ascii="Times New Roman" w:eastAsia="Times New Roman" w:hAnsi="Times New Roman" w:cs="Times New Roman"/>
          <w:color w:val="000000"/>
          <w:sz w:val="24"/>
          <w:szCs w:val="24"/>
          <w:lang w:eastAsia="pt-BR"/>
        </w:rPr>
        <w:t>. </w:t>
      </w:r>
    </w:p>
    <w:p w14:paraId="735846C3" w14:textId="77777777" w:rsidR="007E065A" w:rsidRPr="007E065A" w:rsidRDefault="007E065A" w:rsidP="007E065A">
      <w:pPr>
        <w:spacing w:after="0" w:line="360" w:lineRule="auto"/>
        <w:rPr>
          <w:rFonts w:ascii="Times New Roman" w:eastAsia="Times New Roman" w:hAnsi="Times New Roman" w:cs="Times New Roman"/>
          <w:sz w:val="24"/>
          <w:szCs w:val="24"/>
          <w:lang w:eastAsia="pt-BR"/>
        </w:rPr>
      </w:pPr>
    </w:p>
    <w:p w14:paraId="1C9F98E0" w14:textId="742B11CD" w:rsidR="007E065A" w:rsidRPr="007E065A" w:rsidRDefault="00CA6F18" w:rsidP="007E065A">
      <w:pPr>
        <w:spacing w:after="0" w:line="360" w:lineRule="auto"/>
        <w:ind w:firstLine="720"/>
        <w:jc w:val="both"/>
        <w:rPr>
          <w:rFonts w:ascii="Times New Roman" w:eastAsia="Times New Roman" w:hAnsi="Times New Roman" w:cs="Times New Roman"/>
          <w:sz w:val="24"/>
          <w:szCs w:val="24"/>
          <w:lang w:eastAsia="pt-BR"/>
        </w:rPr>
      </w:pPr>
      <w:r w:rsidRPr="007E065A">
        <w:rPr>
          <w:rFonts w:ascii="Times New Roman" w:eastAsia="Times New Roman" w:hAnsi="Times New Roman" w:cs="Times New Roman"/>
          <w:color w:val="000000"/>
          <w:sz w:val="24"/>
          <w:szCs w:val="24"/>
          <w:lang w:eastAsia="pt-BR"/>
        </w:rPr>
        <w:t>A contiguidade</w:t>
      </w:r>
      <w:r w:rsidR="007E065A" w:rsidRPr="007E065A">
        <w:rPr>
          <w:rFonts w:ascii="Times New Roman" w:eastAsia="Times New Roman" w:hAnsi="Times New Roman" w:cs="Times New Roman"/>
          <w:color w:val="000000"/>
          <w:sz w:val="24"/>
          <w:szCs w:val="24"/>
          <w:lang w:eastAsia="pt-BR"/>
        </w:rPr>
        <w:t xml:space="preserve"> duplamente metonímica e material da </w:t>
      </w:r>
      <w:proofErr w:type="spellStart"/>
      <w:r w:rsidR="007E065A" w:rsidRPr="007E065A">
        <w:rPr>
          <w:rFonts w:ascii="Times New Roman" w:eastAsia="Times New Roman" w:hAnsi="Times New Roman" w:cs="Times New Roman"/>
          <w:color w:val="000000"/>
          <w:sz w:val="24"/>
          <w:szCs w:val="24"/>
          <w:lang w:eastAsia="pt-BR"/>
        </w:rPr>
        <w:t>gestacionalidade</w:t>
      </w:r>
      <w:proofErr w:type="spellEnd"/>
      <w:r w:rsidR="007E065A" w:rsidRPr="007E065A">
        <w:rPr>
          <w:rFonts w:ascii="Times New Roman" w:eastAsia="Times New Roman" w:hAnsi="Times New Roman" w:cs="Times New Roman"/>
          <w:color w:val="000000"/>
          <w:sz w:val="24"/>
          <w:szCs w:val="24"/>
          <w:lang w:eastAsia="pt-BR"/>
        </w:rPr>
        <w:t xml:space="preserve"> e do geofísico é parte de uma </w:t>
      </w:r>
      <w:proofErr w:type="spellStart"/>
      <w:r w:rsidR="007E065A" w:rsidRPr="007E065A">
        <w:rPr>
          <w:rFonts w:ascii="Times New Roman" w:eastAsia="Times New Roman" w:hAnsi="Times New Roman" w:cs="Times New Roman"/>
          <w:i/>
          <w:iCs/>
          <w:color w:val="000000"/>
          <w:sz w:val="24"/>
          <w:szCs w:val="24"/>
          <w:lang w:eastAsia="pt-BR"/>
        </w:rPr>
        <w:t>poiesis</w:t>
      </w:r>
      <w:proofErr w:type="spellEnd"/>
      <w:r w:rsidR="007E065A" w:rsidRPr="007E065A">
        <w:rPr>
          <w:rFonts w:ascii="Times New Roman" w:eastAsia="Times New Roman" w:hAnsi="Times New Roman" w:cs="Times New Roman"/>
          <w:i/>
          <w:iCs/>
          <w:color w:val="000000"/>
          <w:sz w:val="24"/>
          <w:szCs w:val="24"/>
          <w:lang w:eastAsia="pt-BR"/>
        </w:rPr>
        <w:t xml:space="preserve"> </w:t>
      </w:r>
      <w:r w:rsidR="007E065A" w:rsidRPr="007E065A">
        <w:rPr>
          <w:rFonts w:ascii="Times New Roman" w:eastAsia="Times New Roman" w:hAnsi="Times New Roman" w:cs="Times New Roman"/>
          <w:color w:val="000000"/>
          <w:sz w:val="24"/>
          <w:szCs w:val="24"/>
          <w:lang w:eastAsia="pt-BR"/>
        </w:rPr>
        <w:t xml:space="preserve">característica da obra de </w:t>
      </w:r>
      <w:proofErr w:type="spellStart"/>
      <w:r w:rsidR="007E065A" w:rsidRPr="007E065A">
        <w:rPr>
          <w:rFonts w:ascii="Times New Roman" w:eastAsia="Times New Roman" w:hAnsi="Times New Roman" w:cs="Times New Roman"/>
          <w:color w:val="000000"/>
          <w:sz w:val="24"/>
          <w:szCs w:val="24"/>
          <w:lang w:eastAsia="pt-BR"/>
        </w:rPr>
        <w:t>Irigaray</w:t>
      </w:r>
      <w:proofErr w:type="spellEnd"/>
      <w:r w:rsidR="007E065A" w:rsidRPr="007E065A">
        <w:rPr>
          <w:rFonts w:ascii="Times New Roman" w:eastAsia="Times New Roman" w:hAnsi="Times New Roman" w:cs="Times New Roman"/>
          <w:color w:val="000000"/>
          <w:sz w:val="24"/>
          <w:szCs w:val="24"/>
          <w:lang w:eastAsia="pt-BR"/>
        </w:rPr>
        <w:t xml:space="preserve"> e de um feminismo que visa, de acordo com Elizabeth </w:t>
      </w:r>
      <w:proofErr w:type="spellStart"/>
      <w:r w:rsidR="007E065A" w:rsidRPr="007E065A">
        <w:rPr>
          <w:rFonts w:ascii="Times New Roman" w:eastAsia="Times New Roman" w:hAnsi="Times New Roman" w:cs="Times New Roman"/>
          <w:color w:val="000000"/>
          <w:sz w:val="24"/>
          <w:szCs w:val="24"/>
          <w:lang w:eastAsia="pt-BR"/>
        </w:rPr>
        <w:t>Grosz</w:t>
      </w:r>
      <w:proofErr w:type="spellEnd"/>
      <w:r w:rsidR="007E065A" w:rsidRPr="007E065A">
        <w:rPr>
          <w:rFonts w:ascii="Times New Roman" w:eastAsia="Times New Roman" w:hAnsi="Times New Roman" w:cs="Times New Roman"/>
          <w:color w:val="000000"/>
          <w:sz w:val="24"/>
          <w:szCs w:val="24"/>
          <w:lang w:eastAsia="pt-BR"/>
        </w:rPr>
        <w:t xml:space="preserve"> (2017), não apenas uma </w:t>
      </w:r>
      <w:proofErr w:type="spellStart"/>
      <w:r w:rsidR="007E065A" w:rsidRPr="007E065A">
        <w:rPr>
          <w:rFonts w:ascii="Times New Roman" w:eastAsia="Times New Roman" w:hAnsi="Times New Roman" w:cs="Times New Roman"/>
          <w:color w:val="000000"/>
          <w:sz w:val="24"/>
          <w:szCs w:val="24"/>
          <w:lang w:eastAsia="pt-BR"/>
        </w:rPr>
        <w:t>repoetização</w:t>
      </w:r>
      <w:proofErr w:type="spellEnd"/>
      <w:r w:rsidR="007E065A" w:rsidRPr="007E065A">
        <w:rPr>
          <w:rFonts w:ascii="Times New Roman" w:eastAsia="Times New Roman" w:hAnsi="Times New Roman" w:cs="Times New Roman"/>
          <w:color w:val="000000"/>
          <w:sz w:val="24"/>
          <w:szCs w:val="24"/>
          <w:lang w:eastAsia="pt-BR"/>
        </w:rPr>
        <w:t xml:space="preserve"> do mundo, mas um “despertar intempestivo de fantasmas conceituais e artísticos, o que resta de lutas passadas e lugares de resistência que possibilitem invocar um futuro diferente daquele que paira iminentemente [...]”. Do ponto de vista do feminismo </w:t>
      </w:r>
      <w:proofErr w:type="spellStart"/>
      <w:r w:rsidR="007E065A" w:rsidRPr="007E065A">
        <w:rPr>
          <w:rFonts w:ascii="Times New Roman" w:eastAsia="Times New Roman" w:hAnsi="Times New Roman" w:cs="Times New Roman"/>
          <w:color w:val="000000"/>
          <w:sz w:val="24"/>
          <w:szCs w:val="24"/>
          <w:lang w:eastAsia="pt-BR"/>
        </w:rPr>
        <w:t>neomaterialista</w:t>
      </w:r>
      <w:proofErr w:type="spellEnd"/>
      <w:r w:rsidR="007E065A" w:rsidRPr="007E065A">
        <w:rPr>
          <w:rFonts w:ascii="Times New Roman" w:eastAsia="Times New Roman" w:hAnsi="Times New Roman" w:cs="Times New Roman"/>
          <w:color w:val="000000"/>
          <w:sz w:val="24"/>
          <w:szCs w:val="24"/>
          <w:lang w:eastAsia="pt-BR"/>
        </w:rPr>
        <w:t xml:space="preserve">, tal prática </w:t>
      </w:r>
      <w:proofErr w:type="spellStart"/>
      <w:r w:rsidR="007E065A" w:rsidRPr="007E065A">
        <w:rPr>
          <w:rFonts w:ascii="Times New Roman" w:eastAsia="Times New Roman" w:hAnsi="Times New Roman" w:cs="Times New Roman"/>
          <w:color w:val="000000"/>
          <w:sz w:val="24"/>
          <w:szCs w:val="24"/>
          <w:lang w:eastAsia="pt-BR"/>
        </w:rPr>
        <w:t>poiética</w:t>
      </w:r>
      <w:proofErr w:type="spellEnd"/>
      <w:r w:rsidR="007E065A" w:rsidRPr="007E065A">
        <w:rPr>
          <w:rFonts w:ascii="Times New Roman" w:eastAsia="Times New Roman" w:hAnsi="Times New Roman" w:cs="Times New Roman"/>
          <w:color w:val="000000"/>
          <w:sz w:val="24"/>
          <w:szCs w:val="24"/>
          <w:lang w:eastAsia="pt-BR"/>
        </w:rPr>
        <w:t xml:space="preserve"> se dá não apenas entre sexos e gêneros, mas é de modo mais amplo uma </w:t>
      </w:r>
      <w:proofErr w:type="spellStart"/>
      <w:r w:rsidR="007E065A" w:rsidRPr="007E065A">
        <w:rPr>
          <w:rFonts w:ascii="Times New Roman" w:eastAsia="Times New Roman" w:hAnsi="Times New Roman" w:cs="Times New Roman"/>
          <w:i/>
          <w:iCs/>
          <w:color w:val="000000"/>
          <w:sz w:val="24"/>
          <w:szCs w:val="24"/>
          <w:lang w:eastAsia="pt-BR"/>
        </w:rPr>
        <w:t>s</w:t>
      </w:r>
      <w:r w:rsidR="00CE5B2A">
        <w:rPr>
          <w:rFonts w:ascii="Times New Roman" w:eastAsia="Times New Roman" w:hAnsi="Times New Roman" w:cs="Times New Roman"/>
          <w:i/>
          <w:iCs/>
          <w:color w:val="000000"/>
          <w:sz w:val="24"/>
          <w:szCs w:val="24"/>
          <w:lang w:eastAsia="pt-BR"/>
        </w:rPr>
        <w:t>i</w:t>
      </w:r>
      <w:r w:rsidR="007E065A" w:rsidRPr="007E065A">
        <w:rPr>
          <w:rFonts w:ascii="Times New Roman" w:eastAsia="Times New Roman" w:hAnsi="Times New Roman" w:cs="Times New Roman"/>
          <w:i/>
          <w:iCs/>
          <w:color w:val="000000"/>
          <w:sz w:val="24"/>
          <w:szCs w:val="24"/>
          <w:lang w:eastAsia="pt-BR"/>
        </w:rPr>
        <w:t>mpoiesis</w:t>
      </w:r>
      <w:proofErr w:type="spellEnd"/>
      <w:r w:rsidR="007E065A" w:rsidRPr="007E065A">
        <w:rPr>
          <w:rFonts w:ascii="Times New Roman" w:eastAsia="Times New Roman" w:hAnsi="Times New Roman" w:cs="Times New Roman"/>
          <w:color w:val="000000"/>
          <w:sz w:val="24"/>
          <w:szCs w:val="24"/>
          <w:lang w:eastAsia="pt-BR"/>
        </w:rPr>
        <w:t xml:space="preserve">, um “fazer com” (HARAWAY, 2016). Assim, a </w:t>
      </w:r>
      <w:proofErr w:type="spellStart"/>
      <w:r w:rsidR="007E065A" w:rsidRPr="007E065A">
        <w:rPr>
          <w:rFonts w:ascii="Times New Roman" w:eastAsia="Times New Roman" w:hAnsi="Times New Roman" w:cs="Times New Roman"/>
          <w:color w:val="000000"/>
          <w:sz w:val="24"/>
          <w:szCs w:val="24"/>
          <w:lang w:eastAsia="pt-BR"/>
        </w:rPr>
        <w:t>gestacionalidade</w:t>
      </w:r>
      <w:proofErr w:type="spellEnd"/>
      <w:r w:rsidR="007E065A" w:rsidRPr="007E065A">
        <w:rPr>
          <w:rFonts w:ascii="Times New Roman" w:eastAsia="Times New Roman" w:hAnsi="Times New Roman" w:cs="Times New Roman"/>
          <w:color w:val="000000"/>
          <w:sz w:val="24"/>
          <w:szCs w:val="24"/>
          <w:lang w:eastAsia="pt-BR"/>
        </w:rPr>
        <w:t xml:space="preserve"> é também um modo </w:t>
      </w:r>
      <w:proofErr w:type="spellStart"/>
      <w:r w:rsidR="007E065A" w:rsidRPr="007E065A">
        <w:rPr>
          <w:rFonts w:ascii="Times New Roman" w:eastAsia="Times New Roman" w:hAnsi="Times New Roman" w:cs="Times New Roman"/>
          <w:color w:val="000000"/>
          <w:sz w:val="24"/>
          <w:szCs w:val="24"/>
          <w:lang w:eastAsia="pt-BR"/>
        </w:rPr>
        <w:t>facilitativo</w:t>
      </w:r>
      <w:proofErr w:type="spellEnd"/>
      <w:r w:rsidR="007E065A" w:rsidRPr="007E065A">
        <w:rPr>
          <w:rFonts w:ascii="Times New Roman" w:eastAsia="Times New Roman" w:hAnsi="Times New Roman" w:cs="Times New Roman"/>
          <w:color w:val="000000"/>
          <w:sz w:val="24"/>
          <w:szCs w:val="24"/>
          <w:lang w:eastAsia="pt-BR"/>
        </w:rPr>
        <w:t xml:space="preserve"> da geração criativa entre espécies e agências que </w:t>
      </w:r>
      <w:proofErr w:type="spellStart"/>
      <w:r w:rsidR="007E065A" w:rsidRPr="007E065A">
        <w:rPr>
          <w:rFonts w:ascii="Times New Roman" w:eastAsia="Times New Roman" w:hAnsi="Times New Roman" w:cs="Times New Roman"/>
          <w:color w:val="000000"/>
          <w:sz w:val="24"/>
          <w:szCs w:val="24"/>
          <w:lang w:eastAsia="pt-BR"/>
        </w:rPr>
        <w:t>permeaiam</w:t>
      </w:r>
      <w:proofErr w:type="spellEnd"/>
      <w:r w:rsidR="007E065A" w:rsidRPr="007E065A">
        <w:rPr>
          <w:rFonts w:ascii="Times New Roman" w:eastAsia="Times New Roman" w:hAnsi="Times New Roman" w:cs="Times New Roman"/>
          <w:color w:val="000000"/>
          <w:sz w:val="24"/>
          <w:szCs w:val="24"/>
          <w:lang w:eastAsia="pt-BR"/>
        </w:rPr>
        <w:t xml:space="preserve"> a vida: </w:t>
      </w:r>
    </w:p>
    <w:p w14:paraId="31B87F40" w14:textId="0501AB55" w:rsidR="007E065A" w:rsidRPr="007E065A" w:rsidRDefault="007E065A" w:rsidP="007E065A">
      <w:pPr>
        <w:spacing w:after="0" w:line="240" w:lineRule="auto"/>
        <w:ind w:left="2268"/>
        <w:jc w:val="both"/>
        <w:rPr>
          <w:rFonts w:ascii="Times New Roman" w:eastAsia="Times New Roman" w:hAnsi="Times New Roman" w:cs="Times New Roman"/>
          <w:sz w:val="24"/>
          <w:szCs w:val="24"/>
          <w:lang w:eastAsia="pt-BR"/>
        </w:rPr>
      </w:pPr>
      <w:r w:rsidRPr="007E065A">
        <w:rPr>
          <w:rFonts w:ascii="Times New Roman" w:eastAsia="Times New Roman" w:hAnsi="Times New Roman" w:cs="Times New Roman"/>
          <w:color w:val="000000"/>
          <w:sz w:val="20"/>
          <w:szCs w:val="20"/>
          <w:lang w:eastAsia="pt-BR"/>
        </w:rPr>
        <w:t xml:space="preserve">Ao considerarmos os </w:t>
      </w:r>
      <w:proofErr w:type="spellStart"/>
      <w:r w:rsidRPr="007E065A">
        <w:rPr>
          <w:rFonts w:ascii="Times New Roman" w:eastAsia="Times New Roman" w:hAnsi="Times New Roman" w:cs="Times New Roman"/>
          <w:i/>
          <w:iCs/>
          <w:color w:val="000000"/>
          <w:sz w:val="20"/>
          <w:szCs w:val="20"/>
          <w:lang w:eastAsia="pt-BR"/>
        </w:rPr>
        <w:t>milieux</w:t>
      </w:r>
      <w:proofErr w:type="spellEnd"/>
      <w:r w:rsidRPr="007E065A">
        <w:rPr>
          <w:rFonts w:ascii="Times New Roman" w:eastAsia="Times New Roman" w:hAnsi="Times New Roman" w:cs="Times New Roman"/>
          <w:i/>
          <w:iCs/>
          <w:color w:val="000000"/>
          <w:sz w:val="20"/>
          <w:szCs w:val="20"/>
          <w:lang w:eastAsia="pt-BR"/>
        </w:rPr>
        <w:t xml:space="preserve"> </w:t>
      </w:r>
      <w:r w:rsidRPr="007E065A">
        <w:rPr>
          <w:rFonts w:ascii="Times New Roman" w:eastAsia="Times New Roman" w:hAnsi="Times New Roman" w:cs="Times New Roman"/>
          <w:color w:val="000000"/>
          <w:sz w:val="20"/>
          <w:szCs w:val="20"/>
          <w:lang w:eastAsia="pt-BR"/>
        </w:rPr>
        <w:t xml:space="preserve">aquáticos que todos os corpos vivos não apenas habitam como também ingerem, devém e transmitem, passamos a ver o virtual como um modo de socialidade e responsividade aos outros. Tornar-se um </w:t>
      </w:r>
      <w:proofErr w:type="spellStart"/>
      <w:r w:rsidRPr="007E065A">
        <w:rPr>
          <w:rFonts w:ascii="Times New Roman" w:eastAsia="Times New Roman" w:hAnsi="Times New Roman" w:cs="Times New Roman"/>
          <w:i/>
          <w:iCs/>
          <w:color w:val="000000"/>
          <w:sz w:val="20"/>
          <w:szCs w:val="20"/>
          <w:lang w:eastAsia="pt-BR"/>
        </w:rPr>
        <w:t>milieu</w:t>
      </w:r>
      <w:proofErr w:type="spellEnd"/>
      <w:r w:rsidRPr="007E065A">
        <w:rPr>
          <w:rFonts w:ascii="Times New Roman" w:eastAsia="Times New Roman" w:hAnsi="Times New Roman" w:cs="Times New Roman"/>
          <w:i/>
          <w:iCs/>
          <w:color w:val="000000"/>
          <w:sz w:val="20"/>
          <w:szCs w:val="20"/>
          <w:lang w:eastAsia="pt-BR"/>
        </w:rPr>
        <w:t xml:space="preserve"> </w:t>
      </w:r>
      <w:r w:rsidRPr="007E065A">
        <w:rPr>
          <w:rFonts w:ascii="Times New Roman" w:eastAsia="Times New Roman" w:hAnsi="Times New Roman" w:cs="Times New Roman"/>
          <w:color w:val="000000"/>
          <w:sz w:val="20"/>
          <w:szCs w:val="20"/>
          <w:lang w:eastAsia="pt-BR"/>
        </w:rPr>
        <w:t xml:space="preserve">para um outro exige uma reorientação radical de si mesmo, enquanto existente em parte voltado para o que está para além de si mesmo, </w:t>
      </w:r>
      <w:r w:rsidR="00CA6F18" w:rsidRPr="007E065A">
        <w:rPr>
          <w:rFonts w:ascii="Times New Roman" w:eastAsia="Times New Roman" w:hAnsi="Times New Roman" w:cs="Times New Roman"/>
          <w:color w:val="000000"/>
          <w:sz w:val="20"/>
          <w:szCs w:val="20"/>
          <w:lang w:eastAsia="pt-BR"/>
        </w:rPr>
        <w:t>e, portanto,</w:t>
      </w:r>
      <w:r w:rsidRPr="007E065A">
        <w:rPr>
          <w:rFonts w:ascii="Times New Roman" w:eastAsia="Times New Roman" w:hAnsi="Times New Roman" w:cs="Times New Roman"/>
          <w:color w:val="000000"/>
          <w:sz w:val="20"/>
          <w:szCs w:val="20"/>
          <w:lang w:eastAsia="pt-BR"/>
        </w:rPr>
        <w:t xml:space="preserve"> uma dissolução (parcial) de si como sujeito soberano. A virtualidade aquosa que envolvemos dentro dos nossos próprios corpos atuais é o presente que oferecemos a futuros desconhecidos. Nossa virtualidade torna-se assim um </w:t>
      </w:r>
      <w:proofErr w:type="spellStart"/>
      <w:r w:rsidRPr="007E065A">
        <w:rPr>
          <w:rFonts w:ascii="Times New Roman" w:eastAsia="Times New Roman" w:hAnsi="Times New Roman" w:cs="Times New Roman"/>
          <w:i/>
          <w:iCs/>
          <w:color w:val="000000"/>
          <w:sz w:val="20"/>
          <w:szCs w:val="20"/>
          <w:lang w:eastAsia="pt-BR"/>
        </w:rPr>
        <w:t>milieu</w:t>
      </w:r>
      <w:proofErr w:type="spellEnd"/>
      <w:r w:rsidRPr="007E065A">
        <w:rPr>
          <w:rFonts w:ascii="Times New Roman" w:eastAsia="Times New Roman" w:hAnsi="Times New Roman" w:cs="Times New Roman"/>
          <w:i/>
          <w:iCs/>
          <w:color w:val="000000"/>
          <w:sz w:val="20"/>
          <w:szCs w:val="20"/>
          <w:lang w:eastAsia="pt-BR"/>
        </w:rPr>
        <w:t xml:space="preserve"> </w:t>
      </w:r>
      <w:r w:rsidRPr="007E065A">
        <w:rPr>
          <w:rFonts w:ascii="Times New Roman" w:eastAsia="Times New Roman" w:hAnsi="Times New Roman" w:cs="Times New Roman"/>
          <w:color w:val="000000"/>
          <w:sz w:val="20"/>
          <w:szCs w:val="20"/>
          <w:lang w:eastAsia="pt-BR"/>
        </w:rPr>
        <w:t>material que facilita o vir a ser dos outros (NEIMANIS, 2017).</w:t>
      </w:r>
      <w:r w:rsidRPr="007E065A">
        <w:rPr>
          <w:rFonts w:ascii="Times New Roman" w:eastAsia="Times New Roman" w:hAnsi="Times New Roman" w:cs="Times New Roman"/>
          <w:color w:val="000000"/>
          <w:sz w:val="24"/>
          <w:szCs w:val="24"/>
          <w:lang w:eastAsia="pt-BR"/>
        </w:rPr>
        <w:t> </w:t>
      </w:r>
    </w:p>
    <w:p w14:paraId="0DF684BB" w14:textId="77777777" w:rsidR="007E065A" w:rsidRPr="007E065A" w:rsidRDefault="007E065A" w:rsidP="007E065A">
      <w:pPr>
        <w:spacing w:after="0" w:line="240" w:lineRule="auto"/>
        <w:rPr>
          <w:rFonts w:ascii="Times New Roman" w:eastAsia="Times New Roman" w:hAnsi="Times New Roman" w:cs="Times New Roman"/>
          <w:sz w:val="24"/>
          <w:szCs w:val="24"/>
          <w:lang w:eastAsia="pt-BR"/>
        </w:rPr>
      </w:pPr>
    </w:p>
    <w:p w14:paraId="454EC28A" w14:textId="330029C3" w:rsidR="007E065A" w:rsidRPr="007E065A" w:rsidRDefault="007E065A" w:rsidP="007E065A">
      <w:pPr>
        <w:spacing w:after="0" w:line="360" w:lineRule="auto"/>
        <w:ind w:firstLine="720"/>
        <w:jc w:val="both"/>
        <w:rPr>
          <w:rFonts w:ascii="Times New Roman" w:eastAsia="Times New Roman" w:hAnsi="Times New Roman" w:cs="Times New Roman"/>
          <w:sz w:val="24"/>
          <w:szCs w:val="24"/>
          <w:lang w:eastAsia="pt-BR"/>
        </w:rPr>
      </w:pPr>
      <w:r w:rsidRPr="007E065A">
        <w:rPr>
          <w:rFonts w:ascii="Times New Roman" w:eastAsia="Times New Roman" w:hAnsi="Times New Roman" w:cs="Times New Roman"/>
          <w:color w:val="000000"/>
          <w:sz w:val="24"/>
          <w:szCs w:val="24"/>
          <w:lang w:eastAsia="pt-BR"/>
        </w:rPr>
        <w:t xml:space="preserve">As afirmações de </w:t>
      </w:r>
      <w:proofErr w:type="spellStart"/>
      <w:r w:rsidRPr="007E065A">
        <w:rPr>
          <w:rFonts w:ascii="Times New Roman" w:eastAsia="Times New Roman" w:hAnsi="Times New Roman" w:cs="Times New Roman"/>
          <w:color w:val="000000"/>
          <w:sz w:val="24"/>
          <w:szCs w:val="24"/>
          <w:lang w:eastAsia="pt-BR"/>
        </w:rPr>
        <w:t>Grosz</w:t>
      </w:r>
      <w:proofErr w:type="spellEnd"/>
      <w:r w:rsidRPr="007E065A">
        <w:rPr>
          <w:rFonts w:ascii="Times New Roman" w:eastAsia="Times New Roman" w:hAnsi="Times New Roman" w:cs="Times New Roman"/>
          <w:color w:val="000000"/>
          <w:sz w:val="24"/>
          <w:szCs w:val="24"/>
          <w:lang w:eastAsia="pt-BR"/>
        </w:rPr>
        <w:t xml:space="preserve"> e </w:t>
      </w:r>
      <w:proofErr w:type="spellStart"/>
      <w:r w:rsidRPr="007E065A">
        <w:rPr>
          <w:rFonts w:ascii="Times New Roman" w:eastAsia="Times New Roman" w:hAnsi="Times New Roman" w:cs="Times New Roman"/>
          <w:color w:val="000000"/>
          <w:sz w:val="24"/>
          <w:szCs w:val="24"/>
          <w:lang w:eastAsia="pt-BR"/>
        </w:rPr>
        <w:t>Neimanis</w:t>
      </w:r>
      <w:proofErr w:type="spellEnd"/>
      <w:r w:rsidRPr="007E065A">
        <w:rPr>
          <w:rFonts w:ascii="Times New Roman" w:eastAsia="Times New Roman" w:hAnsi="Times New Roman" w:cs="Times New Roman"/>
          <w:color w:val="000000"/>
          <w:sz w:val="24"/>
          <w:szCs w:val="24"/>
          <w:lang w:eastAsia="pt-BR"/>
        </w:rPr>
        <w:t xml:space="preserve"> nos lembram de modo importante que pensar a </w:t>
      </w:r>
      <w:proofErr w:type="spellStart"/>
      <w:r w:rsidRPr="007E065A">
        <w:rPr>
          <w:rFonts w:ascii="Times New Roman" w:eastAsia="Times New Roman" w:hAnsi="Times New Roman" w:cs="Times New Roman"/>
          <w:color w:val="000000"/>
          <w:sz w:val="24"/>
          <w:szCs w:val="24"/>
          <w:lang w:eastAsia="pt-BR"/>
        </w:rPr>
        <w:t>gestacionalidade</w:t>
      </w:r>
      <w:proofErr w:type="spellEnd"/>
      <w:r w:rsidRPr="007E065A">
        <w:rPr>
          <w:rFonts w:ascii="Times New Roman" w:eastAsia="Times New Roman" w:hAnsi="Times New Roman" w:cs="Times New Roman"/>
          <w:color w:val="000000"/>
          <w:sz w:val="24"/>
          <w:szCs w:val="24"/>
          <w:lang w:eastAsia="pt-BR"/>
        </w:rPr>
        <w:t xml:space="preserve"> envolve repensar a própria temporalidade e os processos de diferenciação. Poderíamos dizer junto a Fanny </w:t>
      </w:r>
      <w:proofErr w:type="spellStart"/>
      <w:r w:rsidRPr="007E065A">
        <w:rPr>
          <w:rFonts w:ascii="Times New Roman" w:eastAsia="Times New Roman" w:hAnsi="Times New Roman" w:cs="Times New Roman"/>
          <w:color w:val="000000"/>
          <w:sz w:val="24"/>
          <w:szCs w:val="24"/>
          <w:lang w:eastAsia="pt-BR"/>
        </w:rPr>
        <w:t>Söderbäck</w:t>
      </w:r>
      <w:proofErr w:type="spellEnd"/>
      <w:r w:rsidRPr="007E065A">
        <w:rPr>
          <w:rFonts w:ascii="Times New Roman" w:eastAsia="Times New Roman" w:hAnsi="Times New Roman" w:cs="Times New Roman"/>
          <w:color w:val="000000"/>
          <w:sz w:val="24"/>
          <w:szCs w:val="24"/>
          <w:lang w:eastAsia="pt-BR"/>
        </w:rPr>
        <w:t xml:space="preserve"> (2012) que a </w:t>
      </w:r>
      <w:proofErr w:type="spellStart"/>
      <w:r w:rsidRPr="007E065A">
        <w:rPr>
          <w:rFonts w:ascii="Times New Roman" w:eastAsia="Times New Roman" w:hAnsi="Times New Roman" w:cs="Times New Roman"/>
          <w:color w:val="000000"/>
          <w:sz w:val="24"/>
          <w:szCs w:val="24"/>
          <w:lang w:eastAsia="pt-BR"/>
        </w:rPr>
        <w:t>gestacionalidade</w:t>
      </w:r>
      <w:proofErr w:type="spellEnd"/>
      <w:r w:rsidRPr="007E065A">
        <w:rPr>
          <w:rFonts w:ascii="Times New Roman" w:eastAsia="Times New Roman" w:hAnsi="Times New Roman" w:cs="Times New Roman"/>
          <w:color w:val="000000"/>
          <w:sz w:val="24"/>
          <w:szCs w:val="24"/>
          <w:lang w:eastAsia="pt-BR"/>
        </w:rPr>
        <w:t xml:space="preserve"> envolve um tempo revolucionário feminista capaz de instaurar uma habitação temporal </w:t>
      </w:r>
      <w:r w:rsidRPr="007E065A">
        <w:rPr>
          <w:rFonts w:ascii="Times New Roman" w:eastAsia="Times New Roman" w:hAnsi="Times New Roman" w:cs="Times New Roman"/>
          <w:color w:val="000000"/>
          <w:sz w:val="24"/>
          <w:szCs w:val="24"/>
          <w:lang w:eastAsia="pt-BR"/>
        </w:rPr>
        <w:lastRenderedPageBreak/>
        <w:t xml:space="preserve">e corporal que difere da linearidade do tempo do progresso, assim como da fuga do corpo que marcou o </w:t>
      </w:r>
      <w:r w:rsidR="00CA6F18" w:rsidRPr="007E065A">
        <w:rPr>
          <w:rFonts w:ascii="Times New Roman" w:eastAsia="Times New Roman" w:hAnsi="Times New Roman" w:cs="Times New Roman"/>
          <w:color w:val="000000"/>
          <w:sz w:val="24"/>
          <w:szCs w:val="24"/>
          <w:lang w:eastAsia="pt-BR"/>
        </w:rPr>
        <w:t>sujeito moderno</w:t>
      </w:r>
      <w:r w:rsidRPr="007E065A">
        <w:rPr>
          <w:rFonts w:ascii="Times New Roman" w:eastAsia="Times New Roman" w:hAnsi="Times New Roman" w:cs="Times New Roman"/>
          <w:color w:val="000000"/>
          <w:sz w:val="24"/>
          <w:szCs w:val="24"/>
          <w:lang w:eastAsia="pt-BR"/>
        </w:rPr>
        <w:t xml:space="preserve">. Sobre a questão da diferença implicada na </w:t>
      </w:r>
      <w:proofErr w:type="spellStart"/>
      <w:r w:rsidRPr="007E065A">
        <w:rPr>
          <w:rFonts w:ascii="Times New Roman" w:eastAsia="Times New Roman" w:hAnsi="Times New Roman" w:cs="Times New Roman"/>
          <w:color w:val="000000"/>
          <w:sz w:val="24"/>
          <w:szCs w:val="24"/>
          <w:lang w:eastAsia="pt-BR"/>
        </w:rPr>
        <w:t>gestacionalidade</w:t>
      </w:r>
      <w:proofErr w:type="spellEnd"/>
      <w:r w:rsidRPr="007E065A">
        <w:rPr>
          <w:rFonts w:ascii="Times New Roman" w:eastAsia="Times New Roman" w:hAnsi="Times New Roman" w:cs="Times New Roman"/>
          <w:color w:val="000000"/>
          <w:sz w:val="24"/>
          <w:szCs w:val="24"/>
          <w:lang w:eastAsia="pt-BR"/>
        </w:rPr>
        <w:t xml:space="preserve">, </w:t>
      </w:r>
      <w:proofErr w:type="spellStart"/>
      <w:r w:rsidRPr="007E065A">
        <w:rPr>
          <w:rFonts w:ascii="Times New Roman" w:eastAsia="Times New Roman" w:hAnsi="Times New Roman" w:cs="Times New Roman"/>
          <w:color w:val="000000"/>
          <w:sz w:val="24"/>
          <w:szCs w:val="24"/>
          <w:lang w:eastAsia="pt-BR"/>
        </w:rPr>
        <w:t>Neimanis</w:t>
      </w:r>
      <w:proofErr w:type="spellEnd"/>
      <w:r w:rsidRPr="007E065A">
        <w:rPr>
          <w:rFonts w:ascii="Times New Roman" w:eastAsia="Times New Roman" w:hAnsi="Times New Roman" w:cs="Times New Roman"/>
          <w:color w:val="000000"/>
          <w:sz w:val="24"/>
          <w:szCs w:val="24"/>
          <w:lang w:eastAsia="pt-BR"/>
        </w:rPr>
        <w:t xml:space="preserve"> (2017) sugere: “A água não só flui entre corpos e os conecta, mas também facilita novos tipos de corpos. E, nest</w:t>
      </w:r>
      <w:r w:rsidR="0030359B">
        <w:rPr>
          <w:rFonts w:ascii="Times New Roman" w:eastAsia="Times New Roman" w:hAnsi="Times New Roman" w:cs="Times New Roman"/>
          <w:color w:val="000000"/>
          <w:sz w:val="24"/>
          <w:szCs w:val="24"/>
          <w:lang w:eastAsia="pt-BR"/>
        </w:rPr>
        <w:t>e</w:t>
      </w:r>
      <w:r w:rsidRPr="007E065A">
        <w:rPr>
          <w:rFonts w:ascii="Times New Roman" w:eastAsia="Times New Roman" w:hAnsi="Times New Roman" w:cs="Times New Roman"/>
          <w:color w:val="000000"/>
          <w:sz w:val="24"/>
          <w:szCs w:val="24"/>
          <w:lang w:eastAsia="pt-BR"/>
        </w:rPr>
        <w:t xml:space="preserve"> engendrar de novos corpos de água, a água se torna diferença”. Assim, uma prática da </w:t>
      </w:r>
      <w:proofErr w:type="spellStart"/>
      <w:r w:rsidRPr="007E065A">
        <w:rPr>
          <w:rFonts w:ascii="Times New Roman" w:eastAsia="Times New Roman" w:hAnsi="Times New Roman" w:cs="Times New Roman"/>
          <w:color w:val="000000"/>
          <w:sz w:val="24"/>
          <w:szCs w:val="24"/>
          <w:lang w:eastAsia="pt-BR"/>
        </w:rPr>
        <w:t>gestacionalidade</w:t>
      </w:r>
      <w:proofErr w:type="spellEnd"/>
      <w:r w:rsidRPr="007E065A">
        <w:rPr>
          <w:rFonts w:ascii="Times New Roman" w:eastAsia="Times New Roman" w:hAnsi="Times New Roman" w:cs="Times New Roman"/>
          <w:color w:val="000000"/>
          <w:sz w:val="24"/>
          <w:szCs w:val="24"/>
          <w:lang w:eastAsia="pt-BR"/>
        </w:rPr>
        <w:t xml:space="preserve"> consiste em trazer à vida virtualidades que não tiveram ainda sua chance, as possibilidades latentes da matéria que permanecem em larga medida impensadas (CHANDLER &amp; NEIMANIS, 2013).</w:t>
      </w:r>
    </w:p>
    <w:p w14:paraId="798A0258" w14:textId="77777777" w:rsidR="007E065A" w:rsidRPr="007E065A" w:rsidRDefault="007E065A" w:rsidP="007E065A">
      <w:pPr>
        <w:spacing w:after="0" w:line="360" w:lineRule="auto"/>
        <w:rPr>
          <w:rFonts w:ascii="Times New Roman" w:eastAsia="Times New Roman" w:hAnsi="Times New Roman" w:cs="Times New Roman"/>
          <w:sz w:val="24"/>
          <w:szCs w:val="24"/>
          <w:lang w:eastAsia="pt-BR"/>
        </w:rPr>
      </w:pPr>
    </w:p>
    <w:p w14:paraId="3E88DE7C" w14:textId="23823946" w:rsidR="007E065A" w:rsidRPr="007E065A" w:rsidRDefault="007E065A" w:rsidP="007E065A">
      <w:pPr>
        <w:spacing w:after="0" w:line="360" w:lineRule="auto"/>
        <w:ind w:firstLine="720"/>
        <w:jc w:val="both"/>
        <w:rPr>
          <w:rFonts w:ascii="Times New Roman" w:eastAsia="Times New Roman" w:hAnsi="Times New Roman" w:cs="Times New Roman"/>
          <w:sz w:val="24"/>
          <w:szCs w:val="24"/>
          <w:lang w:eastAsia="pt-BR"/>
        </w:rPr>
      </w:pPr>
      <w:r w:rsidRPr="007E065A">
        <w:rPr>
          <w:rFonts w:ascii="Times New Roman" w:eastAsia="Times New Roman" w:hAnsi="Times New Roman" w:cs="Times New Roman"/>
          <w:color w:val="000000"/>
          <w:sz w:val="24"/>
          <w:szCs w:val="24"/>
          <w:lang w:eastAsia="pt-BR"/>
        </w:rPr>
        <w:t xml:space="preserve">Como já indicado, o pensamento dedicado a essa outra prática de habitação e </w:t>
      </w:r>
      <w:proofErr w:type="spellStart"/>
      <w:r w:rsidRPr="007E065A">
        <w:rPr>
          <w:rFonts w:ascii="Times New Roman" w:eastAsia="Times New Roman" w:hAnsi="Times New Roman" w:cs="Times New Roman"/>
          <w:color w:val="000000"/>
          <w:sz w:val="24"/>
          <w:szCs w:val="24"/>
          <w:lang w:eastAsia="pt-BR"/>
        </w:rPr>
        <w:t>cohabitação</w:t>
      </w:r>
      <w:proofErr w:type="spellEnd"/>
      <w:r w:rsidRPr="007E065A">
        <w:rPr>
          <w:rFonts w:ascii="Times New Roman" w:eastAsia="Times New Roman" w:hAnsi="Times New Roman" w:cs="Times New Roman"/>
          <w:color w:val="000000"/>
          <w:sz w:val="24"/>
          <w:szCs w:val="24"/>
          <w:lang w:eastAsia="pt-BR"/>
        </w:rPr>
        <w:t xml:space="preserve"> </w:t>
      </w:r>
      <w:proofErr w:type="spellStart"/>
      <w:r w:rsidRPr="007E065A">
        <w:rPr>
          <w:rFonts w:ascii="Times New Roman" w:eastAsia="Times New Roman" w:hAnsi="Times New Roman" w:cs="Times New Roman"/>
          <w:color w:val="000000"/>
          <w:sz w:val="24"/>
          <w:szCs w:val="24"/>
          <w:lang w:eastAsia="pt-BR"/>
        </w:rPr>
        <w:t>multiespécie</w:t>
      </w:r>
      <w:proofErr w:type="spellEnd"/>
      <w:r w:rsidRPr="007E065A">
        <w:rPr>
          <w:rFonts w:ascii="Times New Roman" w:eastAsia="Times New Roman" w:hAnsi="Times New Roman" w:cs="Times New Roman"/>
          <w:color w:val="000000"/>
          <w:sz w:val="24"/>
          <w:szCs w:val="24"/>
          <w:lang w:eastAsia="pt-BR"/>
        </w:rPr>
        <w:t xml:space="preserve"> e a uma experiência dinâmica </w:t>
      </w:r>
      <w:proofErr w:type="spellStart"/>
      <w:r w:rsidRPr="007E065A">
        <w:rPr>
          <w:rFonts w:ascii="Times New Roman" w:eastAsia="Times New Roman" w:hAnsi="Times New Roman" w:cs="Times New Roman"/>
          <w:color w:val="000000"/>
          <w:sz w:val="24"/>
          <w:szCs w:val="24"/>
          <w:lang w:eastAsia="pt-BR"/>
        </w:rPr>
        <w:t>transcorpórea</w:t>
      </w:r>
      <w:proofErr w:type="spellEnd"/>
      <w:r w:rsidRPr="007E065A">
        <w:rPr>
          <w:rFonts w:ascii="Times New Roman" w:eastAsia="Times New Roman" w:hAnsi="Times New Roman" w:cs="Times New Roman"/>
          <w:color w:val="000000"/>
          <w:sz w:val="24"/>
          <w:szCs w:val="24"/>
          <w:lang w:eastAsia="pt-BR"/>
        </w:rPr>
        <w:t xml:space="preserve"> dos elementos teria de estabelecer uma dupla atenção à inflexão da temporalidade e da diferença no pensar e no agir ético-político. Uma sensibilidade voltada às questões envolvendo as temporalidades gestacionais nos redireciona às materialidades que configuram as histórias que herdamos, suas “paisagens, em grande parte impossíveis de serem mapeadas, de interações entre forças biológicas, climáticas, econômicas e políticas” (ALAIMO, 2010). O esforço de produzir novos modos de narrar o que significa ser humano requer levar em conta as marcas deixadas no planeta pelas histórias e forças que nos produziram e nos constituíram, assim como uma atenção aos modos como elas informam as trajetórias que traçamos hoje (NEMANIS, 2017). Tais trajetórias, do ponto vista de um feminismo planetário, não carregam um </w:t>
      </w:r>
      <w:proofErr w:type="spellStart"/>
      <w:r w:rsidRPr="007E065A">
        <w:rPr>
          <w:rFonts w:ascii="Times New Roman" w:eastAsia="Times New Roman" w:hAnsi="Times New Roman" w:cs="Times New Roman"/>
          <w:i/>
          <w:iCs/>
          <w:color w:val="000000"/>
          <w:sz w:val="24"/>
          <w:szCs w:val="24"/>
          <w:lang w:eastAsia="pt-BR"/>
        </w:rPr>
        <w:t>telos</w:t>
      </w:r>
      <w:proofErr w:type="spellEnd"/>
      <w:r w:rsidRPr="007E065A">
        <w:rPr>
          <w:rFonts w:ascii="Times New Roman" w:eastAsia="Times New Roman" w:hAnsi="Times New Roman" w:cs="Times New Roman"/>
          <w:i/>
          <w:iCs/>
          <w:color w:val="000000"/>
          <w:sz w:val="24"/>
          <w:szCs w:val="24"/>
          <w:lang w:eastAsia="pt-BR"/>
        </w:rPr>
        <w:t xml:space="preserve"> </w:t>
      </w:r>
      <w:r w:rsidRPr="007E065A">
        <w:rPr>
          <w:rFonts w:ascii="Times New Roman" w:eastAsia="Times New Roman" w:hAnsi="Times New Roman" w:cs="Times New Roman"/>
          <w:color w:val="000000"/>
          <w:sz w:val="24"/>
          <w:szCs w:val="24"/>
          <w:lang w:eastAsia="pt-BR"/>
        </w:rPr>
        <w:t>ou uma direção pré-determinada, mas são abertas a novos aprendizados e imaginários. O planetário é permeado de trajetos impensáveis e irredutíveis a um desejo unificante</w:t>
      </w:r>
      <w:r w:rsidR="008A5922">
        <w:rPr>
          <w:rFonts w:ascii="Times New Roman" w:eastAsia="Times New Roman" w:hAnsi="Times New Roman" w:cs="Times New Roman"/>
          <w:color w:val="000000"/>
          <w:sz w:val="24"/>
          <w:szCs w:val="24"/>
          <w:lang w:eastAsia="pt-BR"/>
        </w:rPr>
        <w:t xml:space="preserve"> (DHAWAM, </w:t>
      </w:r>
      <w:r w:rsidRPr="007E065A">
        <w:rPr>
          <w:rFonts w:ascii="Times New Roman" w:eastAsia="Times New Roman" w:hAnsi="Times New Roman" w:cs="Times New Roman"/>
          <w:color w:val="000000"/>
          <w:sz w:val="24"/>
          <w:szCs w:val="24"/>
          <w:lang w:eastAsia="pt-BR"/>
        </w:rPr>
        <w:t>2018)</w:t>
      </w:r>
      <w:r w:rsidRPr="007E065A">
        <w:rPr>
          <w:rFonts w:ascii="Times New Roman" w:eastAsia="Times New Roman" w:hAnsi="Times New Roman" w:cs="Times New Roman"/>
          <w:i/>
          <w:iCs/>
          <w:color w:val="000000"/>
          <w:sz w:val="24"/>
          <w:szCs w:val="24"/>
          <w:lang w:eastAsia="pt-BR"/>
        </w:rPr>
        <w:t xml:space="preserve">. </w:t>
      </w:r>
      <w:r w:rsidRPr="007E065A">
        <w:rPr>
          <w:rFonts w:ascii="Times New Roman" w:eastAsia="Times New Roman" w:hAnsi="Times New Roman" w:cs="Times New Roman"/>
          <w:color w:val="000000"/>
          <w:sz w:val="24"/>
          <w:szCs w:val="24"/>
          <w:lang w:eastAsia="pt-BR"/>
        </w:rPr>
        <w:t xml:space="preserve">A </w:t>
      </w:r>
      <w:proofErr w:type="spellStart"/>
      <w:r w:rsidRPr="007E065A">
        <w:rPr>
          <w:rFonts w:ascii="Times New Roman" w:eastAsia="Times New Roman" w:hAnsi="Times New Roman" w:cs="Times New Roman"/>
          <w:i/>
          <w:iCs/>
          <w:color w:val="000000"/>
          <w:sz w:val="24"/>
          <w:szCs w:val="24"/>
          <w:lang w:eastAsia="pt-BR"/>
        </w:rPr>
        <w:t>planetareidade</w:t>
      </w:r>
      <w:proofErr w:type="spellEnd"/>
      <w:r w:rsidRPr="007E065A">
        <w:rPr>
          <w:rFonts w:ascii="Times New Roman" w:eastAsia="Times New Roman" w:hAnsi="Times New Roman" w:cs="Times New Roman"/>
          <w:color w:val="000000"/>
          <w:sz w:val="24"/>
          <w:szCs w:val="24"/>
          <w:lang w:eastAsia="pt-BR"/>
        </w:rPr>
        <w:t xml:space="preserve">, de acordo com </w:t>
      </w:r>
      <w:proofErr w:type="spellStart"/>
      <w:r w:rsidRPr="007E065A">
        <w:rPr>
          <w:rFonts w:ascii="Times New Roman" w:eastAsia="Times New Roman" w:hAnsi="Times New Roman" w:cs="Times New Roman"/>
          <w:color w:val="000000"/>
          <w:sz w:val="24"/>
          <w:szCs w:val="24"/>
          <w:lang w:eastAsia="pt-BR"/>
        </w:rPr>
        <w:t>Gayatri</w:t>
      </w:r>
      <w:proofErr w:type="spellEnd"/>
      <w:r w:rsidRPr="007E065A">
        <w:rPr>
          <w:rFonts w:ascii="Times New Roman" w:eastAsia="Times New Roman" w:hAnsi="Times New Roman" w:cs="Times New Roman"/>
          <w:color w:val="000000"/>
          <w:sz w:val="24"/>
          <w:szCs w:val="24"/>
          <w:lang w:eastAsia="pt-BR"/>
        </w:rPr>
        <w:t xml:space="preserve"> </w:t>
      </w:r>
      <w:proofErr w:type="spellStart"/>
      <w:r w:rsidRPr="007E065A">
        <w:rPr>
          <w:rFonts w:ascii="Times New Roman" w:eastAsia="Times New Roman" w:hAnsi="Times New Roman" w:cs="Times New Roman"/>
          <w:color w:val="000000"/>
          <w:sz w:val="24"/>
          <w:szCs w:val="24"/>
          <w:lang w:eastAsia="pt-BR"/>
        </w:rPr>
        <w:t>Spivak</w:t>
      </w:r>
      <w:proofErr w:type="spellEnd"/>
      <w:r w:rsidRPr="007E065A">
        <w:rPr>
          <w:rFonts w:ascii="Times New Roman" w:eastAsia="Times New Roman" w:hAnsi="Times New Roman" w:cs="Times New Roman"/>
          <w:color w:val="000000"/>
          <w:sz w:val="24"/>
          <w:szCs w:val="24"/>
          <w:lang w:eastAsia="pt-BR"/>
        </w:rPr>
        <w:t xml:space="preserve"> (2014), também não pode ser uniformizada e não pode ser representada desde um fora, é aquilo que não pode ser subsumido pelo sujeito em uma representação global, produzindo assim figurações (</w:t>
      </w:r>
      <w:proofErr w:type="spellStart"/>
      <w:r w:rsidRPr="007E065A">
        <w:rPr>
          <w:rFonts w:ascii="Times New Roman" w:eastAsia="Times New Roman" w:hAnsi="Times New Roman" w:cs="Times New Roman"/>
          <w:color w:val="000000"/>
          <w:sz w:val="24"/>
          <w:szCs w:val="24"/>
          <w:lang w:eastAsia="pt-BR"/>
        </w:rPr>
        <w:t>im</w:t>
      </w:r>
      <w:proofErr w:type="spellEnd"/>
      <w:r w:rsidRPr="007E065A">
        <w:rPr>
          <w:rFonts w:ascii="Times New Roman" w:eastAsia="Times New Roman" w:hAnsi="Times New Roman" w:cs="Times New Roman"/>
          <w:color w:val="000000"/>
          <w:sz w:val="24"/>
          <w:szCs w:val="24"/>
          <w:lang w:eastAsia="pt-BR"/>
        </w:rPr>
        <w:t>)possíveis:  </w:t>
      </w:r>
    </w:p>
    <w:p w14:paraId="23CBFFE8" w14:textId="4A284859" w:rsidR="007E065A" w:rsidRPr="007E065A" w:rsidRDefault="007E065A" w:rsidP="007E065A">
      <w:pPr>
        <w:spacing w:after="0" w:line="240" w:lineRule="auto"/>
        <w:ind w:left="2268"/>
        <w:jc w:val="both"/>
        <w:rPr>
          <w:rFonts w:ascii="Times New Roman" w:eastAsia="Times New Roman" w:hAnsi="Times New Roman" w:cs="Times New Roman"/>
          <w:sz w:val="24"/>
          <w:szCs w:val="24"/>
          <w:lang w:eastAsia="pt-BR"/>
        </w:rPr>
      </w:pPr>
      <w:r w:rsidRPr="007E065A">
        <w:rPr>
          <w:rFonts w:ascii="Times New Roman" w:eastAsia="Times New Roman" w:hAnsi="Times New Roman" w:cs="Times New Roman"/>
          <w:color w:val="000000"/>
          <w:sz w:val="20"/>
          <w:szCs w:val="20"/>
          <w:lang w:eastAsia="pt-BR"/>
        </w:rPr>
        <w:t xml:space="preserve">O planeta existe sob a espécie da alteridade, pertencendo a outro sistema; </w:t>
      </w:r>
      <w:r w:rsidR="00CA6F18" w:rsidRPr="007E065A">
        <w:rPr>
          <w:rFonts w:ascii="Times New Roman" w:eastAsia="Times New Roman" w:hAnsi="Times New Roman" w:cs="Times New Roman"/>
          <w:color w:val="000000"/>
          <w:sz w:val="20"/>
          <w:szCs w:val="20"/>
          <w:lang w:eastAsia="pt-BR"/>
        </w:rPr>
        <w:t>e, no entanto,</w:t>
      </w:r>
      <w:r w:rsidRPr="007E065A">
        <w:rPr>
          <w:rFonts w:ascii="Times New Roman" w:eastAsia="Times New Roman" w:hAnsi="Times New Roman" w:cs="Times New Roman"/>
          <w:color w:val="000000"/>
          <w:sz w:val="20"/>
          <w:szCs w:val="20"/>
          <w:lang w:eastAsia="pt-BR"/>
        </w:rPr>
        <w:t xml:space="preserve"> nós o habitamos, emprestado. [...] Quando invoco o planeta, penso no esforço necessário para figurar a (</w:t>
      </w:r>
      <w:proofErr w:type="spellStart"/>
      <w:r w:rsidRPr="007E065A">
        <w:rPr>
          <w:rFonts w:ascii="Times New Roman" w:eastAsia="Times New Roman" w:hAnsi="Times New Roman" w:cs="Times New Roman"/>
          <w:color w:val="000000"/>
          <w:sz w:val="20"/>
          <w:szCs w:val="20"/>
          <w:lang w:eastAsia="pt-BR"/>
        </w:rPr>
        <w:t>im</w:t>
      </w:r>
      <w:proofErr w:type="spellEnd"/>
      <w:r w:rsidRPr="007E065A">
        <w:rPr>
          <w:rFonts w:ascii="Times New Roman" w:eastAsia="Times New Roman" w:hAnsi="Times New Roman" w:cs="Times New Roman"/>
          <w:color w:val="000000"/>
          <w:sz w:val="20"/>
          <w:szCs w:val="20"/>
          <w:lang w:eastAsia="pt-BR"/>
        </w:rPr>
        <w:t xml:space="preserve">)possibilidade desta intuição não derivada. Uma vez que ser humano pode ser dirigido ao outro, fornecemos a nós mesmos figurações transcendentais ("traduções?") do que pensamos ser a origem da dádiva que anima a vida: Mãe, Nação, Deus, Natureza. Estes são nomes (apelidos, supostos sinônimos) da alteridade, uns mais radicais do que outros. Se pensarmos ao modo do planeta tal alteridade, o pensamento abre-se para abraçar uma inesgotável taxonomia de nomes, que </w:t>
      </w:r>
      <w:r w:rsidR="00F91D86" w:rsidRPr="007E065A">
        <w:rPr>
          <w:rFonts w:ascii="Times New Roman" w:eastAsia="Times New Roman" w:hAnsi="Times New Roman" w:cs="Times New Roman"/>
          <w:color w:val="000000"/>
          <w:sz w:val="20"/>
          <w:szCs w:val="20"/>
          <w:lang w:eastAsia="pt-BR"/>
        </w:rPr>
        <w:t>inclui,</w:t>
      </w:r>
      <w:r w:rsidRPr="007E065A">
        <w:rPr>
          <w:rFonts w:ascii="Times New Roman" w:eastAsia="Times New Roman" w:hAnsi="Times New Roman" w:cs="Times New Roman"/>
          <w:color w:val="000000"/>
          <w:sz w:val="20"/>
          <w:szCs w:val="20"/>
          <w:lang w:eastAsia="pt-BR"/>
        </w:rPr>
        <w:t xml:space="preserve"> mas não coincide totalmente com toda a gama de universais humanos: o animismo aborígene, bem como a mitologia branca espectral da ciência pós-racial. Se nos imaginamos como sujeitos planetários em vez de agentes </w:t>
      </w:r>
      <w:r w:rsidRPr="007E065A">
        <w:rPr>
          <w:rFonts w:ascii="Times New Roman" w:eastAsia="Times New Roman" w:hAnsi="Times New Roman" w:cs="Times New Roman"/>
          <w:color w:val="000000"/>
          <w:sz w:val="20"/>
          <w:szCs w:val="20"/>
          <w:lang w:eastAsia="pt-BR"/>
        </w:rPr>
        <w:lastRenderedPageBreak/>
        <w:t xml:space="preserve">globais, criaturas planetárias em vez de entidades globais, a alteridade continua a ser não derivada de nós; não consiste, assim, na nossa negação dialética. Ela nos contém tanto quanto nos afasta - e assim, pensá-la já é transgredir, pois, apesar das nossas incursões naquilo que representamos através de metáforas, diferentemente, como espaço exterior e interior, aquilo que está acima e além do nosso próprio alcance não é </w:t>
      </w:r>
      <w:r w:rsidRPr="0030359B">
        <w:rPr>
          <w:rFonts w:ascii="Times New Roman" w:eastAsia="Times New Roman" w:hAnsi="Times New Roman" w:cs="Times New Roman"/>
          <w:color w:val="000000"/>
          <w:sz w:val="20"/>
          <w:szCs w:val="20"/>
          <w:lang w:eastAsia="pt-BR"/>
        </w:rPr>
        <w:t>contínuo conosco,</w:t>
      </w:r>
      <w:r w:rsidRPr="007E065A">
        <w:rPr>
          <w:rFonts w:ascii="Times New Roman" w:eastAsia="Times New Roman" w:hAnsi="Times New Roman" w:cs="Times New Roman"/>
          <w:color w:val="000000"/>
          <w:sz w:val="20"/>
          <w:szCs w:val="20"/>
          <w:lang w:eastAsia="pt-BR"/>
        </w:rPr>
        <w:t xml:space="preserve"> tal como não é, de fato, especificamente descontínuo.</w:t>
      </w:r>
    </w:p>
    <w:p w14:paraId="64253E59" w14:textId="77777777" w:rsidR="007E065A" w:rsidRPr="007E065A" w:rsidRDefault="007E065A" w:rsidP="007E065A">
      <w:pPr>
        <w:spacing w:after="0" w:line="360" w:lineRule="auto"/>
        <w:rPr>
          <w:rFonts w:ascii="Times New Roman" w:eastAsia="Times New Roman" w:hAnsi="Times New Roman" w:cs="Times New Roman"/>
          <w:sz w:val="24"/>
          <w:szCs w:val="24"/>
          <w:lang w:eastAsia="pt-BR"/>
        </w:rPr>
      </w:pPr>
    </w:p>
    <w:p w14:paraId="03D5B8B9" w14:textId="77777777" w:rsidR="007E065A" w:rsidRPr="007E065A" w:rsidRDefault="007E065A" w:rsidP="007E065A">
      <w:pPr>
        <w:spacing w:after="0" w:line="360" w:lineRule="auto"/>
        <w:ind w:firstLine="720"/>
        <w:jc w:val="both"/>
        <w:rPr>
          <w:rFonts w:ascii="Times New Roman" w:eastAsia="Times New Roman" w:hAnsi="Times New Roman" w:cs="Times New Roman"/>
          <w:sz w:val="24"/>
          <w:szCs w:val="24"/>
          <w:lang w:eastAsia="pt-BR"/>
        </w:rPr>
      </w:pPr>
      <w:r w:rsidRPr="007E065A">
        <w:rPr>
          <w:rFonts w:ascii="Times New Roman" w:eastAsia="Times New Roman" w:hAnsi="Times New Roman" w:cs="Times New Roman"/>
          <w:color w:val="000000"/>
          <w:sz w:val="24"/>
          <w:szCs w:val="24"/>
          <w:lang w:eastAsia="pt-BR"/>
        </w:rPr>
        <w:t xml:space="preserve">O planetário não está dentro ou fora, não estabelece particularmente uma relação de continuidade ou descontinuidade conosco, não está aqui ou alhures, mas estamos todos contidos nesta alteridade que nos escapa. A impossibilidade de sua representação se dá a um pensamento transgressivo do não-lugar, do </w:t>
      </w:r>
      <w:r w:rsidRPr="007E065A">
        <w:rPr>
          <w:rFonts w:ascii="Times New Roman" w:eastAsia="Times New Roman" w:hAnsi="Times New Roman" w:cs="Times New Roman"/>
          <w:i/>
          <w:iCs/>
          <w:color w:val="000000"/>
          <w:sz w:val="24"/>
          <w:szCs w:val="24"/>
          <w:lang w:eastAsia="pt-BR"/>
        </w:rPr>
        <w:t>u-topos</w:t>
      </w:r>
      <w:r w:rsidRPr="007E065A">
        <w:rPr>
          <w:rFonts w:ascii="Times New Roman" w:eastAsia="Times New Roman" w:hAnsi="Times New Roman" w:cs="Times New Roman"/>
          <w:color w:val="000000"/>
          <w:sz w:val="24"/>
          <w:szCs w:val="24"/>
          <w:lang w:eastAsia="pt-BR"/>
        </w:rPr>
        <w:t xml:space="preserve"> que difere de nosso presente. O </w:t>
      </w:r>
      <w:r w:rsidRPr="007E065A">
        <w:rPr>
          <w:rFonts w:ascii="Times New Roman" w:eastAsia="Times New Roman" w:hAnsi="Times New Roman" w:cs="Times New Roman"/>
          <w:i/>
          <w:iCs/>
          <w:color w:val="000000"/>
          <w:sz w:val="24"/>
          <w:szCs w:val="24"/>
          <w:lang w:eastAsia="pt-BR"/>
        </w:rPr>
        <w:t>chão líquido</w:t>
      </w:r>
      <w:r w:rsidRPr="007E065A">
        <w:rPr>
          <w:rFonts w:ascii="Times New Roman" w:eastAsia="Times New Roman" w:hAnsi="Times New Roman" w:cs="Times New Roman"/>
          <w:color w:val="000000"/>
          <w:sz w:val="24"/>
          <w:szCs w:val="24"/>
          <w:lang w:eastAsia="pt-BR"/>
        </w:rPr>
        <w:t xml:space="preserve"> planetário aparece, então, como figuração de um fundamento sem fundamento (</w:t>
      </w:r>
      <w:proofErr w:type="spellStart"/>
      <w:r w:rsidRPr="007E065A">
        <w:rPr>
          <w:rFonts w:ascii="Times New Roman" w:eastAsia="Times New Roman" w:hAnsi="Times New Roman" w:cs="Times New Roman"/>
          <w:i/>
          <w:iCs/>
          <w:color w:val="000000"/>
          <w:sz w:val="24"/>
          <w:szCs w:val="24"/>
          <w:lang w:eastAsia="pt-BR"/>
        </w:rPr>
        <w:t>Abgrund</w:t>
      </w:r>
      <w:proofErr w:type="spellEnd"/>
      <w:r w:rsidRPr="007E065A">
        <w:rPr>
          <w:rFonts w:ascii="Times New Roman" w:eastAsia="Times New Roman" w:hAnsi="Times New Roman" w:cs="Times New Roman"/>
          <w:color w:val="000000"/>
          <w:sz w:val="24"/>
          <w:szCs w:val="24"/>
          <w:lang w:eastAsia="pt-BR"/>
        </w:rPr>
        <w:t>) que informa novos devires éticos, sempre sob a espécie da alteridade.</w:t>
      </w:r>
    </w:p>
    <w:p w14:paraId="391C4343" w14:textId="77777777" w:rsidR="007E065A" w:rsidRPr="007E065A" w:rsidRDefault="007E065A" w:rsidP="007E065A">
      <w:pPr>
        <w:spacing w:after="0" w:line="360" w:lineRule="auto"/>
        <w:rPr>
          <w:rFonts w:ascii="Times New Roman" w:eastAsia="Times New Roman" w:hAnsi="Times New Roman" w:cs="Times New Roman"/>
          <w:sz w:val="24"/>
          <w:szCs w:val="24"/>
          <w:lang w:eastAsia="pt-BR"/>
        </w:rPr>
      </w:pPr>
    </w:p>
    <w:p w14:paraId="0C4D21B5" w14:textId="6B05E19A" w:rsidR="007E065A" w:rsidRPr="007E065A" w:rsidRDefault="007E065A" w:rsidP="007E065A">
      <w:pPr>
        <w:spacing w:after="0" w:line="360" w:lineRule="auto"/>
        <w:ind w:firstLine="720"/>
        <w:jc w:val="both"/>
        <w:rPr>
          <w:rFonts w:ascii="Times New Roman" w:eastAsia="Times New Roman" w:hAnsi="Times New Roman" w:cs="Times New Roman"/>
          <w:sz w:val="24"/>
          <w:szCs w:val="24"/>
          <w:lang w:eastAsia="pt-BR"/>
        </w:rPr>
      </w:pPr>
      <w:r w:rsidRPr="007E065A">
        <w:rPr>
          <w:rFonts w:ascii="Times New Roman" w:eastAsia="Times New Roman" w:hAnsi="Times New Roman" w:cs="Times New Roman"/>
          <w:color w:val="000000"/>
          <w:sz w:val="24"/>
          <w:szCs w:val="24"/>
          <w:lang w:eastAsia="pt-BR"/>
        </w:rPr>
        <w:t xml:space="preserve">Uma atenção às especificidades e diferenças pode nos auxiliar a </w:t>
      </w:r>
      <w:r w:rsidR="00A3573C">
        <w:rPr>
          <w:rFonts w:ascii="Times New Roman" w:eastAsia="Times New Roman" w:hAnsi="Times New Roman" w:cs="Times New Roman"/>
          <w:color w:val="000000"/>
          <w:sz w:val="24"/>
          <w:szCs w:val="24"/>
          <w:lang w:eastAsia="pt-BR"/>
        </w:rPr>
        <w:t>re</w:t>
      </w:r>
      <w:r w:rsidRPr="007E065A">
        <w:rPr>
          <w:rFonts w:ascii="Times New Roman" w:eastAsia="Times New Roman" w:hAnsi="Times New Roman" w:cs="Times New Roman"/>
          <w:color w:val="000000"/>
          <w:sz w:val="24"/>
          <w:szCs w:val="24"/>
          <w:lang w:eastAsia="pt-BR"/>
        </w:rPr>
        <w:t>pensar não apenas espaços e contextos distintos das lutas sociais e questões envolvendo poder e desigualdades, mas também as zonas de opacidade</w:t>
      </w:r>
      <w:r w:rsidR="009A1169">
        <w:rPr>
          <w:rStyle w:val="Refdenotaderodap"/>
          <w:rFonts w:ascii="Times New Roman" w:eastAsia="Times New Roman" w:hAnsi="Times New Roman" w:cs="Times New Roman"/>
          <w:color w:val="000000"/>
          <w:sz w:val="24"/>
          <w:szCs w:val="24"/>
          <w:lang w:eastAsia="pt-BR"/>
        </w:rPr>
        <w:footnoteReference w:id="1"/>
      </w:r>
      <w:r w:rsidRPr="007E065A">
        <w:rPr>
          <w:rFonts w:ascii="Times New Roman" w:eastAsia="Times New Roman" w:hAnsi="Times New Roman" w:cs="Times New Roman"/>
          <w:color w:val="000000"/>
          <w:sz w:val="24"/>
          <w:szCs w:val="24"/>
          <w:lang w:eastAsia="pt-BR"/>
        </w:rPr>
        <w:t xml:space="preserve"> entre humanos e extra-humanos que predicam um limite irredutível à dominação da vida pelo humano e pelo capital. Como observa </w:t>
      </w:r>
      <w:proofErr w:type="spellStart"/>
      <w:r w:rsidRPr="007E065A">
        <w:rPr>
          <w:rFonts w:ascii="Times New Roman" w:eastAsia="Times New Roman" w:hAnsi="Times New Roman" w:cs="Times New Roman"/>
          <w:color w:val="000000"/>
          <w:sz w:val="24"/>
          <w:szCs w:val="24"/>
          <w:lang w:eastAsia="pt-BR"/>
        </w:rPr>
        <w:t>Patricia</w:t>
      </w:r>
      <w:proofErr w:type="spellEnd"/>
      <w:r w:rsidRPr="007E065A">
        <w:rPr>
          <w:rFonts w:ascii="Times New Roman" w:eastAsia="Times New Roman" w:hAnsi="Times New Roman" w:cs="Times New Roman"/>
          <w:color w:val="000000"/>
          <w:sz w:val="24"/>
          <w:szCs w:val="24"/>
          <w:lang w:eastAsia="pt-BR"/>
        </w:rPr>
        <w:t xml:space="preserve"> </w:t>
      </w:r>
      <w:proofErr w:type="spellStart"/>
      <w:r w:rsidRPr="007E065A">
        <w:rPr>
          <w:rFonts w:ascii="Times New Roman" w:eastAsia="Times New Roman" w:hAnsi="Times New Roman" w:cs="Times New Roman"/>
          <w:color w:val="000000"/>
          <w:sz w:val="24"/>
          <w:szCs w:val="24"/>
          <w:lang w:eastAsia="pt-BR"/>
        </w:rPr>
        <w:t>MacCormack</w:t>
      </w:r>
      <w:proofErr w:type="spellEnd"/>
      <w:r w:rsidRPr="007E065A">
        <w:rPr>
          <w:rFonts w:ascii="Times New Roman" w:eastAsia="Times New Roman" w:hAnsi="Times New Roman" w:cs="Times New Roman"/>
          <w:color w:val="000000"/>
          <w:sz w:val="24"/>
          <w:szCs w:val="24"/>
          <w:lang w:eastAsia="pt-BR"/>
        </w:rPr>
        <w:t xml:space="preserve"> (2012) no contexto de uma ética pós-humana, uma considerável dificuldade repousa no fato de que algo na vida animal permanece incognoscível para nós, o animal não responde ao humano como um aliado político faria. Mesmo levando em conta essa “indiferença” da alteridade animal, ou seja, da existência de uma zona de opacidade entre nós e os animais, o ativismo ambiental feminista insiste no </w:t>
      </w:r>
      <w:r w:rsidRPr="007E065A">
        <w:rPr>
          <w:rFonts w:ascii="Times New Roman" w:eastAsia="Times New Roman" w:hAnsi="Times New Roman" w:cs="Times New Roman"/>
          <w:i/>
          <w:iCs/>
          <w:color w:val="000000"/>
          <w:sz w:val="24"/>
          <w:szCs w:val="24"/>
          <w:lang w:eastAsia="pt-BR"/>
        </w:rPr>
        <w:t xml:space="preserve">insight </w:t>
      </w:r>
      <w:r w:rsidRPr="007E065A">
        <w:rPr>
          <w:rFonts w:ascii="Times New Roman" w:eastAsia="Times New Roman" w:hAnsi="Times New Roman" w:cs="Times New Roman"/>
          <w:color w:val="000000"/>
          <w:sz w:val="24"/>
          <w:szCs w:val="24"/>
          <w:lang w:eastAsia="pt-BR"/>
        </w:rPr>
        <w:t xml:space="preserve">ético de que há uma série de problemas a serem enfrentados sobre o atual papel da vida animal nas sociedades humanas que não podem se limitar à questão dos direitos animais (DANOWSKI, 2018). É importante destacar que o desafio do feminismo planetário de pensar eticamente tais zonas de opacidade não pode recair na armadilha de uma projeção antropomórfica sobre os seres vivos e sobre a matéria, o que seria outro modo de colonização, </w:t>
      </w:r>
      <w:r w:rsidR="00CA6F18" w:rsidRPr="007E065A">
        <w:rPr>
          <w:rFonts w:ascii="Times New Roman" w:eastAsia="Times New Roman" w:hAnsi="Times New Roman" w:cs="Times New Roman"/>
          <w:color w:val="000000"/>
          <w:sz w:val="24"/>
          <w:szCs w:val="24"/>
          <w:lang w:eastAsia="pt-BR"/>
        </w:rPr>
        <w:t>e, portanto,</w:t>
      </w:r>
      <w:r w:rsidRPr="007E065A">
        <w:rPr>
          <w:rFonts w:ascii="Times New Roman" w:eastAsia="Times New Roman" w:hAnsi="Times New Roman" w:cs="Times New Roman"/>
          <w:color w:val="000000"/>
          <w:sz w:val="24"/>
          <w:szCs w:val="24"/>
          <w:lang w:eastAsia="pt-BR"/>
        </w:rPr>
        <w:t xml:space="preserve"> estranho à perspectiva planetária. </w:t>
      </w:r>
    </w:p>
    <w:p w14:paraId="0612D15C" w14:textId="77777777" w:rsidR="007E065A" w:rsidRPr="007E065A" w:rsidRDefault="007E065A" w:rsidP="007E065A">
      <w:pPr>
        <w:spacing w:after="0" w:line="360" w:lineRule="auto"/>
        <w:rPr>
          <w:rFonts w:ascii="Times New Roman" w:eastAsia="Times New Roman" w:hAnsi="Times New Roman" w:cs="Times New Roman"/>
          <w:sz w:val="24"/>
          <w:szCs w:val="24"/>
          <w:lang w:eastAsia="pt-BR"/>
        </w:rPr>
      </w:pPr>
    </w:p>
    <w:p w14:paraId="1AF6572B" w14:textId="77777777" w:rsidR="007E065A" w:rsidRPr="007E065A" w:rsidRDefault="007E065A" w:rsidP="007E065A">
      <w:pPr>
        <w:spacing w:after="0" w:line="360" w:lineRule="auto"/>
        <w:ind w:firstLine="720"/>
        <w:jc w:val="both"/>
        <w:rPr>
          <w:rFonts w:ascii="Times New Roman" w:eastAsia="Times New Roman" w:hAnsi="Times New Roman" w:cs="Times New Roman"/>
          <w:sz w:val="24"/>
          <w:szCs w:val="24"/>
          <w:lang w:eastAsia="pt-BR"/>
        </w:rPr>
      </w:pPr>
      <w:r w:rsidRPr="007E065A">
        <w:rPr>
          <w:rFonts w:ascii="Times New Roman" w:eastAsia="Times New Roman" w:hAnsi="Times New Roman" w:cs="Times New Roman"/>
          <w:color w:val="000000"/>
          <w:sz w:val="24"/>
          <w:szCs w:val="24"/>
          <w:lang w:eastAsia="pt-BR"/>
        </w:rPr>
        <w:lastRenderedPageBreak/>
        <w:t xml:space="preserve">O planetário é um modo fértil de pensar o que chamamos de zonas de opacidade. Outra possibilidade de pensar esta questão é através do conceito de </w:t>
      </w:r>
      <w:r w:rsidRPr="007E065A">
        <w:rPr>
          <w:rFonts w:ascii="Times New Roman" w:eastAsia="Times New Roman" w:hAnsi="Times New Roman" w:cs="Times New Roman"/>
          <w:i/>
          <w:iCs/>
          <w:color w:val="000000"/>
          <w:sz w:val="24"/>
          <w:szCs w:val="24"/>
          <w:lang w:eastAsia="pt-BR"/>
        </w:rPr>
        <w:t xml:space="preserve">intervalo </w:t>
      </w:r>
      <w:r w:rsidRPr="007E065A">
        <w:rPr>
          <w:rFonts w:ascii="Times New Roman" w:eastAsia="Times New Roman" w:hAnsi="Times New Roman" w:cs="Times New Roman"/>
          <w:color w:val="000000"/>
          <w:sz w:val="24"/>
          <w:szCs w:val="24"/>
          <w:lang w:eastAsia="pt-BR"/>
        </w:rPr>
        <w:t xml:space="preserve">teorizado por </w:t>
      </w:r>
      <w:proofErr w:type="spellStart"/>
      <w:r w:rsidRPr="007E065A">
        <w:rPr>
          <w:rFonts w:ascii="Times New Roman" w:eastAsia="Times New Roman" w:hAnsi="Times New Roman" w:cs="Times New Roman"/>
          <w:color w:val="000000"/>
          <w:sz w:val="24"/>
          <w:szCs w:val="24"/>
          <w:lang w:eastAsia="pt-BR"/>
        </w:rPr>
        <w:t>Irigaray</w:t>
      </w:r>
      <w:proofErr w:type="spellEnd"/>
      <w:r w:rsidRPr="007E065A">
        <w:rPr>
          <w:rFonts w:ascii="Times New Roman" w:eastAsia="Times New Roman" w:hAnsi="Times New Roman" w:cs="Times New Roman"/>
          <w:color w:val="000000"/>
          <w:sz w:val="24"/>
          <w:szCs w:val="24"/>
          <w:lang w:eastAsia="pt-BR"/>
        </w:rPr>
        <w:t xml:space="preserve"> como um limite ou passagem que marca toda alteridade, embora as preocupações de </w:t>
      </w:r>
      <w:proofErr w:type="spellStart"/>
      <w:r w:rsidRPr="007E065A">
        <w:rPr>
          <w:rFonts w:ascii="Times New Roman" w:eastAsia="Times New Roman" w:hAnsi="Times New Roman" w:cs="Times New Roman"/>
          <w:color w:val="000000"/>
          <w:sz w:val="24"/>
          <w:szCs w:val="24"/>
          <w:lang w:eastAsia="pt-BR"/>
        </w:rPr>
        <w:t>Irigaray</w:t>
      </w:r>
      <w:proofErr w:type="spellEnd"/>
      <w:r w:rsidRPr="007E065A">
        <w:rPr>
          <w:rFonts w:ascii="Times New Roman" w:eastAsia="Times New Roman" w:hAnsi="Times New Roman" w:cs="Times New Roman"/>
          <w:color w:val="000000"/>
          <w:sz w:val="24"/>
          <w:szCs w:val="24"/>
          <w:lang w:eastAsia="pt-BR"/>
        </w:rPr>
        <w:t xml:space="preserve"> a levem a enfatizar o intervalo na diferença sexuada (IRIGARAY, 2010). O que torna o conceito de intervalo particularmente interessante é que ele não apenas demarca diferenças mentalmente e sensivelmente irredutíveis, mas é um conceito que coloca a diferença em relação dinâmica e porosa enquanto própria condição da geração e da gestação de uma nova humanidade (HILL, 2012). O intervalo da diferença está presente quando </w:t>
      </w:r>
      <w:proofErr w:type="spellStart"/>
      <w:r w:rsidRPr="007E065A">
        <w:rPr>
          <w:rFonts w:ascii="Times New Roman" w:eastAsia="Times New Roman" w:hAnsi="Times New Roman" w:cs="Times New Roman"/>
          <w:color w:val="000000"/>
          <w:sz w:val="24"/>
          <w:szCs w:val="24"/>
          <w:lang w:eastAsia="pt-BR"/>
        </w:rPr>
        <w:t>Irigaray</w:t>
      </w:r>
      <w:proofErr w:type="spellEnd"/>
      <w:r w:rsidRPr="007E065A">
        <w:rPr>
          <w:rFonts w:ascii="Times New Roman" w:eastAsia="Times New Roman" w:hAnsi="Times New Roman" w:cs="Times New Roman"/>
          <w:color w:val="000000"/>
          <w:sz w:val="24"/>
          <w:szCs w:val="24"/>
          <w:lang w:eastAsia="pt-BR"/>
        </w:rPr>
        <w:t xml:space="preserve"> fala sobre mucos, membranas e fluídos como matérias ambíguas através da qual se dá o toque e a proximidade com a alteridade. O intervalo ecoa no </w:t>
      </w:r>
      <w:r w:rsidRPr="007E065A">
        <w:rPr>
          <w:rFonts w:ascii="Times New Roman" w:eastAsia="Times New Roman" w:hAnsi="Times New Roman" w:cs="Times New Roman"/>
          <w:i/>
          <w:iCs/>
          <w:color w:val="000000"/>
          <w:sz w:val="24"/>
          <w:szCs w:val="24"/>
          <w:lang w:eastAsia="pt-BR"/>
        </w:rPr>
        <w:t>chão líquido</w:t>
      </w:r>
      <w:r w:rsidRPr="007E065A">
        <w:rPr>
          <w:rFonts w:ascii="Times New Roman" w:eastAsia="Times New Roman" w:hAnsi="Times New Roman" w:cs="Times New Roman"/>
          <w:color w:val="000000"/>
          <w:sz w:val="24"/>
          <w:szCs w:val="24"/>
          <w:lang w:eastAsia="pt-BR"/>
        </w:rPr>
        <w:t xml:space="preserve"> das águas gestacionais que </w:t>
      </w:r>
      <w:proofErr w:type="spellStart"/>
      <w:r w:rsidRPr="007E065A">
        <w:rPr>
          <w:rFonts w:ascii="Times New Roman" w:eastAsia="Times New Roman" w:hAnsi="Times New Roman" w:cs="Times New Roman"/>
          <w:color w:val="000000"/>
          <w:sz w:val="24"/>
          <w:szCs w:val="24"/>
          <w:lang w:eastAsia="pt-BR"/>
        </w:rPr>
        <w:t>Irigaray</w:t>
      </w:r>
      <w:proofErr w:type="spellEnd"/>
      <w:r w:rsidRPr="007E065A">
        <w:rPr>
          <w:rFonts w:ascii="Times New Roman" w:eastAsia="Times New Roman" w:hAnsi="Times New Roman" w:cs="Times New Roman"/>
          <w:color w:val="000000"/>
          <w:sz w:val="24"/>
          <w:szCs w:val="24"/>
          <w:lang w:eastAsia="pt-BR"/>
        </w:rPr>
        <w:t xml:space="preserve"> acusa de ser apropriado e relegado ao </w:t>
      </w:r>
      <w:r w:rsidRPr="007E065A">
        <w:rPr>
          <w:rFonts w:ascii="Times New Roman" w:eastAsia="Times New Roman" w:hAnsi="Times New Roman" w:cs="Times New Roman"/>
          <w:i/>
          <w:iCs/>
          <w:color w:val="000000"/>
          <w:sz w:val="24"/>
          <w:szCs w:val="24"/>
          <w:lang w:eastAsia="pt-BR"/>
        </w:rPr>
        <w:t xml:space="preserve">status </w:t>
      </w:r>
      <w:r w:rsidRPr="007E065A">
        <w:rPr>
          <w:rFonts w:ascii="Times New Roman" w:eastAsia="Times New Roman" w:hAnsi="Times New Roman" w:cs="Times New Roman"/>
          <w:color w:val="000000"/>
          <w:sz w:val="24"/>
          <w:szCs w:val="24"/>
          <w:lang w:eastAsia="pt-BR"/>
        </w:rPr>
        <w:t xml:space="preserve">de excesso material </w:t>
      </w:r>
      <w:proofErr w:type="spellStart"/>
      <w:r w:rsidRPr="007E065A">
        <w:rPr>
          <w:rFonts w:ascii="Times New Roman" w:eastAsia="Times New Roman" w:hAnsi="Times New Roman" w:cs="Times New Roman"/>
          <w:color w:val="000000"/>
          <w:sz w:val="24"/>
          <w:szCs w:val="24"/>
          <w:lang w:eastAsia="pt-BR"/>
        </w:rPr>
        <w:t>foracluído</w:t>
      </w:r>
      <w:proofErr w:type="spellEnd"/>
      <w:r w:rsidRPr="007E065A">
        <w:rPr>
          <w:rFonts w:ascii="Times New Roman" w:eastAsia="Times New Roman" w:hAnsi="Times New Roman" w:cs="Times New Roman"/>
          <w:color w:val="000000"/>
          <w:sz w:val="24"/>
          <w:szCs w:val="24"/>
          <w:lang w:eastAsia="pt-BR"/>
        </w:rPr>
        <w:t xml:space="preserve"> do regime do sujeito e das teorias produzidas pelos filósofos, mesmo os mais radicais como Nietzsche (IRIGARAY, 2017). </w:t>
      </w:r>
    </w:p>
    <w:p w14:paraId="777ACE8E" w14:textId="77777777" w:rsidR="007E065A" w:rsidRPr="007E065A" w:rsidRDefault="007E065A" w:rsidP="007E065A">
      <w:pPr>
        <w:spacing w:after="0" w:line="360" w:lineRule="auto"/>
        <w:rPr>
          <w:rFonts w:ascii="Times New Roman" w:eastAsia="Times New Roman" w:hAnsi="Times New Roman" w:cs="Times New Roman"/>
          <w:sz w:val="24"/>
          <w:szCs w:val="24"/>
          <w:lang w:eastAsia="pt-BR"/>
        </w:rPr>
      </w:pPr>
    </w:p>
    <w:p w14:paraId="3D5317CB" w14:textId="78ED5E5D" w:rsidR="007E065A" w:rsidRPr="007E065A" w:rsidRDefault="007E065A" w:rsidP="007E065A">
      <w:pPr>
        <w:spacing w:after="0" w:line="360" w:lineRule="auto"/>
        <w:ind w:firstLine="720"/>
        <w:jc w:val="both"/>
        <w:rPr>
          <w:rFonts w:ascii="Times New Roman" w:eastAsia="Times New Roman" w:hAnsi="Times New Roman" w:cs="Times New Roman"/>
          <w:sz w:val="24"/>
          <w:szCs w:val="24"/>
          <w:lang w:eastAsia="pt-BR"/>
        </w:rPr>
      </w:pPr>
      <w:r w:rsidRPr="007E065A">
        <w:rPr>
          <w:rFonts w:ascii="Times New Roman" w:eastAsia="Times New Roman" w:hAnsi="Times New Roman" w:cs="Times New Roman"/>
          <w:color w:val="000000"/>
          <w:sz w:val="24"/>
          <w:szCs w:val="24"/>
          <w:lang w:eastAsia="pt-BR"/>
        </w:rPr>
        <w:t xml:space="preserve">Já </w:t>
      </w:r>
      <w:proofErr w:type="spellStart"/>
      <w:r w:rsidRPr="007E065A">
        <w:rPr>
          <w:rFonts w:ascii="Times New Roman" w:eastAsia="Times New Roman" w:hAnsi="Times New Roman" w:cs="Times New Roman"/>
          <w:color w:val="000000"/>
          <w:sz w:val="24"/>
          <w:szCs w:val="24"/>
          <w:lang w:eastAsia="pt-BR"/>
        </w:rPr>
        <w:t>Haraway</w:t>
      </w:r>
      <w:proofErr w:type="spellEnd"/>
      <w:r w:rsidR="00370890">
        <w:rPr>
          <w:rFonts w:ascii="Times New Roman" w:eastAsia="Times New Roman" w:hAnsi="Times New Roman" w:cs="Times New Roman"/>
          <w:color w:val="000000"/>
          <w:sz w:val="24"/>
          <w:szCs w:val="24"/>
          <w:lang w:eastAsia="pt-BR"/>
        </w:rPr>
        <w:t>,</w:t>
      </w:r>
      <w:r w:rsidRPr="007E065A">
        <w:rPr>
          <w:rFonts w:ascii="Times New Roman" w:eastAsia="Times New Roman" w:hAnsi="Times New Roman" w:cs="Times New Roman"/>
          <w:color w:val="000000"/>
          <w:sz w:val="24"/>
          <w:szCs w:val="24"/>
          <w:lang w:eastAsia="pt-BR"/>
        </w:rPr>
        <w:t xml:space="preserve"> se refere através da noção de </w:t>
      </w:r>
      <w:r w:rsidRPr="00370890">
        <w:rPr>
          <w:rFonts w:ascii="Times New Roman" w:eastAsia="Times New Roman" w:hAnsi="Times New Roman" w:cs="Times New Roman"/>
          <w:i/>
          <w:iCs/>
          <w:color w:val="000000"/>
          <w:sz w:val="24"/>
          <w:szCs w:val="24"/>
          <w:lang w:eastAsia="pt-BR"/>
        </w:rPr>
        <w:t>monstro</w:t>
      </w:r>
      <w:r w:rsidRPr="007E065A">
        <w:rPr>
          <w:rFonts w:ascii="Times New Roman" w:eastAsia="Times New Roman" w:hAnsi="Times New Roman" w:cs="Times New Roman"/>
          <w:color w:val="000000"/>
          <w:sz w:val="24"/>
          <w:szCs w:val="24"/>
          <w:lang w:eastAsia="pt-BR"/>
        </w:rPr>
        <w:t xml:space="preserve"> aos coletivos e hibridizações quiméricas entre humanos e não-humanos enquanto agenciamentos que geram novos aparatos, artefatos e teorias capazes de reconfigurar mundos de modo </w:t>
      </w:r>
      <w:proofErr w:type="spellStart"/>
      <w:r w:rsidRPr="007E065A">
        <w:rPr>
          <w:rFonts w:ascii="Times New Roman" w:eastAsia="Times New Roman" w:hAnsi="Times New Roman" w:cs="Times New Roman"/>
          <w:color w:val="000000"/>
          <w:sz w:val="24"/>
          <w:szCs w:val="24"/>
          <w:lang w:eastAsia="pt-BR"/>
        </w:rPr>
        <w:t>simpoiético</w:t>
      </w:r>
      <w:proofErr w:type="spellEnd"/>
      <w:r w:rsidRPr="007E065A">
        <w:rPr>
          <w:rFonts w:ascii="Times New Roman" w:eastAsia="Times New Roman" w:hAnsi="Times New Roman" w:cs="Times New Roman"/>
          <w:color w:val="000000"/>
          <w:sz w:val="24"/>
          <w:szCs w:val="24"/>
          <w:lang w:eastAsia="pt-BR"/>
        </w:rPr>
        <w:t xml:space="preserve">, permitindo uma atenção às agências que escapam ao </w:t>
      </w:r>
      <w:proofErr w:type="spellStart"/>
      <w:r w:rsidRPr="007E065A">
        <w:rPr>
          <w:rFonts w:ascii="Times New Roman" w:eastAsia="Times New Roman" w:hAnsi="Times New Roman" w:cs="Times New Roman"/>
          <w:i/>
          <w:iCs/>
          <w:color w:val="000000"/>
          <w:sz w:val="24"/>
          <w:szCs w:val="24"/>
          <w:lang w:eastAsia="pt-BR"/>
        </w:rPr>
        <w:t>anthropos</w:t>
      </w:r>
      <w:proofErr w:type="spellEnd"/>
      <w:r w:rsidRPr="007E065A">
        <w:rPr>
          <w:rFonts w:ascii="Times New Roman" w:eastAsia="Times New Roman" w:hAnsi="Times New Roman" w:cs="Times New Roman"/>
          <w:color w:val="000000"/>
          <w:sz w:val="24"/>
          <w:szCs w:val="24"/>
          <w:lang w:eastAsia="pt-BR"/>
        </w:rPr>
        <w:t xml:space="preserve">. Ser gestada na barriga do monstro </w:t>
      </w:r>
      <w:r w:rsidR="0030359B" w:rsidRPr="0030359B">
        <w:rPr>
          <w:rFonts w:ascii="Times New Roman" w:eastAsia="Times New Roman" w:hAnsi="Times New Roman" w:cs="Times New Roman"/>
          <w:color w:val="000000"/>
          <w:sz w:val="24"/>
          <w:szCs w:val="24"/>
          <w:lang w:eastAsia="pt-BR"/>
        </w:rPr>
        <w:t>significa</w:t>
      </w:r>
      <w:r w:rsidRPr="007E065A">
        <w:rPr>
          <w:rFonts w:ascii="Times New Roman" w:eastAsia="Times New Roman" w:hAnsi="Times New Roman" w:cs="Times New Roman"/>
          <w:color w:val="000000"/>
          <w:sz w:val="24"/>
          <w:szCs w:val="24"/>
          <w:lang w:eastAsia="pt-BR"/>
        </w:rPr>
        <w:t xml:space="preserve"> ser fruto de uma união impura, que desafia a ordem </w:t>
      </w:r>
      <w:proofErr w:type="spellStart"/>
      <w:r w:rsidRPr="007E065A">
        <w:rPr>
          <w:rFonts w:ascii="Times New Roman" w:eastAsia="Times New Roman" w:hAnsi="Times New Roman" w:cs="Times New Roman"/>
          <w:color w:val="000000"/>
          <w:sz w:val="24"/>
          <w:szCs w:val="24"/>
          <w:lang w:eastAsia="pt-BR"/>
        </w:rPr>
        <w:t>falogocêntrica</w:t>
      </w:r>
      <w:proofErr w:type="spellEnd"/>
      <w:r w:rsidRPr="007E065A">
        <w:rPr>
          <w:rFonts w:ascii="Times New Roman" w:eastAsia="Times New Roman" w:hAnsi="Times New Roman" w:cs="Times New Roman"/>
          <w:color w:val="000000"/>
          <w:sz w:val="24"/>
          <w:szCs w:val="24"/>
          <w:lang w:eastAsia="pt-BR"/>
        </w:rPr>
        <w:t xml:space="preserve"> da Lei e do Pai, assim como o antropocentrismo (HARAWAY, 1992). Entre as figurações monstruosas cuja gestação abriga </w:t>
      </w:r>
      <w:proofErr w:type="spellStart"/>
      <w:r w:rsidRPr="007E065A">
        <w:rPr>
          <w:rFonts w:ascii="Times New Roman" w:eastAsia="Times New Roman" w:hAnsi="Times New Roman" w:cs="Times New Roman"/>
          <w:color w:val="000000"/>
          <w:sz w:val="24"/>
          <w:szCs w:val="24"/>
          <w:lang w:eastAsia="pt-BR"/>
        </w:rPr>
        <w:t>Haraway</w:t>
      </w:r>
      <w:proofErr w:type="spellEnd"/>
      <w:r w:rsidRPr="007E065A">
        <w:rPr>
          <w:rFonts w:ascii="Times New Roman" w:eastAsia="Times New Roman" w:hAnsi="Times New Roman" w:cs="Times New Roman"/>
          <w:color w:val="000000"/>
          <w:sz w:val="24"/>
          <w:szCs w:val="24"/>
          <w:lang w:eastAsia="pt-BR"/>
        </w:rPr>
        <w:t xml:space="preserve"> encontramos primatas, ciborgues, ratos geneticamente modificados e cachorros, todas são “ao mesmo tempo criaturas de possibilidade imaginada e criaturas da realidade dura e implacável; as dimensões entrelaçam-se e demandam resposta” (HARAWAY, 2008). Uma das questões que orientam a navegação de </w:t>
      </w:r>
      <w:proofErr w:type="spellStart"/>
      <w:r w:rsidRPr="007E065A">
        <w:rPr>
          <w:rFonts w:ascii="Times New Roman" w:eastAsia="Times New Roman" w:hAnsi="Times New Roman" w:cs="Times New Roman"/>
          <w:color w:val="000000"/>
          <w:sz w:val="24"/>
          <w:szCs w:val="24"/>
          <w:lang w:eastAsia="pt-BR"/>
        </w:rPr>
        <w:t>Haraway</w:t>
      </w:r>
      <w:proofErr w:type="spellEnd"/>
      <w:r w:rsidRPr="007E065A">
        <w:rPr>
          <w:rFonts w:ascii="Times New Roman" w:eastAsia="Times New Roman" w:hAnsi="Times New Roman" w:cs="Times New Roman"/>
          <w:color w:val="000000"/>
          <w:sz w:val="24"/>
          <w:szCs w:val="24"/>
          <w:lang w:eastAsia="pt-BR"/>
        </w:rPr>
        <w:t xml:space="preserve"> em seu livro </w:t>
      </w:r>
      <w:r w:rsidRPr="007E065A">
        <w:rPr>
          <w:rFonts w:ascii="Times New Roman" w:eastAsia="Times New Roman" w:hAnsi="Times New Roman" w:cs="Times New Roman"/>
          <w:i/>
          <w:iCs/>
          <w:color w:val="000000"/>
          <w:sz w:val="24"/>
          <w:szCs w:val="24"/>
          <w:lang w:eastAsia="pt-BR"/>
        </w:rPr>
        <w:t xml:space="preserve">When </w:t>
      </w:r>
      <w:proofErr w:type="spellStart"/>
      <w:r w:rsidRPr="007E065A">
        <w:rPr>
          <w:rFonts w:ascii="Times New Roman" w:eastAsia="Times New Roman" w:hAnsi="Times New Roman" w:cs="Times New Roman"/>
          <w:i/>
          <w:iCs/>
          <w:color w:val="000000"/>
          <w:sz w:val="24"/>
          <w:szCs w:val="24"/>
          <w:lang w:eastAsia="pt-BR"/>
        </w:rPr>
        <w:t>species</w:t>
      </w:r>
      <w:proofErr w:type="spellEnd"/>
      <w:r w:rsidRPr="007E065A">
        <w:rPr>
          <w:rFonts w:ascii="Times New Roman" w:eastAsia="Times New Roman" w:hAnsi="Times New Roman" w:cs="Times New Roman"/>
          <w:i/>
          <w:iCs/>
          <w:color w:val="000000"/>
          <w:sz w:val="24"/>
          <w:szCs w:val="24"/>
          <w:lang w:eastAsia="pt-BR"/>
        </w:rPr>
        <w:t xml:space="preserve"> </w:t>
      </w:r>
      <w:proofErr w:type="spellStart"/>
      <w:r w:rsidRPr="007E065A">
        <w:rPr>
          <w:rFonts w:ascii="Times New Roman" w:eastAsia="Times New Roman" w:hAnsi="Times New Roman" w:cs="Times New Roman"/>
          <w:i/>
          <w:iCs/>
          <w:color w:val="000000"/>
          <w:sz w:val="24"/>
          <w:szCs w:val="24"/>
          <w:lang w:eastAsia="pt-BR"/>
        </w:rPr>
        <w:t>meet</w:t>
      </w:r>
      <w:proofErr w:type="spellEnd"/>
      <w:r w:rsidRPr="007E065A">
        <w:rPr>
          <w:rFonts w:ascii="Times New Roman" w:eastAsia="Times New Roman" w:hAnsi="Times New Roman" w:cs="Times New Roman"/>
          <w:color w:val="000000"/>
          <w:sz w:val="24"/>
          <w:szCs w:val="24"/>
          <w:lang w:eastAsia="pt-BR"/>
        </w:rPr>
        <w:t xml:space="preserve"> (2008) é a seguinte: “Como “devir com” é uma prática de “devir mundano” (</w:t>
      </w:r>
      <w:proofErr w:type="spellStart"/>
      <w:r w:rsidRPr="007E065A">
        <w:rPr>
          <w:rFonts w:ascii="Times New Roman" w:eastAsia="Times New Roman" w:hAnsi="Times New Roman" w:cs="Times New Roman"/>
          <w:i/>
          <w:iCs/>
          <w:color w:val="000000"/>
          <w:sz w:val="24"/>
          <w:szCs w:val="24"/>
          <w:lang w:eastAsia="pt-BR"/>
        </w:rPr>
        <w:t>becoming</w:t>
      </w:r>
      <w:proofErr w:type="spellEnd"/>
      <w:r w:rsidRPr="007E065A">
        <w:rPr>
          <w:rFonts w:ascii="Times New Roman" w:eastAsia="Times New Roman" w:hAnsi="Times New Roman" w:cs="Times New Roman"/>
          <w:i/>
          <w:iCs/>
          <w:color w:val="000000"/>
          <w:sz w:val="24"/>
          <w:szCs w:val="24"/>
          <w:lang w:eastAsia="pt-BR"/>
        </w:rPr>
        <w:t xml:space="preserve"> </w:t>
      </w:r>
      <w:proofErr w:type="spellStart"/>
      <w:r w:rsidRPr="007E065A">
        <w:rPr>
          <w:rFonts w:ascii="Times New Roman" w:eastAsia="Times New Roman" w:hAnsi="Times New Roman" w:cs="Times New Roman"/>
          <w:i/>
          <w:iCs/>
          <w:color w:val="000000"/>
          <w:sz w:val="24"/>
          <w:szCs w:val="24"/>
          <w:lang w:eastAsia="pt-BR"/>
        </w:rPr>
        <w:t>wordly</w:t>
      </w:r>
      <w:proofErr w:type="spellEnd"/>
      <w:r w:rsidRPr="007E065A">
        <w:rPr>
          <w:rFonts w:ascii="Times New Roman" w:eastAsia="Times New Roman" w:hAnsi="Times New Roman" w:cs="Times New Roman"/>
          <w:color w:val="000000"/>
          <w:sz w:val="24"/>
          <w:szCs w:val="24"/>
          <w:lang w:eastAsia="pt-BR"/>
        </w:rPr>
        <w:t>)?</w:t>
      </w:r>
      <w:r w:rsidR="00CA6F18">
        <w:rPr>
          <w:rFonts w:ascii="Times New Roman" w:eastAsia="Times New Roman" w:hAnsi="Times New Roman" w:cs="Times New Roman"/>
          <w:color w:val="000000"/>
          <w:sz w:val="24"/>
          <w:szCs w:val="24"/>
          <w:lang w:eastAsia="pt-BR"/>
        </w:rPr>
        <w:t>”.</w:t>
      </w:r>
      <w:r w:rsidRPr="007E065A">
        <w:rPr>
          <w:rFonts w:ascii="Times New Roman" w:eastAsia="Times New Roman" w:hAnsi="Times New Roman" w:cs="Times New Roman"/>
          <w:color w:val="000000"/>
          <w:sz w:val="24"/>
          <w:szCs w:val="24"/>
          <w:lang w:eastAsia="pt-BR"/>
        </w:rPr>
        <w:t xml:space="preserve"> Tal devir mundano é experienciado por </w:t>
      </w:r>
      <w:proofErr w:type="spellStart"/>
      <w:r w:rsidRPr="007E065A">
        <w:rPr>
          <w:rFonts w:ascii="Times New Roman" w:eastAsia="Times New Roman" w:hAnsi="Times New Roman" w:cs="Times New Roman"/>
          <w:color w:val="000000"/>
          <w:sz w:val="24"/>
          <w:szCs w:val="24"/>
          <w:lang w:eastAsia="pt-BR"/>
        </w:rPr>
        <w:t>Haraway</w:t>
      </w:r>
      <w:proofErr w:type="spellEnd"/>
      <w:r w:rsidRPr="007E065A">
        <w:rPr>
          <w:rFonts w:ascii="Times New Roman" w:eastAsia="Times New Roman" w:hAnsi="Times New Roman" w:cs="Times New Roman"/>
          <w:color w:val="000000"/>
          <w:sz w:val="24"/>
          <w:szCs w:val="24"/>
          <w:lang w:eastAsia="pt-BR"/>
        </w:rPr>
        <w:t xml:space="preserve"> como “um processo de nutrição dos lugares de vinculação e dos nós grudentos que emergem do mundano e do ordinário”. Devir mundana, para </w:t>
      </w:r>
      <w:proofErr w:type="spellStart"/>
      <w:r w:rsidRPr="007E065A">
        <w:rPr>
          <w:rFonts w:ascii="Times New Roman" w:eastAsia="Times New Roman" w:hAnsi="Times New Roman" w:cs="Times New Roman"/>
          <w:color w:val="000000"/>
          <w:sz w:val="24"/>
          <w:szCs w:val="24"/>
          <w:lang w:eastAsia="pt-BR"/>
        </w:rPr>
        <w:t>Haraway</w:t>
      </w:r>
      <w:proofErr w:type="spellEnd"/>
      <w:r w:rsidRPr="007E065A">
        <w:rPr>
          <w:rFonts w:ascii="Times New Roman" w:eastAsia="Times New Roman" w:hAnsi="Times New Roman" w:cs="Times New Roman"/>
          <w:color w:val="000000"/>
          <w:sz w:val="24"/>
          <w:szCs w:val="24"/>
          <w:lang w:eastAsia="pt-BR"/>
        </w:rPr>
        <w:t>, exige uma capacidade responsiva às zonas de opacidade.</w:t>
      </w:r>
    </w:p>
    <w:p w14:paraId="37C4AA7A" w14:textId="77777777" w:rsidR="007E065A" w:rsidRPr="007E065A" w:rsidRDefault="007E065A" w:rsidP="007E065A">
      <w:pPr>
        <w:spacing w:after="0" w:line="360" w:lineRule="auto"/>
        <w:rPr>
          <w:rFonts w:ascii="Times New Roman" w:eastAsia="Times New Roman" w:hAnsi="Times New Roman" w:cs="Times New Roman"/>
          <w:sz w:val="24"/>
          <w:szCs w:val="24"/>
          <w:lang w:eastAsia="pt-BR"/>
        </w:rPr>
      </w:pPr>
    </w:p>
    <w:p w14:paraId="0ECCDB19" w14:textId="45A4E362" w:rsidR="007E065A" w:rsidRPr="007E065A" w:rsidRDefault="007E065A" w:rsidP="007E065A">
      <w:pPr>
        <w:spacing w:after="0" w:line="360" w:lineRule="auto"/>
        <w:ind w:firstLine="720"/>
        <w:jc w:val="both"/>
        <w:rPr>
          <w:rFonts w:ascii="Times New Roman" w:eastAsia="Times New Roman" w:hAnsi="Times New Roman" w:cs="Times New Roman"/>
          <w:sz w:val="24"/>
          <w:szCs w:val="24"/>
          <w:lang w:eastAsia="pt-BR"/>
        </w:rPr>
      </w:pPr>
      <w:r w:rsidRPr="007E065A">
        <w:rPr>
          <w:rFonts w:ascii="Times New Roman" w:eastAsia="Times New Roman" w:hAnsi="Times New Roman" w:cs="Times New Roman"/>
          <w:color w:val="000000"/>
          <w:sz w:val="24"/>
          <w:szCs w:val="24"/>
          <w:lang w:eastAsia="pt-BR"/>
        </w:rPr>
        <w:t xml:space="preserve">Todos estes conceitos aqui expostos abrem possibilidades de ressignificação de nossa compreensão das maneiras em que a alteridade do mundo nos </w:t>
      </w:r>
      <w:r w:rsidR="00CA6F18" w:rsidRPr="007E065A">
        <w:rPr>
          <w:rFonts w:ascii="Times New Roman" w:eastAsia="Times New Roman" w:hAnsi="Times New Roman" w:cs="Times New Roman"/>
          <w:color w:val="000000"/>
          <w:sz w:val="24"/>
          <w:szCs w:val="24"/>
          <w:lang w:eastAsia="pt-BR"/>
        </w:rPr>
        <w:t>escapa ao</w:t>
      </w:r>
      <w:r w:rsidRPr="007E065A">
        <w:rPr>
          <w:rFonts w:ascii="Times New Roman" w:eastAsia="Times New Roman" w:hAnsi="Times New Roman" w:cs="Times New Roman"/>
          <w:color w:val="000000"/>
          <w:sz w:val="24"/>
          <w:szCs w:val="24"/>
          <w:lang w:eastAsia="pt-BR"/>
        </w:rPr>
        <w:t xml:space="preserve"> mesmo tempo em que vivemos “vidas compartilhadas” - para utilizar </w:t>
      </w:r>
      <w:r w:rsidR="00A3573C">
        <w:rPr>
          <w:rFonts w:ascii="Times New Roman" w:eastAsia="Times New Roman" w:hAnsi="Times New Roman" w:cs="Times New Roman"/>
          <w:color w:val="000000"/>
          <w:sz w:val="24"/>
          <w:szCs w:val="24"/>
          <w:lang w:eastAsia="pt-BR"/>
        </w:rPr>
        <w:t>outro</w:t>
      </w:r>
      <w:r w:rsidRPr="007E065A">
        <w:rPr>
          <w:rFonts w:ascii="Times New Roman" w:eastAsia="Times New Roman" w:hAnsi="Times New Roman" w:cs="Times New Roman"/>
          <w:color w:val="000000"/>
          <w:sz w:val="24"/>
          <w:szCs w:val="24"/>
          <w:lang w:eastAsia="pt-BR"/>
        </w:rPr>
        <w:t xml:space="preserve"> termo de </w:t>
      </w:r>
      <w:proofErr w:type="spellStart"/>
      <w:r w:rsidRPr="007E065A">
        <w:rPr>
          <w:rFonts w:ascii="Times New Roman" w:eastAsia="Times New Roman" w:hAnsi="Times New Roman" w:cs="Times New Roman"/>
          <w:color w:val="000000"/>
          <w:sz w:val="24"/>
          <w:szCs w:val="24"/>
          <w:lang w:eastAsia="pt-BR"/>
        </w:rPr>
        <w:t>Haraway</w:t>
      </w:r>
      <w:proofErr w:type="spellEnd"/>
      <w:r w:rsidRPr="007E065A">
        <w:rPr>
          <w:rFonts w:ascii="Times New Roman" w:eastAsia="Times New Roman" w:hAnsi="Times New Roman" w:cs="Times New Roman"/>
          <w:color w:val="000000"/>
          <w:sz w:val="24"/>
          <w:szCs w:val="24"/>
          <w:lang w:eastAsia="pt-BR"/>
        </w:rPr>
        <w:t xml:space="preserve"> -</w:t>
      </w:r>
      <w:r w:rsidRPr="007E065A">
        <w:rPr>
          <w:rFonts w:ascii="Times New Roman" w:eastAsia="Times New Roman" w:hAnsi="Times New Roman" w:cs="Times New Roman"/>
          <w:color w:val="000000"/>
          <w:sz w:val="24"/>
          <w:szCs w:val="24"/>
          <w:lang w:eastAsia="pt-BR"/>
        </w:rPr>
        <w:lastRenderedPageBreak/>
        <w:t>não apenas com os animais, mas com os corpos d’água, o ar que respiramos, o solo nutridor do qual dependemos, a vida vegetal e nossas companhias tecnológicas, em suma, com outros modos de existência. Esse esforço, que é narrativo e descritivo das materialidades vitais, demanda também uma série de articulações conceituais que reflitam de modo mais adequado nossos problemas hoje, que nos permitam viver com eles e torná-los pensáveis em toda sua complexidade e historicidade. Propomos que o feminismo contemporâneo está à altura deste desafio, e é no contexto destas demandas contemporâneas que gostaríamos de situar nosso projeto. </w:t>
      </w:r>
    </w:p>
    <w:p w14:paraId="63FDFA37" w14:textId="77777777" w:rsidR="007E065A" w:rsidRPr="007E065A" w:rsidRDefault="007E065A" w:rsidP="007E065A">
      <w:pPr>
        <w:spacing w:after="0" w:line="360" w:lineRule="auto"/>
        <w:rPr>
          <w:rFonts w:ascii="Times New Roman" w:eastAsia="Times New Roman" w:hAnsi="Times New Roman" w:cs="Times New Roman"/>
          <w:sz w:val="24"/>
          <w:szCs w:val="24"/>
          <w:lang w:eastAsia="pt-BR"/>
        </w:rPr>
      </w:pPr>
    </w:p>
    <w:p w14:paraId="2174E94C" w14:textId="2454675E" w:rsidR="007E065A" w:rsidRPr="007E065A" w:rsidRDefault="007E065A" w:rsidP="007E065A">
      <w:pPr>
        <w:spacing w:after="0" w:line="360" w:lineRule="auto"/>
        <w:ind w:firstLine="720"/>
        <w:jc w:val="both"/>
        <w:rPr>
          <w:rFonts w:ascii="Times New Roman" w:eastAsia="Times New Roman" w:hAnsi="Times New Roman" w:cs="Times New Roman"/>
          <w:sz w:val="24"/>
          <w:szCs w:val="24"/>
          <w:lang w:eastAsia="pt-BR"/>
        </w:rPr>
      </w:pPr>
      <w:r w:rsidRPr="007E065A">
        <w:rPr>
          <w:rFonts w:ascii="Times New Roman" w:eastAsia="Times New Roman" w:hAnsi="Times New Roman" w:cs="Times New Roman"/>
          <w:color w:val="000000"/>
          <w:sz w:val="24"/>
          <w:szCs w:val="24"/>
          <w:lang w:eastAsia="pt-BR"/>
        </w:rPr>
        <w:t xml:space="preserve">O esforço de pensar para além do antropocentrismo, como sugere </w:t>
      </w:r>
      <w:proofErr w:type="spellStart"/>
      <w:r w:rsidRPr="007E065A">
        <w:rPr>
          <w:rFonts w:ascii="Times New Roman" w:eastAsia="Times New Roman" w:hAnsi="Times New Roman" w:cs="Times New Roman"/>
          <w:color w:val="000000"/>
          <w:sz w:val="24"/>
          <w:szCs w:val="24"/>
          <w:lang w:eastAsia="pt-BR"/>
        </w:rPr>
        <w:t>Ètienne</w:t>
      </w:r>
      <w:proofErr w:type="spellEnd"/>
      <w:r w:rsidRPr="007E065A">
        <w:rPr>
          <w:rFonts w:ascii="Times New Roman" w:eastAsia="Times New Roman" w:hAnsi="Times New Roman" w:cs="Times New Roman"/>
          <w:color w:val="000000"/>
          <w:sz w:val="24"/>
          <w:szCs w:val="24"/>
          <w:lang w:eastAsia="pt-BR"/>
        </w:rPr>
        <w:t xml:space="preserve"> </w:t>
      </w:r>
      <w:proofErr w:type="spellStart"/>
      <w:r w:rsidRPr="007E065A">
        <w:rPr>
          <w:rFonts w:ascii="Times New Roman" w:eastAsia="Times New Roman" w:hAnsi="Times New Roman" w:cs="Times New Roman"/>
          <w:color w:val="000000"/>
          <w:sz w:val="24"/>
          <w:szCs w:val="24"/>
          <w:lang w:eastAsia="pt-BR"/>
        </w:rPr>
        <w:t>Balibar</w:t>
      </w:r>
      <w:proofErr w:type="spellEnd"/>
      <w:r w:rsidRPr="007E065A">
        <w:rPr>
          <w:rFonts w:ascii="Times New Roman" w:eastAsia="Times New Roman" w:hAnsi="Times New Roman" w:cs="Times New Roman"/>
          <w:color w:val="000000"/>
          <w:sz w:val="24"/>
          <w:szCs w:val="24"/>
          <w:lang w:eastAsia="pt-BR"/>
        </w:rPr>
        <w:t xml:space="preserve"> (2018)</w:t>
      </w:r>
      <w:r w:rsidR="0030359B">
        <w:rPr>
          <w:rFonts w:ascii="Times New Roman" w:eastAsia="Times New Roman" w:hAnsi="Times New Roman" w:cs="Times New Roman"/>
          <w:color w:val="000000"/>
          <w:sz w:val="24"/>
          <w:szCs w:val="24"/>
          <w:lang w:eastAsia="pt-BR"/>
        </w:rPr>
        <w:t>,</w:t>
      </w:r>
      <w:r w:rsidRPr="007E065A">
        <w:rPr>
          <w:rFonts w:ascii="Times New Roman" w:eastAsia="Times New Roman" w:hAnsi="Times New Roman" w:cs="Times New Roman"/>
          <w:color w:val="000000"/>
          <w:sz w:val="24"/>
          <w:szCs w:val="24"/>
          <w:lang w:eastAsia="pt-BR"/>
        </w:rPr>
        <w:t xml:space="preserve"> é a tarefa mesma da Filosofia após Spinoza. Mas diferente de outras vertentes teóricas atuais um tanto apolíticas que buscam superar a divisão sujeito-objeto, o reconhecimento da materialidade de agências que excedem o humano por pensadoras feministas contemporâneas possui o atrativo de ser acompanhado por uma necessidade ética e uma prática de transformação dos modos de vida. Essa constatação nos leva a formular a seguinte questão </w:t>
      </w:r>
      <w:proofErr w:type="spellStart"/>
      <w:r w:rsidRPr="007E065A">
        <w:rPr>
          <w:rFonts w:ascii="Times New Roman" w:eastAsia="Times New Roman" w:hAnsi="Times New Roman" w:cs="Times New Roman"/>
          <w:color w:val="000000"/>
          <w:sz w:val="24"/>
          <w:szCs w:val="24"/>
          <w:lang w:eastAsia="pt-BR"/>
        </w:rPr>
        <w:t>spinozana</w:t>
      </w:r>
      <w:proofErr w:type="spellEnd"/>
      <w:r w:rsidRPr="007E065A">
        <w:rPr>
          <w:rFonts w:ascii="Times New Roman" w:eastAsia="Times New Roman" w:hAnsi="Times New Roman" w:cs="Times New Roman"/>
          <w:color w:val="000000"/>
          <w:sz w:val="24"/>
          <w:szCs w:val="24"/>
          <w:lang w:eastAsia="pt-BR"/>
        </w:rPr>
        <w:t>: O que pode um feminismo planetário? Quais práticas criativas, alianças políticas e métodos de narração podem surgir neste encontro com agências extra-humanas? De quais maneiras o fluxo de imaginários e desejos que percorre o feminismo planetário pode conectar o cultivo de uma ética ecológica com demandas de justiça social?</w:t>
      </w:r>
    </w:p>
    <w:p w14:paraId="208B8607" w14:textId="50263E5C" w:rsidR="00553A13" w:rsidRDefault="00553A13" w:rsidP="00553A13">
      <w:pPr>
        <w:autoSpaceDE w:val="0"/>
        <w:autoSpaceDN w:val="0"/>
        <w:adjustRightInd w:val="0"/>
        <w:spacing w:after="0" w:line="240" w:lineRule="auto"/>
        <w:rPr>
          <w:rFonts w:ascii="LMRoman12-Regular" w:hAnsi="LMRoman12-Regular" w:cs="LMRoman12-Regular"/>
          <w:sz w:val="24"/>
          <w:szCs w:val="24"/>
        </w:rPr>
      </w:pPr>
    </w:p>
    <w:p w14:paraId="6FB728DF" w14:textId="77777777" w:rsidR="000940AF" w:rsidRDefault="000940AF" w:rsidP="000940AF">
      <w:pPr>
        <w:pStyle w:val="Ttulo1"/>
      </w:pPr>
      <w:bookmarkStart w:id="2" w:name="_Toc5139429"/>
      <w:r>
        <w:t>3 Objetivos</w:t>
      </w:r>
      <w:bookmarkEnd w:id="2"/>
    </w:p>
    <w:p w14:paraId="317A193C" w14:textId="77777777" w:rsidR="009A1169" w:rsidRDefault="009A1169" w:rsidP="001659A8">
      <w:pPr>
        <w:autoSpaceDE w:val="0"/>
        <w:autoSpaceDN w:val="0"/>
        <w:adjustRightInd w:val="0"/>
        <w:spacing w:after="0" w:line="360" w:lineRule="auto"/>
        <w:ind w:firstLine="708"/>
        <w:jc w:val="both"/>
        <w:rPr>
          <w:rFonts w:ascii="Times New Roman" w:hAnsi="Times New Roman" w:cs="Times New Roman"/>
          <w:color w:val="000000"/>
          <w:sz w:val="24"/>
          <w:szCs w:val="24"/>
        </w:rPr>
      </w:pPr>
    </w:p>
    <w:p w14:paraId="66333D31" w14:textId="0771BD5C" w:rsidR="000940AF" w:rsidRPr="000940AF" w:rsidRDefault="000940AF" w:rsidP="001659A8">
      <w:pPr>
        <w:autoSpaceDE w:val="0"/>
        <w:autoSpaceDN w:val="0"/>
        <w:adjustRightInd w:val="0"/>
        <w:spacing w:after="0" w:line="360" w:lineRule="auto"/>
        <w:ind w:firstLine="708"/>
        <w:jc w:val="both"/>
        <w:rPr>
          <w:rFonts w:ascii="Times New Roman" w:hAnsi="Times New Roman" w:cs="Times New Roman"/>
          <w:sz w:val="24"/>
          <w:szCs w:val="24"/>
        </w:rPr>
      </w:pPr>
      <w:r w:rsidRPr="000940AF">
        <w:rPr>
          <w:rFonts w:ascii="Times New Roman" w:hAnsi="Times New Roman" w:cs="Times New Roman"/>
          <w:color w:val="000000"/>
          <w:sz w:val="24"/>
          <w:szCs w:val="24"/>
        </w:rPr>
        <w:t xml:space="preserve">Visamos produzir um artigo que ofereça uma cartografia das principais abordagens, no contexto de um feminismo </w:t>
      </w:r>
      <w:proofErr w:type="spellStart"/>
      <w:r w:rsidRPr="000940AF">
        <w:rPr>
          <w:rFonts w:ascii="Times New Roman" w:hAnsi="Times New Roman" w:cs="Times New Roman"/>
          <w:color w:val="000000"/>
          <w:sz w:val="24"/>
          <w:szCs w:val="24"/>
        </w:rPr>
        <w:t>neomaterialista</w:t>
      </w:r>
      <w:proofErr w:type="spellEnd"/>
      <w:r w:rsidRPr="000940AF">
        <w:rPr>
          <w:rFonts w:ascii="Times New Roman" w:hAnsi="Times New Roman" w:cs="Times New Roman"/>
          <w:color w:val="000000"/>
          <w:sz w:val="24"/>
          <w:szCs w:val="24"/>
        </w:rPr>
        <w:t xml:space="preserve"> e ecologicamente engajado, em torno da questão das zonas de opacidade entre humano e extra-humano. Partindo de conceitos</w:t>
      </w:r>
      <w:r w:rsidR="00A3573C">
        <w:rPr>
          <w:rFonts w:ascii="Times New Roman" w:hAnsi="Times New Roman" w:cs="Times New Roman"/>
          <w:color w:val="000000"/>
          <w:sz w:val="24"/>
          <w:szCs w:val="24"/>
        </w:rPr>
        <w:t>-</w:t>
      </w:r>
      <w:r w:rsidRPr="000940AF">
        <w:rPr>
          <w:rFonts w:ascii="Times New Roman" w:hAnsi="Times New Roman" w:cs="Times New Roman"/>
          <w:color w:val="000000"/>
          <w:sz w:val="24"/>
          <w:szCs w:val="24"/>
        </w:rPr>
        <w:t xml:space="preserve">chave como </w:t>
      </w:r>
      <w:proofErr w:type="spellStart"/>
      <w:r w:rsidRPr="000940AF">
        <w:rPr>
          <w:rFonts w:ascii="Times New Roman" w:hAnsi="Times New Roman" w:cs="Times New Roman"/>
          <w:color w:val="000000"/>
          <w:sz w:val="24"/>
          <w:szCs w:val="24"/>
        </w:rPr>
        <w:t>gestacionalidade</w:t>
      </w:r>
      <w:proofErr w:type="spellEnd"/>
      <w:r w:rsidRPr="000940AF">
        <w:rPr>
          <w:rFonts w:ascii="Times New Roman" w:hAnsi="Times New Roman" w:cs="Times New Roman"/>
          <w:color w:val="000000"/>
          <w:sz w:val="24"/>
          <w:szCs w:val="24"/>
        </w:rPr>
        <w:t xml:space="preserve">, intervalo e devir mundano, buscamos identificar práticas feministas que possam nos ajudar a repensar as relações éticas de modos que ultrapassam o antropocentrismo e o antropomorfismo. Inspirados na provocação </w:t>
      </w:r>
      <w:proofErr w:type="spellStart"/>
      <w:r w:rsidRPr="000940AF">
        <w:rPr>
          <w:rFonts w:ascii="Times New Roman" w:hAnsi="Times New Roman" w:cs="Times New Roman"/>
          <w:color w:val="000000"/>
          <w:sz w:val="24"/>
          <w:szCs w:val="24"/>
        </w:rPr>
        <w:t>spinozana</w:t>
      </w:r>
      <w:proofErr w:type="spellEnd"/>
      <w:r w:rsidRPr="000940AF">
        <w:rPr>
          <w:rFonts w:ascii="Times New Roman" w:hAnsi="Times New Roman" w:cs="Times New Roman"/>
          <w:color w:val="000000"/>
          <w:sz w:val="24"/>
          <w:szCs w:val="24"/>
        </w:rPr>
        <w:t xml:space="preserve"> de que nem ao menos sabemos do que é capaz um corpo, nos perguntamos junto a </w:t>
      </w:r>
      <w:proofErr w:type="spellStart"/>
      <w:r w:rsidRPr="000940AF">
        <w:rPr>
          <w:rFonts w:ascii="Times New Roman" w:hAnsi="Times New Roman" w:cs="Times New Roman"/>
          <w:color w:val="000000"/>
          <w:sz w:val="24"/>
          <w:szCs w:val="24"/>
        </w:rPr>
        <w:t>Astrida</w:t>
      </w:r>
      <w:proofErr w:type="spellEnd"/>
      <w:r w:rsidRPr="000940AF">
        <w:rPr>
          <w:rFonts w:ascii="Times New Roman" w:hAnsi="Times New Roman" w:cs="Times New Roman"/>
          <w:color w:val="000000"/>
          <w:sz w:val="24"/>
          <w:szCs w:val="24"/>
        </w:rPr>
        <w:t xml:space="preserve"> </w:t>
      </w:r>
      <w:proofErr w:type="spellStart"/>
      <w:r w:rsidRPr="000940AF">
        <w:rPr>
          <w:rFonts w:ascii="Times New Roman" w:hAnsi="Times New Roman" w:cs="Times New Roman"/>
          <w:color w:val="000000"/>
          <w:sz w:val="24"/>
          <w:szCs w:val="24"/>
        </w:rPr>
        <w:t>Neimanis</w:t>
      </w:r>
      <w:proofErr w:type="spellEnd"/>
      <w:r w:rsidRPr="000940AF">
        <w:rPr>
          <w:rFonts w:ascii="Times New Roman" w:hAnsi="Times New Roman" w:cs="Times New Roman"/>
          <w:color w:val="000000"/>
          <w:sz w:val="24"/>
          <w:szCs w:val="24"/>
        </w:rPr>
        <w:t xml:space="preserve">: O que pode um feminismo da </w:t>
      </w:r>
      <w:proofErr w:type="spellStart"/>
      <w:r w:rsidRPr="000940AF">
        <w:rPr>
          <w:rFonts w:ascii="Times New Roman" w:hAnsi="Times New Roman" w:cs="Times New Roman"/>
          <w:color w:val="000000"/>
          <w:sz w:val="24"/>
          <w:szCs w:val="24"/>
        </w:rPr>
        <w:t>gestacionalidade</w:t>
      </w:r>
      <w:proofErr w:type="spellEnd"/>
      <w:r w:rsidRPr="000940AF">
        <w:rPr>
          <w:rFonts w:ascii="Times New Roman" w:hAnsi="Times New Roman" w:cs="Times New Roman"/>
          <w:color w:val="000000"/>
          <w:sz w:val="24"/>
          <w:szCs w:val="24"/>
        </w:rPr>
        <w:t xml:space="preserve"> e da </w:t>
      </w:r>
      <w:proofErr w:type="spellStart"/>
      <w:r w:rsidRPr="000940AF">
        <w:rPr>
          <w:rFonts w:ascii="Times New Roman" w:hAnsi="Times New Roman" w:cs="Times New Roman"/>
          <w:color w:val="000000"/>
          <w:sz w:val="24"/>
          <w:szCs w:val="24"/>
        </w:rPr>
        <w:t>planetariedade</w:t>
      </w:r>
      <w:proofErr w:type="spellEnd"/>
      <w:r w:rsidRPr="000940AF">
        <w:rPr>
          <w:rFonts w:ascii="Times New Roman" w:hAnsi="Times New Roman" w:cs="Times New Roman"/>
          <w:color w:val="000000"/>
          <w:sz w:val="24"/>
          <w:szCs w:val="24"/>
        </w:rPr>
        <w:t xml:space="preserve">? Ao nos perguntarmos esta questão, desejamos não apenas encontrar sugestões teóricas para impasses contemporâneos, mas potencialidades </w:t>
      </w:r>
      <w:r w:rsidRPr="000940AF">
        <w:rPr>
          <w:rFonts w:ascii="Times New Roman" w:hAnsi="Times New Roman" w:cs="Times New Roman"/>
          <w:color w:val="000000"/>
          <w:sz w:val="24"/>
          <w:szCs w:val="24"/>
        </w:rPr>
        <w:lastRenderedPageBreak/>
        <w:t xml:space="preserve">práticas que possam informar um cultivo da vida </w:t>
      </w:r>
      <w:r w:rsidR="00A3573C">
        <w:rPr>
          <w:rFonts w:ascii="Times New Roman" w:hAnsi="Times New Roman" w:cs="Times New Roman"/>
          <w:color w:val="000000"/>
          <w:sz w:val="24"/>
          <w:szCs w:val="24"/>
        </w:rPr>
        <w:t xml:space="preserve">e dos corpos </w:t>
      </w:r>
      <w:r w:rsidRPr="000940AF">
        <w:rPr>
          <w:rFonts w:ascii="Times New Roman" w:hAnsi="Times New Roman" w:cs="Times New Roman"/>
          <w:color w:val="000000"/>
          <w:sz w:val="24"/>
          <w:szCs w:val="24"/>
        </w:rPr>
        <w:t>em diálogo com as especificidades e materialidades que caracterizam nosso próprio território desde o qual iniciamos esta investigação. </w:t>
      </w:r>
    </w:p>
    <w:p w14:paraId="4DDEF010" w14:textId="45960CB4" w:rsidR="00553A13" w:rsidRDefault="00553A13" w:rsidP="00553A13">
      <w:pPr>
        <w:pStyle w:val="Ttulo1"/>
      </w:pPr>
      <w:bookmarkStart w:id="3" w:name="_Toc5139430"/>
      <w:r>
        <w:t>4 Metodologia</w:t>
      </w:r>
      <w:bookmarkEnd w:id="3"/>
    </w:p>
    <w:p w14:paraId="4E5BBAF9" w14:textId="77777777" w:rsidR="005217DA" w:rsidRDefault="005217DA" w:rsidP="000940AF">
      <w:pPr>
        <w:pStyle w:val="NormalWeb"/>
        <w:spacing w:before="0" w:beforeAutospacing="0" w:after="0" w:afterAutospacing="0" w:line="360" w:lineRule="auto"/>
        <w:ind w:firstLine="720"/>
        <w:jc w:val="both"/>
        <w:rPr>
          <w:color w:val="000000"/>
        </w:rPr>
      </w:pPr>
    </w:p>
    <w:p w14:paraId="4115E50B" w14:textId="501A70E3" w:rsidR="000940AF" w:rsidRDefault="000940AF" w:rsidP="000940AF">
      <w:pPr>
        <w:pStyle w:val="NormalWeb"/>
        <w:spacing w:before="0" w:beforeAutospacing="0" w:after="0" w:afterAutospacing="0" w:line="360" w:lineRule="auto"/>
        <w:ind w:firstLine="720"/>
        <w:jc w:val="both"/>
        <w:rPr>
          <w:color w:val="000000"/>
        </w:rPr>
      </w:pPr>
      <w:r>
        <w:rPr>
          <w:color w:val="000000"/>
        </w:rPr>
        <w:t xml:space="preserve">De acordo com </w:t>
      </w:r>
      <w:proofErr w:type="spellStart"/>
      <w:r>
        <w:rPr>
          <w:color w:val="000000"/>
        </w:rPr>
        <w:t>Neimanis</w:t>
      </w:r>
      <w:proofErr w:type="spellEnd"/>
      <w:r>
        <w:rPr>
          <w:color w:val="000000"/>
        </w:rPr>
        <w:t xml:space="preserve"> (201</w:t>
      </w:r>
      <w:r w:rsidR="00A3573C">
        <w:rPr>
          <w:color w:val="000000"/>
        </w:rPr>
        <w:t>6</w:t>
      </w:r>
      <w:r>
        <w:rPr>
          <w:color w:val="000000"/>
        </w:rPr>
        <w:t xml:space="preserve">), o feminismo pós-humano não se constitui através de uma genealogia linear, mas por polinizações cruzadas que encontram todo tipo de ecos inesperados no passado. Isso demanda, ao nosso ver, uma abordagem capaz de analisar a produção de </w:t>
      </w:r>
      <w:r w:rsidR="00CA6F18">
        <w:rPr>
          <w:color w:val="000000"/>
        </w:rPr>
        <w:t>similaridades e</w:t>
      </w:r>
      <w:r>
        <w:rPr>
          <w:color w:val="000000"/>
        </w:rPr>
        <w:t xml:space="preserve"> singularidades teóricas, embora as teorias aqui tratadas sejam largamente orientadas por objetivos comuns e que frequentemente se sobrepõem como no caso do feminismo </w:t>
      </w:r>
      <w:proofErr w:type="spellStart"/>
      <w:r>
        <w:rPr>
          <w:color w:val="000000"/>
        </w:rPr>
        <w:t>neomaterialista</w:t>
      </w:r>
      <w:proofErr w:type="spellEnd"/>
      <w:r>
        <w:rPr>
          <w:color w:val="000000"/>
        </w:rPr>
        <w:t xml:space="preserve"> e do feminismo pós-humano. A metodologia que propomos para este projeto é a metodologia da difração teorizada por Karen </w:t>
      </w:r>
      <w:proofErr w:type="spellStart"/>
      <w:r>
        <w:rPr>
          <w:color w:val="000000"/>
        </w:rPr>
        <w:t>Barad</w:t>
      </w:r>
      <w:proofErr w:type="spellEnd"/>
      <w:r>
        <w:rPr>
          <w:color w:val="000000"/>
        </w:rPr>
        <w:t xml:space="preserve"> e Donna </w:t>
      </w:r>
      <w:proofErr w:type="spellStart"/>
      <w:r>
        <w:rPr>
          <w:color w:val="000000"/>
        </w:rPr>
        <w:t>Haraway</w:t>
      </w:r>
      <w:proofErr w:type="spellEnd"/>
      <w:r w:rsidR="00A3573C">
        <w:rPr>
          <w:color w:val="000000"/>
        </w:rPr>
        <w:t xml:space="preserve"> (HARAWAY, 1992)</w:t>
      </w:r>
      <w:r>
        <w:rPr>
          <w:color w:val="000000"/>
        </w:rPr>
        <w:t xml:space="preserve">. Essa metodologia opera pela identificação dos padrões de difração ao invés da reflexão de uma imagem do Mesmo. Assim, buscamos conexões subterrâneas e padrões de interferência produzidos nos encontros entre feministas em nosso esforço de compreender como eles produzem efeitos concretos na formulação de conceitos e propostas, ao mesmo tempo que  abdica-se de qualquer tentativa de subsumir a multiplicidade de perspectivas em uma única genealogia ou narrativa (BARAD, 2012). </w:t>
      </w:r>
    </w:p>
    <w:p w14:paraId="3934D661" w14:textId="77777777" w:rsidR="007C0930" w:rsidRDefault="007C0930" w:rsidP="000940AF">
      <w:pPr>
        <w:pStyle w:val="NormalWeb"/>
        <w:spacing w:before="0" w:beforeAutospacing="0" w:after="0" w:afterAutospacing="0" w:line="360" w:lineRule="auto"/>
        <w:ind w:firstLine="720"/>
        <w:jc w:val="both"/>
        <w:rPr>
          <w:color w:val="000000"/>
        </w:rPr>
      </w:pPr>
    </w:p>
    <w:p w14:paraId="7E76DC2C" w14:textId="6174CBBB" w:rsidR="005217DA" w:rsidRDefault="000940AF" w:rsidP="005217DA">
      <w:pPr>
        <w:pStyle w:val="NormalWeb"/>
        <w:spacing w:before="0" w:beforeAutospacing="0" w:after="0" w:afterAutospacing="0" w:line="360" w:lineRule="auto"/>
        <w:ind w:firstLine="720"/>
        <w:jc w:val="both"/>
        <w:rPr>
          <w:color w:val="000000"/>
        </w:rPr>
      </w:pPr>
      <w:r w:rsidRPr="005217DA">
        <w:rPr>
          <w:color w:val="000000"/>
        </w:rPr>
        <w:t xml:space="preserve">Deste modo, encontramos na difração uma abordagem adequada para nosso esforço cartográfico que visa explicitar as materialidades que </w:t>
      </w:r>
      <w:r w:rsidR="00AA3502">
        <w:rPr>
          <w:color w:val="000000"/>
        </w:rPr>
        <w:t>marcam</w:t>
      </w:r>
      <w:r w:rsidRPr="005217DA">
        <w:rPr>
          <w:color w:val="000000"/>
        </w:rPr>
        <w:t xml:space="preserve"> a produção teórica. </w:t>
      </w:r>
      <w:r w:rsidR="00AA3502">
        <w:rPr>
          <w:color w:val="000000"/>
        </w:rPr>
        <w:t>O</w:t>
      </w:r>
      <w:r w:rsidRPr="005217DA">
        <w:rPr>
          <w:color w:val="000000"/>
        </w:rPr>
        <w:t xml:space="preserve"> método da difração possibilita </w:t>
      </w:r>
      <w:r w:rsidR="00AA3502">
        <w:rPr>
          <w:color w:val="000000"/>
        </w:rPr>
        <w:t xml:space="preserve">também </w:t>
      </w:r>
      <w:r w:rsidRPr="005217DA">
        <w:rPr>
          <w:color w:val="000000"/>
        </w:rPr>
        <w:t xml:space="preserve">enxergar como diferenças e interferências </w:t>
      </w:r>
      <w:r w:rsidR="00AA3502">
        <w:rPr>
          <w:color w:val="000000"/>
        </w:rPr>
        <w:t xml:space="preserve">teóricas e práticas </w:t>
      </w:r>
      <w:r w:rsidRPr="005217DA">
        <w:rPr>
          <w:color w:val="000000"/>
        </w:rPr>
        <w:t>são produzid</w:t>
      </w:r>
      <w:r w:rsidR="00370890">
        <w:rPr>
          <w:color w:val="000000"/>
        </w:rPr>
        <w:t>a</w:t>
      </w:r>
      <w:r w:rsidRPr="005217DA">
        <w:rPr>
          <w:color w:val="000000"/>
        </w:rPr>
        <w:t xml:space="preserve">s no nosso próprio contexto em território </w:t>
      </w:r>
      <w:r w:rsidR="00D1233F" w:rsidRPr="005217DA">
        <w:rPr>
          <w:color w:val="000000"/>
        </w:rPr>
        <w:t>latino-americano</w:t>
      </w:r>
      <w:r w:rsidRPr="005217DA">
        <w:rPr>
          <w:color w:val="000000"/>
        </w:rPr>
        <w:t xml:space="preserve"> a partir destes encontros, um passo fundamental no estabelecimento de uma </w:t>
      </w:r>
      <w:proofErr w:type="spellStart"/>
      <w:r w:rsidRPr="005217DA">
        <w:rPr>
          <w:color w:val="000000"/>
        </w:rPr>
        <w:t>posicionalidade</w:t>
      </w:r>
      <w:proofErr w:type="spellEnd"/>
      <w:r w:rsidR="00EA0DBF" w:rsidRPr="005217DA">
        <w:rPr>
          <w:color w:val="000000"/>
        </w:rPr>
        <w:t>,</w:t>
      </w:r>
      <w:r w:rsidRPr="005217DA">
        <w:rPr>
          <w:color w:val="000000"/>
        </w:rPr>
        <w:t xml:space="preserve"> </w:t>
      </w:r>
      <w:r w:rsidR="00EA0DBF" w:rsidRPr="005217DA">
        <w:rPr>
          <w:color w:val="000000"/>
        </w:rPr>
        <w:t>através do</w:t>
      </w:r>
      <w:r w:rsidRPr="005217DA">
        <w:rPr>
          <w:color w:val="000000"/>
        </w:rPr>
        <w:t xml:space="preserve"> qual se pode dar qualquer diálogo com teóricas feministas que habitam outros lugares. </w:t>
      </w:r>
      <w:r w:rsidR="005217DA" w:rsidRPr="005217DA">
        <w:rPr>
          <w:color w:val="000000"/>
        </w:rPr>
        <w:t xml:space="preserve">Isso significa, em outros termos, que vamos trabalhar com diferenças entre posicionamentos teóricos, mais do que homogeneidades que fundem um conceito unívoco de feminismo planetário. O feminismo planetário é múltiplo, </w:t>
      </w:r>
      <w:proofErr w:type="spellStart"/>
      <w:r w:rsidR="005217DA" w:rsidRPr="005217DA">
        <w:rPr>
          <w:color w:val="000000"/>
        </w:rPr>
        <w:t>biodiverso</w:t>
      </w:r>
      <w:proofErr w:type="spellEnd"/>
      <w:r w:rsidR="005217DA" w:rsidRPr="005217DA">
        <w:rPr>
          <w:color w:val="000000"/>
        </w:rPr>
        <w:t xml:space="preserve"> e efervescente, o que exige um modo de ler e de escrever capaz de sustentar tais diferenças. Porém, longe de cair num anacronismo, o que une esse feminismo é a premente urgência frente às lutas </w:t>
      </w:r>
      <w:r w:rsidR="00C33CAB">
        <w:rPr>
          <w:color w:val="000000"/>
        </w:rPr>
        <w:t xml:space="preserve">por </w:t>
      </w:r>
      <w:r w:rsidR="005A4804">
        <w:rPr>
          <w:color w:val="000000"/>
        </w:rPr>
        <w:t>justiça social e ambiental</w:t>
      </w:r>
      <w:r w:rsidR="005217DA" w:rsidRPr="005217DA">
        <w:rPr>
          <w:color w:val="000000"/>
        </w:rPr>
        <w:t xml:space="preserve">. Escrever desde o Brasil é, sem dúvida, engajar-se em um trabalho analítico que não perde de </w:t>
      </w:r>
      <w:r w:rsidR="005217DA" w:rsidRPr="005217DA">
        <w:rPr>
          <w:color w:val="000000"/>
        </w:rPr>
        <w:lastRenderedPageBreak/>
        <w:t>vista a grande questão que envolve esse ser vivo imenso que é a Floresta amazônica, o que inclui os povos humanos e extra-humanos que lhe constituem (HARAWAY, 1992).</w:t>
      </w:r>
    </w:p>
    <w:p w14:paraId="173AFB77" w14:textId="77777777" w:rsidR="007C0930" w:rsidRPr="005217DA" w:rsidRDefault="007C0930" w:rsidP="005217DA">
      <w:pPr>
        <w:pStyle w:val="NormalWeb"/>
        <w:spacing w:before="0" w:beforeAutospacing="0" w:after="0" w:afterAutospacing="0" w:line="360" w:lineRule="auto"/>
        <w:ind w:firstLine="720"/>
        <w:jc w:val="both"/>
      </w:pPr>
    </w:p>
    <w:p w14:paraId="30E9749A" w14:textId="77777777" w:rsidR="005217DA" w:rsidRPr="005217DA" w:rsidRDefault="005217DA" w:rsidP="005217DA">
      <w:pPr>
        <w:spacing w:after="0" w:line="360" w:lineRule="auto"/>
        <w:ind w:firstLine="720"/>
        <w:jc w:val="both"/>
        <w:rPr>
          <w:rFonts w:ascii="Times New Roman" w:eastAsia="Times New Roman" w:hAnsi="Times New Roman" w:cs="Times New Roman"/>
          <w:sz w:val="24"/>
          <w:szCs w:val="24"/>
          <w:lang w:eastAsia="pt-BR"/>
        </w:rPr>
      </w:pPr>
      <w:r w:rsidRPr="005217DA">
        <w:rPr>
          <w:rFonts w:ascii="Times New Roman" w:eastAsia="Times New Roman" w:hAnsi="Times New Roman" w:cs="Times New Roman"/>
          <w:color w:val="000000"/>
          <w:sz w:val="24"/>
          <w:szCs w:val="24"/>
          <w:lang w:eastAsia="pt-BR"/>
        </w:rPr>
        <w:t xml:space="preserve">Além do trabalho de pesquisa com leitura e escrita de textos, este projeto está articulado ao Projeto de tradução, coordenado pela orientadora, do texto "The </w:t>
      </w:r>
      <w:proofErr w:type="spellStart"/>
      <w:r w:rsidRPr="005217DA">
        <w:rPr>
          <w:rFonts w:ascii="Times New Roman" w:eastAsia="Times New Roman" w:hAnsi="Times New Roman" w:cs="Times New Roman"/>
          <w:color w:val="000000"/>
          <w:sz w:val="24"/>
          <w:szCs w:val="24"/>
          <w:lang w:eastAsia="pt-BR"/>
        </w:rPr>
        <w:t>promises</w:t>
      </w:r>
      <w:proofErr w:type="spellEnd"/>
      <w:r w:rsidRPr="005217DA">
        <w:rPr>
          <w:rFonts w:ascii="Times New Roman" w:eastAsia="Times New Roman" w:hAnsi="Times New Roman" w:cs="Times New Roman"/>
          <w:color w:val="000000"/>
          <w:sz w:val="24"/>
          <w:szCs w:val="24"/>
          <w:lang w:eastAsia="pt-BR"/>
        </w:rPr>
        <w:t xml:space="preserve"> </w:t>
      </w:r>
      <w:proofErr w:type="spellStart"/>
      <w:r w:rsidRPr="005217DA">
        <w:rPr>
          <w:rFonts w:ascii="Times New Roman" w:eastAsia="Times New Roman" w:hAnsi="Times New Roman" w:cs="Times New Roman"/>
          <w:color w:val="000000"/>
          <w:sz w:val="24"/>
          <w:szCs w:val="24"/>
          <w:lang w:eastAsia="pt-BR"/>
        </w:rPr>
        <w:t>of</w:t>
      </w:r>
      <w:proofErr w:type="spellEnd"/>
      <w:r w:rsidRPr="005217DA">
        <w:rPr>
          <w:rFonts w:ascii="Times New Roman" w:eastAsia="Times New Roman" w:hAnsi="Times New Roman" w:cs="Times New Roman"/>
          <w:color w:val="000000"/>
          <w:sz w:val="24"/>
          <w:szCs w:val="24"/>
          <w:lang w:eastAsia="pt-BR"/>
        </w:rPr>
        <w:t xml:space="preserve"> </w:t>
      </w:r>
      <w:proofErr w:type="spellStart"/>
      <w:r w:rsidRPr="005217DA">
        <w:rPr>
          <w:rFonts w:ascii="Times New Roman" w:eastAsia="Times New Roman" w:hAnsi="Times New Roman" w:cs="Times New Roman"/>
          <w:color w:val="000000"/>
          <w:sz w:val="24"/>
          <w:szCs w:val="24"/>
          <w:lang w:eastAsia="pt-BR"/>
        </w:rPr>
        <w:t>monsters</w:t>
      </w:r>
      <w:proofErr w:type="spellEnd"/>
      <w:r w:rsidRPr="005217DA">
        <w:rPr>
          <w:rFonts w:ascii="Times New Roman" w:eastAsia="Times New Roman" w:hAnsi="Times New Roman" w:cs="Times New Roman"/>
          <w:color w:val="000000"/>
          <w:sz w:val="24"/>
          <w:szCs w:val="24"/>
          <w:lang w:eastAsia="pt-BR"/>
        </w:rPr>
        <w:t xml:space="preserve">: a </w:t>
      </w:r>
      <w:proofErr w:type="spellStart"/>
      <w:r w:rsidRPr="005217DA">
        <w:rPr>
          <w:rFonts w:ascii="Times New Roman" w:eastAsia="Times New Roman" w:hAnsi="Times New Roman" w:cs="Times New Roman"/>
          <w:color w:val="000000"/>
          <w:sz w:val="24"/>
          <w:szCs w:val="24"/>
          <w:lang w:eastAsia="pt-BR"/>
        </w:rPr>
        <w:t>regenerative</w:t>
      </w:r>
      <w:proofErr w:type="spellEnd"/>
      <w:r w:rsidRPr="005217DA">
        <w:rPr>
          <w:rFonts w:ascii="Times New Roman" w:eastAsia="Times New Roman" w:hAnsi="Times New Roman" w:cs="Times New Roman"/>
          <w:color w:val="000000"/>
          <w:sz w:val="24"/>
          <w:szCs w:val="24"/>
          <w:lang w:eastAsia="pt-BR"/>
        </w:rPr>
        <w:t xml:space="preserve"> </w:t>
      </w:r>
      <w:proofErr w:type="spellStart"/>
      <w:r w:rsidRPr="005217DA">
        <w:rPr>
          <w:rFonts w:ascii="Times New Roman" w:eastAsia="Times New Roman" w:hAnsi="Times New Roman" w:cs="Times New Roman"/>
          <w:color w:val="000000"/>
          <w:sz w:val="24"/>
          <w:szCs w:val="24"/>
          <w:lang w:eastAsia="pt-BR"/>
        </w:rPr>
        <w:t>politics</w:t>
      </w:r>
      <w:proofErr w:type="spellEnd"/>
      <w:r w:rsidRPr="005217DA">
        <w:rPr>
          <w:rFonts w:ascii="Times New Roman" w:eastAsia="Times New Roman" w:hAnsi="Times New Roman" w:cs="Times New Roman"/>
          <w:color w:val="000000"/>
          <w:sz w:val="24"/>
          <w:szCs w:val="24"/>
          <w:lang w:eastAsia="pt-BR"/>
        </w:rPr>
        <w:t xml:space="preserve"> for </w:t>
      </w:r>
      <w:proofErr w:type="spellStart"/>
      <w:r w:rsidRPr="005217DA">
        <w:rPr>
          <w:rFonts w:ascii="Times New Roman" w:eastAsia="Times New Roman" w:hAnsi="Times New Roman" w:cs="Times New Roman"/>
          <w:color w:val="000000"/>
          <w:sz w:val="24"/>
          <w:szCs w:val="24"/>
          <w:lang w:eastAsia="pt-BR"/>
        </w:rPr>
        <w:t>innapropriate</w:t>
      </w:r>
      <w:proofErr w:type="spellEnd"/>
      <w:r w:rsidRPr="005217DA">
        <w:rPr>
          <w:rFonts w:ascii="Times New Roman" w:eastAsia="Times New Roman" w:hAnsi="Times New Roman" w:cs="Times New Roman"/>
          <w:color w:val="000000"/>
          <w:sz w:val="24"/>
          <w:szCs w:val="24"/>
          <w:lang w:eastAsia="pt-BR"/>
        </w:rPr>
        <w:t xml:space="preserve">/d </w:t>
      </w:r>
      <w:proofErr w:type="spellStart"/>
      <w:r w:rsidRPr="005217DA">
        <w:rPr>
          <w:rFonts w:ascii="Times New Roman" w:eastAsia="Times New Roman" w:hAnsi="Times New Roman" w:cs="Times New Roman"/>
          <w:color w:val="000000"/>
          <w:sz w:val="24"/>
          <w:szCs w:val="24"/>
          <w:lang w:eastAsia="pt-BR"/>
        </w:rPr>
        <w:t>others</w:t>
      </w:r>
      <w:proofErr w:type="spellEnd"/>
      <w:r w:rsidRPr="005217DA">
        <w:rPr>
          <w:rFonts w:ascii="Times New Roman" w:eastAsia="Times New Roman" w:hAnsi="Times New Roman" w:cs="Times New Roman"/>
          <w:color w:val="000000"/>
          <w:sz w:val="24"/>
          <w:szCs w:val="24"/>
          <w:lang w:eastAsia="pt-BR"/>
        </w:rPr>
        <w:t xml:space="preserve">" (1992), cujos direitos foram cedidos pela autora Donna </w:t>
      </w:r>
      <w:proofErr w:type="spellStart"/>
      <w:r w:rsidRPr="005217DA">
        <w:rPr>
          <w:rFonts w:ascii="Times New Roman" w:eastAsia="Times New Roman" w:hAnsi="Times New Roman" w:cs="Times New Roman"/>
          <w:color w:val="000000"/>
          <w:sz w:val="24"/>
          <w:szCs w:val="24"/>
          <w:lang w:eastAsia="pt-BR"/>
        </w:rPr>
        <w:t>Haraway</w:t>
      </w:r>
      <w:proofErr w:type="spellEnd"/>
      <w:r w:rsidRPr="005217DA">
        <w:rPr>
          <w:rFonts w:ascii="Times New Roman" w:eastAsia="Times New Roman" w:hAnsi="Times New Roman" w:cs="Times New Roman"/>
          <w:color w:val="000000"/>
          <w:sz w:val="24"/>
          <w:szCs w:val="24"/>
          <w:lang w:eastAsia="pt-BR"/>
        </w:rPr>
        <w:t xml:space="preserve"> e pelos editores para esse fim. A escolha deste texto para tradução se faz em virtude do modo muito especial pelo qual ela mobiliza a difração para pensar as noções de representação </w:t>
      </w:r>
      <w:r w:rsidRPr="005217DA">
        <w:rPr>
          <w:rFonts w:ascii="Times New Roman" w:eastAsia="Times New Roman" w:hAnsi="Times New Roman" w:cs="Times New Roman"/>
          <w:i/>
          <w:iCs/>
          <w:color w:val="000000"/>
          <w:sz w:val="24"/>
          <w:szCs w:val="24"/>
          <w:lang w:eastAsia="pt-BR"/>
        </w:rPr>
        <w:t>versus</w:t>
      </w:r>
      <w:r w:rsidRPr="005217DA">
        <w:rPr>
          <w:rFonts w:ascii="Times New Roman" w:eastAsia="Times New Roman" w:hAnsi="Times New Roman" w:cs="Times New Roman"/>
          <w:color w:val="000000"/>
          <w:sz w:val="24"/>
          <w:szCs w:val="24"/>
          <w:lang w:eastAsia="pt-BR"/>
        </w:rPr>
        <w:t xml:space="preserve"> articulação política em torno da luta dos Kayapós e o assassinato de Chico Mendes, assim como discute a ontologia mesma da noção de Floresta.</w:t>
      </w:r>
    </w:p>
    <w:p w14:paraId="08D88858" w14:textId="072B1216" w:rsidR="000940AF" w:rsidRDefault="000940AF" w:rsidP="000940AF">
      <w:pPr>
        <w:pStyle w:val="NormalWeb"/>
        <w:spacing w:before="0" w:beforeAutospacing="0" w:after="0" w:afterAutospacing="0" w:line="360" w:lineRule="auto"/>
        <w:ind w:firstLine="720"/>
        <w:jc w:val="both"/>
      </w:pPr>
    </w:p>
    <w:p w14:paraId="223A7788" w14:textId="77777777" w:rsidR="000940AF" w:rsidRPr="000940AF" w:rsidRDefault="000940AF" w:rsidP="000940AF"/>
    <w:p w14:paraId="0447EBD0" w14:textId="1F74D2FC" w:rsidR="009F7F6D" w:rsidRDefault="009F7F6D" w:rsidP="009F7F6D">
      <w:pPr>
        <w:pStyle w:val="Ttulo1"/>
      </w:pPr>
      <w:bookmarkStart w:id="4" w:name="_Toc5139432"/>
      <w:r>
        <w:t>6 Cr</w:t>
      </w:r>
      <w:r w:rsidR="0085653E">
        <w:t>o</w:t>
      </w:r>
      <w:r>
        <w:t xml:space="preserve">nograma de </w:t>
      </w:r>
      <w:r w:rsidR="0085653E">
        <w:t>atividades</w:t>
      </w:r>
      <w:bookmarkEnd w:id="4"/>
    </w:p>
    <w:p w14:paraId="5FCED9D2" w14:textId="1D874A0C" w:rsidR="0085653E" w:rsidRDefault="0085653E" w:rsidP="0085653E"/>
    <w:p w14:paraId="099D655E" w14:textId="77777777" w:rsidR="00A01ACE" w:rsidRDefault="00A01ACE" w:rsidP="00A01ACE">
      <w:pPr>
        <w:pStyle w:val="NormalWeb"/>
        <w:spacing w:before="0" w:beforeAutospacing="0" w:after="0" w:afterAutospacing="0"/>
        <w:ind w:firstLine="709"/>
        <w:jc w:val="both"/>
      </w:pPr>
      <w:bookmarkStart w:id="5" w:name="_Toc5139433"/>
      <w:r>
        <w:rPr>
          <w:color w:val="000000"/>
        </w:rPr>
        <w:t>O cronograma das atividades previstas para a realização da pesquisa, que tem duração de um ano, está organizado abaixo, em três principais etapas, e representado graficamente na Tabela 1. 1. </w:t>
      </w:r>
    </w:p>
    <w:p w14:paraId="76467527" w14:textId="77777777" w:rsidR="00A01ACE" w:rsidRDefault="00A01ACE" w:rsidP="00A01ACE">
      <w:pPr>
        <w:spacing w:after="240"/>
      </w:pPr>
    </w:p>
    <w:p w14:paraId="0809473E" w14:textId="77777777" w:rsidR="00A01ACE" w:rsidRDefault="00A01ACE" w:rsidP="00A01ACE">
      <w:pPr>
        <w:pStyle w:val="NormalWeb"/>
        <w:spacing w:before="0" w:beforeAutospacing="0" w:after="0" w:afterAutospacing="0"/>
        <w:jc w:val="both"/>
      </w:pPr>
      <w:r>
        <w:rPr>
          <w:color w:val="000000"/>
        </w:rPr>
        <w:t>               1. Etapa 1: Princípios para início da pesquisa </w:t>
      </w:r>
    </w:p>
    <w:p w14:paraId="66FEC28E" w14:textId="77777777" w:rsidR="00A01ACE" w:rsidRDefault="00A01ACE" w:rsidP="00A01ACE">
      <w:pPr>
        <w:pStyle w:val="NormalWeb"/>
        <w:spacing w:before="0" w:beforeAutospacing="0" w:after="0" w:afterAutospacing="0"/>
        <w:jc w:val="both"/>
      </w:pPr>
      <w:r>
        <w:rPr>
          <w:color w:val="000000"/>
        </w:rPr>
        <w:t>                     a. Reformulação do Projeto; </w:t>
      </w:r>
    </w:p>
    <w:p w14:paraId="567AA1CB" w14:textId="77777777" w:rsidR="00A01ACE" w:rsidRDefault="00A01ACE" w:rsidP="00A01ACE">
      <w:pPr>
        <w:pStyle w:val="NormalWeb"/>
        <w:spacing w:before="0" w:beforeAutospacing="0" w:after="0" w:afterAutospacing="0"/>
        <w:jc w:val="both"/>
      </w:pPr>
      <w:r>
        <w:rPr>
          <w:color w:val="000000"/>
        </w:rPr>
        <w:t>                     b. Delimitação do Problema; </w:t>
      </w:r>
    </w:p>
    <w:p w14:paraId="399DCB47" w14:textId="77777777" w:rsidR="00A01ACE" w:rsidRDefault="00A01ACE" w:rsidP="00A01ACE">
      <w:pPr>
        <w:pStyle w:val="NormalWeb"/>
        <w:spacing w:before="0" w:beforeAutospacing="0" w:after="0" w:afterAutospacing="0"/>
        <w:jc w:val="both"/>
      </w:pPr>
      <w:r>
        <w:rPr>
          <w:color w:val="000000"/>
        </w:rPr>
        <w:t>                     c. Delimitação do projeto de pesquisa. </w:t>
      </w:r>
    </w:p>
    <w:p w14:paraId="758C3729" w14:textId="77777777" w:rsidR="00A01ACE" w:rsidRDefault="00A01ACE" w:rsidP="00A01ACE"/>
    <w:p w14:paraId="1F2D0DF7" w14:textId="77777777" w:rsidR="00A01ACE" w:rsidRDefault="00A01ACE" w:rsidP="00A01ACE">
      <w:pPr>
        <w:pStyle w:val="NormalWeb"/>
        <w:spacing w:before="0" w:beforeAutospacing="0" w:after="0" w:afterAutospacing="0"/>
        <w:ind w:firstLine="851"/>
        <w:jc w:val="both"/>
      </w:pPr>
      <w:r>
        <w:rPr>
          <w:color w:val="000000"/>
        </w:rPr>
        <w:t>2. Etapa 2: Desenvolvimento </w:t>
      </w:r>
    </w:p>
    <w:p w14:paraId="1E7D9021" w14:textId="77777777" w:rsidR="00A01ACE" w:rsidRDefault="00A01ACE" w:rsidP="00A01ACE">
      <w:pPr>
        <w:pStyle w:val="NormalWeb"/>
        <w:spacing w:before="0" w:beforeAutospacing="0" w:after="0" w:afterAutospacing="0"/>
        <w:jc w:val="both"/>
      </w:pPr>
      <w:r>
        <w:rPr>
          <w:color w:val="000000"/>
        </w:rPr>
        <w:t>                     a. Pesquisa bibliográfica; </w:t>
      </w:r>
    </w:p>
    <w:p w14:paraId="520EFBD5" w14:textId="77777777" w:rsidR="00A01ACE" w:rsidRDefault="00A01ACE" w:rsidP="00A01ACE">
      <w:pPr>
        <w:pStyle w:val="NormalWeb"/>
        <w:spacing w:before="0" w:beforeAutospacing="0" w:after="0" w:afterAutospacing="0"/>
        <w:jc w:val="both"/>
      </w:pPr>
      <w:r>
        <w:rPr>
          <w:color w:val="000000"/>
        </w:rPr>
        <w:t>                     b. Leitura bibliográfica; </w:t>
      </w:r>
    </w:p>
    <w:p w14:paraId="23DFFCE9" w14:textId="77777777" w:rsidR="00A01ACE" w:rsidRDefault="00A01ACE" w:rsidP="00A01ACE">
      <w:pPr>
        <w:pStyle w:val="NormalWeb"/>
        <w:spacing w:before="0" w:beforeAutospacing="0" w:after="0" w:afterAutospacing="0"/>
        <w:jc w:val="both"/>
      </w:pPr>
      <w:r>
        <w:rPr>
          <w:color w:val="000000"/>
        </w:rPr>
        <w:t>                     c. Análise aprofundada dos principais aspectos das leituras selecionadas.</w:t>
      </w:r>
    </w:p>
    <w:p w14:paraId="62F64B03" w14:textId="77777777" w:rsidR="00A01ACE" w:rsidRDefault="00A01ACE" w:rsidP="00A01ACE">
      <w:pPr>
        <w:pStyle w:val="NormalWeb"/>
        <w:spacing w:before="0" w:beforeAutospacing="0" w:after="0" w:afterAutospacing="0"/>
        <w:jc w:val="both"/>
      </w:pPr>
      <w:r>
        <w:rPr>
          <w:color w:val="000000"/>
        </w:rPr>
        <w:t>                     d. Elaboração do Sumário provisório. </w:t>
      </w:r>
    </w:p>
    <w:p w14:paraId="1DA8A029" w14:textId="77777777" w:rsidR="00A01ACE" w:rsidRDefault="00A01ACE" w:rsidP="00A01ACE"/>
    <w:p w14:paraId="69151836" w14:textId="77777777" w:rsidR="00A01ACE" w:rsidRDefault="00A01ACE" w:rsidP="00A01ACE">
      <w:pPr>
        <w:pStyle w:val="NormalWeb"/>
        <w:spacing w:before="0" w:beforeAutospacing="0" w:after="0" w:afterAutospacing="0"/>
        <w:ind w:firstLine="709"/>
        <w:jc w:val="both"/>
      </w:pPr>
      <w:r>
        <w:rPr>
          <w:color w:val="000000"/>
        </w:rPr>
        <w:t>  3. Etapa 3: Procedimentos finais e conclusão </w:t>
      </w:r>
    </w:p>
    <w:p w14:paraId="694ECF38" w14:textId="77777777" w:rsidR="00A01ACE" w:rsidRDefault="00A01ACE" w:rsidP="00A01ACE">
      <w:pPr>
        <w:pStyle w:val="NormalWeb"/>
        <w:spacing w:before="0" w:beforeAutospacing="0" w:after="0" w:afterAutospacing="0"/>
        <w:jc w:val="both"/>
      </w:pPr>
      <w:r>
        <w:rPr>
          <w:color w:val="000000"/>
        </w:rPr>
        <w:t>                     a. Redação da primeira versão do texto; </w:t>
      </w:r>
    </w:p>
    <w:p w14:paraId="0F707E00" w14:textId="77777777" w:rsidR="00A01ACE" w:rsidRDefault="00A01ACE" w:rsidP="00A01ACE">
      <w:pPr>
        <w:pStyle w:val="NormalWeb"/>
        <w:spacing w:before="0" w:beforeAutospacing="0" w:after="0" w:afterAutospacing="0"/>
        <w:jc w:val="both"/>
      </w:pPr>
      <w:r>
        <w:rPr>
          <w:color w:val="000000"/>
        </w:rPr>
        <w:t>                     b. Revisão do texto; </w:t>
      </w:r>
    </w:p>
    <w:p w14:paraId="699E73A1" w14:textId="77777777" w:rsidR="00A01ACE" w:rsidRDefault="00A01ACE" w:rsidP="00A01ACE">
      <w:pPr>
        <w:pStyle w:val="NormalWeb"/>
        <w:spacing w:before="0" w:beforeAutospacing="0" w:after="0" w:afterAutospacing="0"/>
        <w:jc w:val="both"/>
      </w:pPr>
      <w:r>
        <w:rPr>
          <w:color w:val="000000"/>
        </w:rPr>
        <w:t>                     c. Redação definitiva; </w:t>
      </w:r>
    </w:p>
    <w:p w14:paraId="7EC6D913" w14:textId="77777777" w:rsidR="00A01ACE" w:rsidRDefault="00A01ACE" w:rsidP="00A01ACE">
      <w:pPr>
        <w:pStyle w:val="NormalWeb"/>
        <w:spacing w:before="0" w:beforeAutospacing="0" w:after="0" w:afterAutospacing="0"/>
        <w:jc w:val="both"/>
      </w:pPr>
      <w:r>
        <w:rPr>
          <w:color w:val="000000"/>
        </w:rPr>
        <w:t>                     d. Entrega do Relatório Final;</w:t>
      </w:r>
    </w:p>
    <w:p w14:paraId="2D82BC31" w14:textId="77777777" w:rsidR="00A01ACE" w:rsidRDefault="00A01ACE" w:rsidP="00A01ACE">
      <w:pPr>
        <w:spacing w:after="240"/>
      </w:pPr>
      <w:r>
        <w:br/>
      </w:r>
    </w:p>
    <w:p w14:paraId="0B7A7B3F" w14:textId="77777777" w:rsidR="00A01ACE" w:rsidRDefault="00A01ACE" w:rsidP="00A01ACE">
      <w:pPr>
        <w:pStyle w:val="Ttulo1"/>
        <w:spacing w:before="400" w:after="120"/>
        <w:jc w:val="center"/>
      </w:pPr>
      <w:r>
        <w:rPr>
          <w:b/>
          <w:bCs/>
          <w:color w:val="000000"/>
          <w:sz w:val="28"/>
          <w:szCs w:val="28"/>
        </w:rPr>
        <w:lastRenderedPageBreak/>
        <w:t>Tabela 1 – Cronograma de atividades previstas</w:t>
      </w:r>
    </w:p>
    <w:p w14:paraId="563B93DB" w14:textId="73F1792A" w:rsidR="00A01ACE" w:rsidRDefault="00A01ACE" w:rsidP="007C0930">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1D7416DA" wp14:editId="6B7B1E20">
            <wp:extent cx="5400040" cy="22301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230120"/>
                    </a:xfrm>
                    <a:prstGeom prst="rect">
                      <a:avLst/>
                    </a:prstGeom>
                    <a:noFill/>
                    <a:ln>
                      <a:noFill/>
                    </a:ln>
                  </pic:spPr>
                </pic:pic>
              </a:graphicData>
            </a:graphic>
          </wp:inline>
        </w:drawing>
      </w:r>
    </w:p>
    <w:p w14:paraId="2B79E994" w14:textId="11C2341A" w:rsidR="00B221B7" w:rsidRDefault="00C41524" w:rsidP="00A01ACE">
      <w:pPr>
        <w:pStyle w:val="Ttulo1"/>
      </w:pPr>
      <w:r>
        <w:t>Referências</w:t>
      </w:r>
      <w:bookmarkEnd w:id="5"/>
    </w:p>
    <w:p w14:paraId="62557607" w14:textId="77777777" w:rsidR="007C0930" w:rsidRPr="007C0930" w:rsidRDefault="007C0930" w:rsidP="007C0930"/>
    <w:p w14:paraId="27D93C9C" w14:textId="77777777" w:rsidR="000940AF" w:rsidRDefault="000940AF" w:rsidP="007C0930">
      <w:pPr>
        <w:pStyle w:val="NormalWeb"/>
        <w:spacing w:before="0" w:beforeAutospacing="0" w:after="0" w:afterAutospacing="0"/>
        <w:jc w:val="both"/>
      </w:pPr>
      <w:r>
        <w:rPr>
          <w:color w:val="000000"/>
          <w:sz w:val="20"/>
          <w:szCs w:val="20"/>
        </w:rPr>
        <w:t xml:space="preserve">ALAIMO, Stacy. </w:t>
      </w:r>
      <w:proofErr w:type="spellStart"/>
      <w:r>
        <w:rPr>
          <w:i/>
          <w:iCs/>
          <w:color w:val="000000"/>
          <w:sz w:val="20"/>
          <w:szCs w:val="20"/>
        </w:rPr>
        <w:t>Bodily</w:t>
      </w:r>
      <w:proofErr w:type="spellEnd"/>
      <w:r>
        <w:rPr>
          <w:i/>
          <w:iCs/>
          <w:color w:val="000000"/>
          <w:sz w:val="20"/>
          <w:szCs w:val="20"/>
        </w:rPr>
        <w:t xml:space="preserve"> </w:t>
      </w:r>
      <w:proofErr w:type="spellStart"/>
      <w:r>
        <w:rPr>
          <w:i/>
          <w:iCs/>
          <w:color w:val="000000"/>
          <w:sz w:val="20"/>
          <w:szCs w:val="20"/>
        </w:rPr>
        <w:t>natures</w:t>
      </w:r>
      <w:proofErr w:type="spellEnd"/>
      <w:r>
        <w:rPr>
          <w:i/>
          <w:iCs/>
          <w:color w:val="000000"/>
          <w:sz w:val="20"/>
          <w:szCs w:val="20"/>
        </w:rPr>
        <w:t xml:space="preserve">: </w:t>
      </w:r>
      <w:proofErr w:type="spellStart"/>
      <w:r>
        <w:rPr>
          <w:i/>
          <w:iCs/>
          <w:color w:val="000000"/>
          <w:sz w:val="20"/>
          <w:szCs w:val="20"/>
        </w:rPr>
        <w:t>science</w:t>
      </w:r>
      <w:proofErr w:type="spellEnd"/>
      <w:r>
        <w:rPr>
          <w:i/>
          <w:iCs/>
          <w:color w:val="000000"/>
          <w:sz w:val="20"/>
          <w:szCs w:val="20"/>
        </w:rPr>
        <w:t xml:space="preserve">, </w:t>
      </w:r>
      <w:proofErr w:type="spellStart"/>
      <w:r>
        <w:rPr>
          <w:i/>
          <w:iCs/>
          <w:color w:val="000000"/>
          <w:sz w:val="20"/>
          <w:szCs w:val="20"/>
        </w:rPr>
        <w:t>environment</w:t>
      </w:r>
      <w:proofErr w:type="spellEnd"/>
      <w:r>
        <w:rPr>
          <w:i/>
          <w:iCs/>
          <w:color w:val="000000"/>
          <w:sz w:val="20"/>
          <w:szCs w:val="20"/>
        </w:rPr>
        <w:t xml:space="preserve">, </w:t>
      </w:r>
      <w:proofErr w:type="spellStart"/>
      <w:r>
        <w:rPr>
          <w:i/>
          <w:iCs/>
          <w:color w:val="000000"/>
          <w:sz w:val="20"/>
          <w:szCs w:val="20"/>
        </w:rPr>
        <w:t>and</w:t>
      </w:r>
      <w:proofErr w:type="spellEnd"/>
      <w:r>
        <w:rPr>
          <w:i/>
          <w:iCs/>
          <w:color w:val="000000"/>
          <w:sz w:val="20"/>
          <w:szCs w:val="20"/>
        </w:rPr>
        <w:t xml:space="preserve"> </w:t>
      </w:r>
      <w:proofErr w:type="spellStart"/>
      <w:r>
        <w:rPr>
          <w:i/>
          <w:iCs/>
          <w:color w:val="000000"/>
          <w:sz w:val="20"/>
          <w:szCs w:val="20"/>
        </w:rPr>
        <w:t>the</w:t>
      </w:r>
      <w:proofErr w:type="spellEnd"/>
      <w:r>
        <w:rPr>
          <w:i/>
          <w:iCs/>
          <w:color w:val="000000"/>
          <w:sz w:val="20"/>
          <w:szCs w:val="20"/>
        </w:rPr>
        <w:t xml:space="preserve"> material self</w:t>
      </w:r>
      <w:r>
        <w:rPr>
          <w:color w:val="000000"/>
          <w:sz w:val="20"/>
          <w:szCs w:val="20"/>
        </w:rPr>
        <w:t>.</w:t>
      </w:r>
      <w:r>
        <w:rPr>
          <w:b/>
          <w:bCs/>
          <w:color w:val="000000"/>
          <w:sz w:val="20"/>
          <w:szCs w:val="20"/>
        </w:rPr>
        <w:t xml:space="preserve"> </w:t>
      </w:r>
      <w:proofErr w:type="spellStart"/>
      <w:r>
        <w:rPr>
          <w:color w:val="000000"/>
          <w:sz w:val="20"/>
          <w:szCs w:val="20"/>
        </w:rPr>
        <w:t>Bloomington</w:t>
      </w:r>
      <w:proofErr w:type="spellEnd"/>
      <w:r>
        <w:rPr>
          <w:color w:val="000000"/>
          <w:sz w:val="20"/>
          <w:szCs w:val="20"/>
        </w:rPr>
        <w:t xml:space="preserve">: Indiana </w:t>
      </w:r>
      <w:proofErr w:type="spellStart"/>
      <w:r>
        <w:rPr>
          <w:color w:val="000000"/>
          <w:sz w:val="20"/>
          <w:szCs w:val="20"/>
        </w:rPr>
        <w:t>University</w:t>
      </w:r>
      <w:proofErr w:type="spellEnd"/>
      <w:r>
        <w:rPr>
          <w:color w:val="000000"/>
          <w:sz w:val="20"/>
          <w:szCs w:val="20"/>
        </w:rPr>
        <w:t xml:space="preserve"> Press, 2010.</w:t>
      </w:r>
    </w:p>
    <w:p w14:paraId="53F70157" w14:textId="77777777" w:rsidR="000940AF" w:rsidRDefault="000940AF" w:rsidP="007C0930">
      <w:pPr>
        <w:spacing w:line="240" w:lineRule="auto"/>
      </w:pPr>
    </w:p>
    <w:p w14:paraId="5459D646" w14:textId="7D98ADE4" w:rsidR="000940AF" w:rsidRDefault="000940AF" w:rsidP="007C0930">
      <w:pPr>
        <w:pStyle w:val="NormalWeb"/>
        <w:spacing w:before="0" w:beforeAutospacing="0" w:after="0" w:afterAutospacing="0"/>
        <w:jc w:val="both"/>
      </w:pPr>
      <w:r>
        <w:rPr>
          <w:color w:val="000000"/>
          <w:sz w:val="20"/>
          <w:szCs w:val="20"/>
        </w:rPr>
        <w:t xml:space="preserve">ALAIMO, Stacy; HEKMAN, Susan. </w:t>
      </w:r>
      <w:proofErr w:type="spellStart"/>
      <w:r>
        <w:rPr>
          <w:color w:val="000000"/>
          <w:sz w:val="20"/>
          <w:szCs w:val="20"/>
        </w:rPr>
        <w:t>Emerging</w:t>
      </w:r>
      <w:proofErr w:type="spellEnd"/>
      <w:r>
        <w:rPr>
          <w:color w:val="000000"/>
          <w:sz w:val="20"/>
          <w:szCs w:val="20"/>
        </w:rPr>
        <w:t xml:space="preserve"> models </w:t>
      </w:r>
      <w:proofErr w:type="spellStart"/>
      <w:r>
        <w:rPr>
          <w:color w:val="000000"/>
          <w:sz w:val="20"/>
          <w:szCs w:val="20"/>
        </w:rPr>
        <w:t>of</w:t>
      </w:r>
      <w:proofErr w:type="spellEnd"/>
      <w:r>
        <w:rPr>
          <w:color w:val="000000"/>
          <w:sz w:val="20"/>
          <w:szCs w:val="20"/>
        </w:rPr>
        <w:t xml:space="preserve"> </w:t>
      </w:r>
      <w:proofErr w:type="spellStart"/>
      <w:r>
        <w:rPr>
          <w:color w:val="000000"/>
          <w:sz w:val="20"/>
          <w:szCs w:val="20"/>
        </w:rPr>
        <w:t>materiality</w:t>
      </w:r>
      <w:proofErr w:type="spellEnd"/>
      <w:r>
        <w:rPr>
          <w:color w:val="000000"/>
          <w:sz w:val="20"/>
          <w:szCs w:val="20"/>
        </w:rPr>
        <w:t xml:space="preserve"> in </w:t>
      </w:r>
      <w:proofErr w:type="spellStart"/>
      <w:r>
        <w:rPr>
          <w:color w:val="000000"/>
          <w:sz w:val="20"/>
          <w:szCs w:val="20"/>
        </w:rPr>
        <w:t>feminist</w:t>
      </w:r>
      <w:proofErr w:type="spellEnd"/>
      <w:r>
        <w:rPr>
          <w:color w:val="000000"/>
          <w:sz w:val="20"/>
          <w:szCs w:val="20"/>
        </w:rPr>
        <w:t xml:space="preserve"> </w:t>
      </w:r>
      <w:proofErr w:type="spellStart"/>
      <w:r>
        <w:rPr>
          <w:color w:val="000000"/>
          <w:sz w:val="20"/>
          <w:szCs w:val="20"/>
        </w:rPr>
        <w:t>theory</w:t>
      </w:r>
      <w:proofErr w:type="spellEnd"/>
      <w:r>
        <w:rPr>
          <w:color w:val="000000"/>
          <w:sz w:val="20"/>
          <w:szCs w:val="20"/>
        </w:rPr>
        <w:t xml:space="preserve">. In: </w:t>
      </w:r>
      <w:r>
        <w:rPr>
          <w:i/>
          <w:iCs/>
          <w:color w:val="000000"/>
          <w:sz w:val="20"/>
          <w:szCs w:val="20"/>
        </w:rPr>
        <w:t xml:space="preserve">Material </w:t>
      </w:r>
      <w:proofErr w:type="spellStart"/>
      <w:r>
        <w:rPr>
          <w:i/>
          <w:iCs/>
          <w:color w:val="000000"/>
          <w:sz w:val="20"/>
          <w:szCs w:val="20"/>
        </w:rPr>
        <w:t>feminisms</w:t>
      </w:r>
      <w:proofErr w:type="spellEnd"/>
      <w:r>
        <w:rPr>
          <w:color w:val="000000"/>
          <w:sz w:val="20"/>
          <w:szCs w:val="20"/>
        </w:rPr>
        <w:t xml:space="preserve">. ALAIMO, Stacy; HEKMAN, Susan. </w:t>
      </w:r>
      <w:r w:rsidR="00033D2D">
        <w:rPr>
          <w:color w:val="000000"/>
          <w:sz w:val="20"/>
          <w:szCs w:val="20"/>
        </w:rPr>
        <w:t>(ed.)</w:t>
      </w:r>
      <w:r>
        <w:rPr>
          <w:color w:val="000000"/>
          <w:sz w:val="20"/>
          <w:szCs w:val="20"/>
        </w:rPr>
        <w:t xml:space="preserve">. </w:t>
      </w:r>
      <w:proofErr w:type="spellStart"/>
      <w:r>
        <w:rPr>
          <w:color w:val="000000"/>
          <w:sz w:val="20"/>
          <w:szCs w:val="20"/>
        </w:rPr>
        <w:t>Bloomington</w:t>
      </w:r>
      <w:proofErr w:type="spellEnd"/>
      <w:r>
        <w:rPr>
          <w:color w:val="000000"/>
          <w:sz w:val="20"/>
          <w:szCs w:val="20"/>
        </w:rPr>
        <w:t xml:space="preserve">: Indiana </w:t>
      </w:r>
      <w:proofErr w:type="spellStart"/>
      <w:r>
        <w:rPr>
          <w:color w:val="000000"/>
          <w:sz w:val="20"/>
          <w:szCs w:val="20"/>
        </w:rPr>
        <w:t>University</w:t>
      </w:r>
      <w:proofErr w:type="spellEnd"/>
      <w:r>
        <w:rPr>
          <w:color w:val="000000"/>
          <w:sz w:val="20"/>
          <w:szCs w:val="20"/>
        </w:rPr>
        <w:t xml:space="preserve"> Press, 2008, p. 1 - 19.</w:t>
      </w:r>
    </w:p>
    <w:p w14:paraId="157E162C" w14:textId="77777777" w:rsidR="000940AF" w:rsidRDefault="000940AF" w:rsidP="007C0930">
      <w:pPr>
        <w:spacing w:line="240" w:lineRule="auto"/>
      </w:pPr>
    </w:p>
    <w:p w14:paraId="21254830" w14:textId="77777777" w:rsidR="000940AF" w:rsidRDefault="000940AF" w:rsidP="007C0930">
      <w:pPr>
        <w:pStyle w:val="NormalWeb"/>
        <w:spacing w:before="0" w:beforeAutospacing="0" w:after="0" w:afterAutospacing="0"/>
        <w:jc w:val="both"/>
      </w:pPr>
      <w:r>
        <w:rPr>
          <w:color w:val="000000"/>
          <w:sz w:val="20"/>
          <w:szCs w:val="20"/>
        </w:rPr>
        <w:t xml:space="preserve">BALIBAR, </w:t>
      </w:r>
      <w:proofErr w:type="spellStart"/>
      <w:r>
        <w:rPr>
          <w:color w:val="000000"/>
          <w:sz w:val="20"/>
          <w:szCs w:val="20"/>
        </w:rPr>
        <w:t>Ètienne</w:t>
      </w:r>
      <w:proofErr w:type="spellEnd"/>
      <w:r>
        <w:rPr>
          <w:color w:val="000000"/>
          <w:sz w:val="20"/>
          <w:szCs w:val="20"/>
        </w:rPr>
        <w:t xml:space="preserve">. Spinoza politique: </w:t>
      </w:r>
      <w:proofErr w:type="spellStart"/>
      <w:r>
        <w:rPr>
          <w:color w:val="000000"/>
          <w:sz w:val="20"/>
          <w:szCs w:val="20"/>
        </w:rPr>
        <w:t>le</w:t>
      </w:r>
      <w:proofErr w:type="spellEnd"/>
      <w:r>
        <w:rPr>
          <w:color w:val="000000"/>
          <w:sz w:val="20"/>
          <w:szCs w:val="20"/>
        </w:rPr>
        <w:t xml:space="preserve"> </w:t>
      </w:r>
      <w:proofErr w:type="spellStart"/>
      <w:r>
        <w:rPr>
          <w:color w:val="000000"/>
          <w:sz w:val="20"/>
          <w:szCs w:val="20"/>
        </w:rPr>
        <w:t>transindividuelle</w:t>
      </w:r>
      <w:proofErr w:type="spellEnd"/>
      <w:r>
        <w:rPr>
          <w:color w:val="000000"/>
          <w:sz w:val="20"/>
          <w:szCs w:val="20"/>
        </w:rPr>
        <w:t xml:space="preserve">. Paris:  </w:t>
      </w:r>
      <w:proofErr w:type="spellStart"/>
      <w:r>
        <w:rPr>
          <w:color w:val="000000"/>
          <w:sz w:val="20"/>
          <w:szCs w:val="20"/>
        </w:rPr>
        <w:t>Presses</w:t>
      </w:r>
      <w:proofErr w:type="spellEnd"/>
      <w:r>
        <w:rPr>
          <w:color w:val="000000"/>
          <w:sz w:val="20"/>
          <w:szCs w:val="20"/>
        </w:rPr>
        <w:t xml:space="preserve"> </w:t>
      </w:r>
      <w:proofErr w:type="spellStart"/>
      <w:r>
        <w:rPr>
          <w:color w:val="000000"/>
          <w:sz w:val="20"/>
          <w:szCs w:val="20"/>
        </w:rPr>
        <w:t>Universitaires</w:t>
      </w:r>
      <w:proofErr w:type="spellEnd"/>
      <w:r>
        <w:rPr>
          <w:color w:val="000000"/>
          <w:sz w:val="20"/>
          <w:szCs w:val="20"/>
        </w:rPr>
        <w:t xml:space="preserve"> de France / </w:t>
      </w:r>
      <w:proofErr w:type="spellStart"/>
      <w:r>
        <w:rPr>
          <w:color w:val="000000"/>
          <w:sz w:val="20"/>
          <w:szCs w:val="20"/>
        </w:rPr>
        <w:t>Humensis</w:t>
      </w:r>
      <w:proofErr w:type="spellEnd"/>
      <w:r>
        <w:rPr>
          <w:color w:val="000000"/>
          <w:sz w:val="20"/>
          <w:szCs w:val="20"/>
        </w:rPr>
        <w:t>, 2018.</w:t>
      </w:r>
    </w:p>
    <w:p w14:paraId="2E4F27BD" w14:textId="77777777" w:rsidR="000940AF" w:rsidRDefault="000940AF" w:rsidP="007C0930">
      <w:pPr>
        <w:pStyle w:val="NormalWeb"/>
        <w:spacing w:before="240" w:beforeAutospacing="0" w:after="0" w:afterAutospacing="0"/>
        <w:jc w:val="both"/>
      </w:pPr>
      <w:r>
        <w:rPr>
          <w:color w:val="000000"/>
          <w:sz w:val="20"/>
          <w:szCs w:val="20"/>
        </w:rPr>
        <w:t xml:space="preserve">BARAD, K. </w:t>
      </w:r>
      <w:proofErr w:type="spellStart"/>
      <w:r>
        <w:rPr>
          <w:color w:val="000000"/>
          <w:sz w:val="20"/>
          <w:szCs w:val="20"/>
        </w:rPr>
        <w:t>Intra-active</w:t>
      </w:r>
      <w:proofErr w:type="spellEnd"/>
      <w:r>
        <w:rPr>
          <w:color w:val="000000"/>
          <w:sz w:val="20"/>
          <w:szCs w:val="20"/>
        </w:rPr>
        <w:t xml:space="preserve"> </w:t>
      </w:r>
      <w:proofErr w:type="spellStart"/>
      <w:r>
        <w:rPr>
          <w:color w:val="000000"/>
          <w:sz w:val="20"/>
          <w:szCs w:val="20"/>
        </w:rPr>
        <w:t>entanglements</w:t>
      </w:r>
      <w:proofErr w:type="spellEnd"/>
      <w:r>
        <w:rPr>
          <w:color w:val="000000"/>
          <w:sz w:val="20"/>
          <w:szCs w:val="20"/>
        </w:rPr>
        <w:t xml:space="preserve">: </w:t>
      </w:r>
      <w:proofErr w:type="spellStart"/>
      <w:r>
        <w:rPr>
          <w:color w:val="000000"/>
          <w:sz w:val="20"/>
          <w:szCs w:val="20"/>
        </w:rPr>
        <w:t>An</w:t>
      </w:r>
      <w:proofErr w:type="spellEnd"/>
      <w:r>
        <w:rPr>
          <w:color w:val="000000"/>
          <w:sz w:val="20"/>
          <w:szCs w:val="20"/>
        </w:rPr>
        <w:t xml:space="preserve"> interview </w:t>
      </w:r>
      <w:proofErr w:type="spellStart"/>
      <w:r>
        <w:rPr>
          <w:color w:val="000000"/>
          <w:sz w:val="20"/>
          <w:szCs w:val="20"/>
        </w:rPr>
        <w:t>with</w:t>
      </w:r>
      <w:proofErr w:type="spellEnd"/>
      <w:r>
        <w:rPr>
          <w:color w:val="000000"/>
          <w:sz w:val="20"/>
          <w:szCs w:val="20"/>
        </w:rPr>
        <w:t xml:space="preserve"> Karen </w:t>
      </w:r>
      <w:proofErr w:type="spellStart"/>
      <w:r>
        <w:rPr>
          <w:color w:val="000000"/>
          <w:sz w:val="20"/>
          <w:szCs w:val="20"/>
        </w:rPr>
        <w:t>Barad</w:t>
      </w:r>
      <w:proofErr w:type="spellEnd"/>
      <w:r>
        <w:rPr>
          <w:color w:val="000000"/>
          <w:sz w:val="20"/>
          <w:szCs w:val="20"/>
        </w:rPr>
        <w:t xml:space="preserve">. [Entrevista concedida a] </w:t>
      </w:r>
      <w:proofErr w:type="spellStart"/>
      <w:r>
        <w:rPr>
          <w:color w:val="000000"/>
          <w:sz w:val="20"/>
          <w:szCs w:val="20"/>
        </w:rPr>
        <w:t>Juelskjaer</w:t>
      </w:r>
      <w:proofErr w:type="spellEnd"/>
      <w:r>
        <w:rPr>
          <w:color w:val="000000"/>
          <w:sz w:val="20"/>
          <w:szCs w:val="20"/>
        </w:rPr>
        <w:t xml:space="preserve">, M; &amp; </w:t>
      </w:r>
      <w:proofErr w:type="spellStart"/>
      <w:r>
        <w:rPr>
          <w:color w:val="000000"/>
          <w:sz w:val="20"/>
          <w:szCs w:val="20"/>
        </w:rPr>
        <w:t>Schwennesen</w:t>
      </w:r>
      <w:proofErr w:type="spellEnd"/>
      <w:r>
        <w:rPr>
          <w:color w:val="000000"/>
          <w:sz w:val="20"/>
          <w:szCs w:val="20"/>
        </w:rPr>
        <w:t xml:space="preserve">. </w:t>
      </w:r>
      <w:proofErr w:type="spellStart"/>
      <w:r>
        <w:rPr>
          <w:color w:val="000000"/>
          <w:sz w:val="20"/>
          <w:szCs w:val="20"/>
        </w:rPr>
        <w:t>Kvinder</w:t>
      </w:r>
      <w:proofErr w:type="spellEnd"/>
      <w:r>
        <w:rPr>
          <w:color w:val="000000"/>
          <w:sz w:val="20"/>
          <w:szCs w:val="20"/>
        </w:rPr>
        <w:t xml:space="preserve">, </w:t>
      </w:r>
      <w:proofErr w:type="spellStart"/>
      <w:r>
        <w:rPr>
          <w:color w:val="000000"/>
          <w:sz w:val="20"/>
          <w:szCs w:val="20"/>
        </w:rPr>
        <w:t>Køn</w:t>
      </w:r>
      <w:proofErr w:type="spellEnd"/>
      <w:r>
        <w:rPr>
          <w:color w:val="000000"/>
          <w:sz w:val="20"/>
          <w:szCs w:val="20"/>
        </w:rPr>
        <w:t xml:space="preserve"> &amp; </w:t>
      </w:r>
      <w:proofErr w:type="spellStart"/>
      <w:r>
        <w:rPr>
          <w:color w:val="000000"/>
          <w:sz w:val="20"/>
          <w:szCs w:val="20"/>
        </w:rPr>
        <w:t>Forskning</w:t>
      </w:r>
      <w:proofErr w:type="spellEnd"/>
      <w:r>
        <w:rPr>
          <w:color w:val="000000"/>
          <w:sz w:val="20"/>
          <w:szCs w:val="20"/>
        </w:rPr>
        <w:t xml:space="preserve">, v. 21, n. 1-2, p. 10- 23, mar. 2012. Disponível em: </w:t>
      </w:r>
      <w:hyperlink r:id="rId9" w:history="1">
        <w:r w:rsidRPr="00033D2D">
          <w:rPr>
            <w:rStyle w:val="Hyperlink"/>
            <w:color w:val="000000" w:themeColor="text1"/>
            <w:sz w:val="20"/>
            <w:szCs w:val="20"/>
          </w:rPr>
          <w:t>https://tidsskrift.dk/KKF/article/view/28068</w:t>
        </w:r>
      </w:hyperlink>
      <w:r w:rsidRPr="00033D2D">
        <w:rPr>
          <w:color w:val="000000" w:themeColor="text1"/>
          <w:sz w:val="20"/>
          <w:szCs w:val="20"/>
        </w:rPr>
        <w:t xml:space="preserve">. </w:t>
      </w:r>
      <w:r>
        <w:rPr>
          <w:color w:val="000000"/>
          <w:sz w:val="20"/>
          <w:szCs w:val="20"/>
        </w:rPr>
        <w:t>Acesso em: 28 mar. 2022.</w:t>
      </w:r>
    </w:p>
    <w:p w14:paraId="2DB45062" w14:textId="77777777" w:rsidR="000940AF" w:rsidRDefault="000940AF" w:rsidP="007C0930">
      <w:pPr>
        <w:spacing w:line="240" w:lineRule="auto"/>
      </w:pPr>
    </w:p>
    <w:p w14:paraId="797C8774" w14:textId="77777777" w:rsidR="000940AF" w:rsidRDefault="000940AF" w:rsidP="007C0930">
      <w:pPr>
        <w:pStyle w:val="NormalWeb"/>
        <w:spacing w:before="0" w:beforeAutospacing="0" w:after="0" w:afterAutospacing="0"/>
        <w:jc w:val="both"/>
      </w:pPr>
      <w:r>
        <w:rPr>
          <w:color w:val="000000"/>
          <w:sz w:val="20"/>
          <w:szCs w:val="20"/>
        </w:rPr>
        <w:t xml:space="preserve">BRAIDOTTI, Rosi. </w:t>
      </w:r>
      <w:proofErr w:type="spellStart"/>
      <w:r>
        <w:rPr>
          <w:i/>
          <w:iCs/>
          <w:color w:val="000000"/>
          <w:sz w:val="20"/>
          <w:szCs w:val="20"/>
        </w:rPr>
        <w:t>Posthuman</w:t>
      </w:r>
      <w:proofErr w:type="spellEnd"/>
      <w:r>
        <w:rPr>
          <w:i/>
          <w:iCs/>
          <w:color w:val="000000"/>
          <w:sz w:val="20"/>
          <w:szCs w:val="20"/>
        </w:rPr>
        <w:t xml:space="preserve"> </w:t>
      </w:r>
      <w:proofErr w:type="spellStart"/>
      <w:r>
        <w:rPr>
          <w:i/>
          <w:iCs/>
          <w:color w:val="000000"/>
          <w:sz w:val="20"/>
          <w:szCs w:val="20"/>
        </w:rPr>
        <w:t>knowledges</w:t>
      </w:r>
      <w:proofErr w:type="spellEnd"/>
      <w:r>
        <w:rPr>
          <w:color w:val="000000"/>
          <w:sz w:val="20"/>
          <w:szCs w:val="20"/>
        </w:rPr>
        <w:t xml:space="preserve">. Cambridge/ </w:t>
      </w:r>
      <w:proofErr w:type="spellStart"/>
      <w:r>
        <w:rPr>
          <w:color w:val="000000"/>
          <w:sz w:val="20"/>
          <w:szCs w:val="20"/>
        </w:rPr>
        <w:t>Medford</w:t>
      </w:r>
      <w:proofErr w:type="spellEnd"/>
      <w:r>
        <w:rPr>
          <w:color w:val="000000"/>
          <w:sz w:val="20"/>
          <w:szCs w:val="20"/>
        </w:rPr>
        <w:t>: Polity Press, 2019.</w:t>
      </w:r>
    </w:p>
    <w:p w14:paraId="396574C3" w14:textId="77777777" w:rsidR="000940AF" w:rsidRDefault="000940AF" w:rsidP="007C0930">
      <w:pPr>
        <w:spacing w:line="240" w:lineRule="auto"/>
      </w:pPr>
    </w:p>
    <w:p w14:paraId="043D2DFE" w14:textId="77777777" w:rsidR="000940AF" w:rsidRDefault="000940AF" w:rsidP="007C0930">
      <w:pPr>
        <w:pStyle w:val="NormalWeb"/>
        <w:spacing w:before="0" w:beforeAutospacing="0" w:after="0" w:afterAutospacing="0"/>
        <w:jc w:val="both"/>
      </w:pPr>
      <w:r>
        <w:rPr>
          <w:color w:val="000000"/>
          <w:sz w:val="20"/>
          <w:szCs w:val="20"/>
        </w:rPr>
        <w:t xml:space="preserve">CASTRO, Eduardo Viveiros de; DANOWSKI, </w:t>
      </w:r>
      <w:proofErr w:type="spellStart"/>
      <w:r>
        <w:rPr>
          <w:color w:val="000000"/>
          <w:sz w:val="20"/>
          <w:szCs w:val="20"/>
        </w:rPr>
        <w:t>Déborah</w:t>
      </w:r>
      <w:proofErr w:type="spellEnd"/>
      <w:r>
        <w:rPr>
          <w:color w:val="000000"/>
          <w:sz w:val="20"/>
          <w:szCs w:val="20"/>
        </w:rPr>
        <w:t xml:space="preserve">. </w:t>
      </w:r>
      <w:r>
        <w:rPr>
          <w:i/>
          <w:iCs/>
          <w:color w:val="000000"/>
          <w:sz w:val="20"/>
          <w:szCs w:val="20"/>
        </w:rPr>
        <w:t xml:space="preserve">Há mundo por vir? </w:t>
      </w:r>
      <w:r>
        <w:rPr>
          <w:color w:val="000000"/>
          <w:sz w:val="20"/>
          <w:szCs w:val="20"/>
        </w:rPr>
        <w:t>Ensaio sobre os medos e os fins. Florianópolis: Cultura e barbárie, 2014.</w:t>
      </w:r>
    </w:p>
    <w:p w14:paraId="3A1A11E3" w14:textId="77777777" w:rsidR="000940AF" w:rsidRDefault="000940AF" w:rsidP="007C0930">
      <w:pPr>
        <w:spacing w:line="240" w:lineRule="auto"/>
      </w:pPr>
    </w:p>
    <w:p w14:paraId="78ECE579" w14:textId="052843EE" w:rsidR="000940AF" w:rsidRDefault="000940AF" w:rsidP="007C0930">
      <w:pPr>
        <w:pStyle w:val="NormalWeb"/>
        <w:spacing w:before="0" w:beforeAutospacing="0" w:after="0" w:afterAutospacing="0"/>
        <w:jc w:val="both"/>
        <w:rPr>
          <w:color w:val="000000"/>
          <w:sz w:val="20"/>
          <w:szCs w:val="20"/>
        </w:rPr>
      </w:pPr>
      <w:r>
        <w:rPr>
          <w:color w:val="000000"/>
          <w:sz w:val="20"/>
          <w:szCs w:val="20"/>
        </w:rPr>
        <w:t xml:space="preserve">CHANDLER, </w:t>
      </w:r>
      <w:proofErr w:type="spellStart"/>
      <w:r>
        <w:rPr>
          <w:color w:val="000000"/>
          <w:sz w:val="20"/>
          <w:szCs w:val="20"/>
        </w:rPr>
        <w:t>Mielle</w:t>
      </w:r>
      <w:proofErr w:type="spellEnd"/>
      <w:r>
        <w:rPr>
          <w:color w:val="000000"/>
          <w:sz w:val="20"/>
          <w:szCs w:val="20"/>
        </w:rPr>
        <w:t xml:space="preserve">; NEIMANIS, </w:t>
      </w:r>
      <w:proofErr w:type="spellStart"/>
      <w:r>
        <w:rPr>
          <w:color w:val="000000"/>
          <w:sz w:val="20"/>
          <w:szCs w:val="20"/>
        </w:rPr>
        <w:t>Astrida</w:t>
      </w:r>
      <w:proofErr w:type="spellEnd"/>
      <w:r>
        <w:rPr>
          <w:color w:val="000000"/>
          <w:sz w:val="20"/>
          <w:szCs w:val="20"/>
        </w:rPr>
        <w:t xml:space="preserve">. </w:t>
      </w:r>
      <w:proofErr w:type="spellStart"/>
      <w:r>
        <w:rPr>
          <w:color w:val="000000"/>
          <w:sz w:val="20"/>
          <w:szCs w:val="20"/>
        </w:rPr>
        <w:t>Water</w:t>
      </w:r>
      <w:proofErr w:type="spellEnd"/>
      <w:r>
        <w:rPr>
          <w:color w:val="000000"/>
          <w:sz w:val="20"/>
          <w:szCs w:val="20"/>
        </w:rPr>
        <w:t xml:space="preserve"> </w:t>
      </w:r>
      <w:proofErr w:type="spellStart"/>
      <w:r>
        <w:rPr>
          <w:color w:val="000000"/>
          <w:sz w:val="20"/>
          <w:szCs w:val="20"/>
        </w:rPr>
        <w:t>and</w:t>
      </w:r>
      <w:proofErr w:type="spellEnd"/>
      <w:r>
        <w:rPr>
          <w:color w:val="000000"/>
          <w:sz w:val="20"/>
          <w:szCs w:val="20"/>
        </w:rPr>
        <w:t xml:space="preserve"> </w:t>
      </w:r>
      <w:proofErr w:type="spellStart"/>
      <w:r>
        <w:rPr>
          <w:color w:val="000000"/>
          <w:sz w:val="20"/>
          <w:szCs w:val="20"/>
        </w:rPr>
        <w:t>Gestationality</w:t>
      </w:r>
      <w:proofErr w:type="spellEnd"/>
      <w:r>
        <w:rPr>
          <w:color w:val="000000"/>
          <w:sz w:val="20"/>
          <w:szCs w:val="20"/>
        </w:rPr>
        <w:t xml:space="preserve">: </w:t>
      </w:r>
      <w:proofErr w:type="spellStart"/>
      <w:r>
        <w:rPr>
          <w:color w:val="000000"/>
          <w:sz w:val="20"/>
          <w:szCs w:val="20"/>
        </w:rPr>
        <w:t>What</w:t>
      </w:r>
      <w:proofErr w:type="spellEnd"/>
      <w:r>
        <w:rPr>
          <w:color w:val="000000"/>
          <w:sz w:val="20"/>
          <w:szCs w:val="20"/>
        </w:rPr>
        <w:t xml:space="preserve"> </w:t>
      </w:r>
      <w:proofErr w:type="spellStart"/>
      <w:r>
        <w:rPr>
          <w:color w:val="000000"/>
          <w:sz w:val="20"/>
          <w:szCs w:val="20"/>
        </w:rPr>
        <w:t>Flows</w:t>
      </w:r>
      <w:proofErr w:type="spellEnd"/>
      <w:r>
        <w:rPr>
          <w:color w:val="000000"/>
          <w:sz w:val="20"/>
          <w:szCs w:val="20"/>
        </w:rPr>
        <w:t xml:space="preserve"> </w:t>
      </w:r>
      <w:proofErr w:type="spellStart"/>
      <w:r>
        <w:rPr>
          <w:color w:val="000000"/>
          <w:sz w:val="20"/>
          <w:szCs w:val="20"/>
        </w:rPr>
        <w:t>Beneath</w:t>
      </w:r>
      <w:proofErr w:type="spellEnd"/>
      <w:r>
        <w:rPr>
          <w:color w:val="000000"/>
          <w:sz w:val="20"/>
          <w:szCs w:val="20"/>
        </w:rPr>
        <w:t xml:space="preserve"> </w:t>
      </w:r>
      <w:proofErr w:type="spellStart"/>
      <w:r>
        <w:rPr>
          <w:color w:val="000000"/>
          <w:sz w:val="20"/>
          <w:szCs w:val="20"/>
        </w:rPr>
        <w:t>Ethics</w:t>
      </w:r>
      <w:proofErr w:type="spellEnd"/>
      <w:r>
        <w:rPr>
          <w:color w:val="000000"/>
          <w:sz w:val="20"/>
          <w:szCs w:val="20"/>
        </w:rPr>
        <w:t xml:space="preserve">. In: </w:t>
      </w:r>
      <w:proofErr w:type="spellStart"/>
      <w:r>
        <w:rPr>
          <w:i/>
          <w:iCs/>
          <w:color w:val="000000"/>
          <w:sz w:val="20"/>
          <w:szCs w:val="20"/>
        </w:rPr>
        <w:t>Thinking</w:t>
      </w:r>
      <w:proofErr w:type="spellEnd"/>
      <w:r>
        <w:rPr>
          <w:i/>
          <w:iCs/>
          <w:color w:val="000000"/>
          <w:sz w:val="20"/>
          <w:szCs w:val="20"/>
        </w:rPr>
        <w:t xml:space="preserve"> </w:t>
      </w:r>
      <w:proofErr w:type="spellStart"/>
      <w:r>
        <w:rPr>
          <w:i/>
          <w:iCs/>
          <w:color w:val="000000"/>
          <w:sz w:val="20"/>
          <w:szCs w:val="20"/>
        </w:rPr>
        <w:t>with</w:t>
      </w:r>
      <w:proofErr w:type="spellEnd"/>
      <w:r>
        <w:rPr>
          <w:i/>
          <w:iCs/>
          <w:color w:val="000000"/>
          <w:sz w:val="20"/>
          <w:szCs w:val="20"/>
        </w:rPr>
        <w:t xml:space="preserve"> </w:t>
      </w:r>
      <w:proofErr w:type="spellStart"/>
      <w:r>
        <w:rPr>
          <w:i/>
          <w:iCs/>
          <w:color w:val="000000"/>
          <w:sz w:val="20"/>
          <w:szCs w:val="20"/>
        </w:rPr>
        <w:t>Water</w:t>
      </w:r>
      <w:proofErr w:type="spellEnd"/>
      <w:r>
        <w:rPr>
          <w:color w:val="000000"/>
          <w:sz w:val="20"/>
          <w:szCs w:val="20"/>
        </w:rPr>
        <w:t xml:space="preserve">. CHEN, C; NEIMANIS, A; MACLEOD, J. </w:t>
      </w:r>
      <w:r w:rsidR="00033D2D">
        <w:rPr>
          <w:color w:val="000000"/>
          <w:sz w:val="20"/>
          <w:szCs w:val="20"/>
        </w:rPr>
        <w:t xml:space="preserve">(ed.). </w:t>
      </w:r>
      <w:r>
        <w:rPr>
          <w:color w:val="000000"/>
          <w:sz w:val="20"/>
          <w:szCs w:val="20"/>
        </w:rPr>
        <w:t xml:space="preserve">Montreal: </w:t>
      </w:r>
      <w:proofErr w:type="spellStart"/>
      <w:r>
        <w:rPr>
          <w:color w:val="000000"/>
          <w:sz w:val="20"/>
          <w:szCs w:val="20"/>
        </w:rPr>
        <w:t>McGill-Queen’s</w:t>
      </w:r>
      <w:proofErr w:type="spellEnd"/>
      <w:r>
        <w:rPr>
          <w:color w:val="000000"/>
          <w:sz w:val="20"/>
          <w:szCs w:val="20"/>
        </w:rPr>
        <w:t xml:space="preserve"> </w:t>
      </w:r>
      <w:proofErr w:type="spellStart"/>
      <w:r>
        <w:rPr>
          <w:color w:val="000000"/>
          <w:sz w:val="20"/>
          <w:szCs w:val="20"/>
        </w:rPr>
        <w:t>University</w:t>
      </w:r>
      <w:proofErr w:type="spellEnd"/>
      <w:r>
        <w:rPr>
          <w:color w:val="000000"/>
          <w:sz w:val="20"/>
          <w:szCs w:val="20"/>
        </w:rPr>
        <w:t xml:space="preserve"> Press, 2013. p. 61- 83.</w:t>
      </w:r>
    </w:p>
    <w:p w14:paraId="008F50B0" w14:textId="77777777" w:rsidR="00B8740B" w:rsidRDefault="00B8740B" w:rsidP="007C0930">
      <w:pPr>
        <w:pStyle w:val="NormalWeb"/>
        <w:spacing w:before="0" w:beforeAutospacing="0" w:after="0" w:afterAutospacing="0"/>
        <w:jc w:val="both"/>
      </w:pPr>
    </w:p>
    <w:p w14:paraId="332C5DF3" w14:textId="2F95793A" w:rsidR="000940AF" w:rsidRDefault="000940AF" w:rsidP="007C0930">
      <w:pPr>
        <w:pStyle w:val="NormalWeb"/>
        <w:spacing w:before="0" w:beforeAutospacing="0" w:after="0" w:afterAutospacing="0"/>
        <w:jc w:val="both"/>
        <w:rPr>
          <w:color w:val="000000" w:themeColor="text1"/>
          <w:sz w:val="20"/>
          <w:szCs w:val="20"/>
          <w:shd w:val="clear" w:color="auto" w:fill="FFFEF8"/>
        </w:rPr>
      </w:pPr>
      <w:r>
        <w:rPr>
          <w:color w:val="000000"/>
          <w:sz w:val="20"/>
          <w:szCs w:val="20"/>
        </w:rPr>
        <w:t xml:space="preserve">DANOWSKI, </w:t>
      </w:r>
      <w:proofErr w:type="spellStart"/>
      <w:r>
        <w:rPr>
          <w:color w:val="000000"/>
          <w:sz w:val="20"/>
          <w:szCs w:val="20"/>
        </w:rPr>
        <w:t>Déborah</w:t>
      </w:r>
      <w:proofErr w:type="spellEnd"/>
      <w:r>
        <w:rPr>
          <w:color w:val="000000"/>
          <w:sz w:val="20"/>
          <w:szCs w:val="20"/>
        </w:rPr>
        <w:t xml:space="preserve">. </w:t>
      </w:r>
      <w:r w:rsidRPr="00EC4A84">
        <w:rPr>
          <w:i/>
          <w:iCs/>
          <w:color w:val="000000" w:themeColor="text1"/>
          <w:sz w:val="20"/>
          <w:szCs w:val="20"/>
          <w:shd w:val="clear" w:color="auto" w:fill="FFFEF8"/>
        </w:rPr>
        <w:t>Negacionismos</w:t>
      </w:r>
      <w:r w:rsidRPr="00EC4A84">
        <w:rPr>
          <w:color w:val="000000" w:themeColor="text1"/>
          <w:sz w:val="20"/>
          <w:szCs w:val="20"/>
          <w:shd w:val="clear" w:color="auto" w:fill="FFFEF8"/>
        </w:rPr>
        <w:t>. Coleção Pandemia. São Paulo: Editora n-1, 2018.</w:t>
      </w:r>
    </w:p>
    <w:p w14:paraId="14587918" w14:textId="349F849A" w:rsidR="00EC4A84" w:rsidRPr="00B8740B" w:rsidRDefault="00EC4A84" w:rsidP="007C0930">
      <w:pPr>
        <w:pStyle w:val="Ttulo1"/>
        <w:spacing w:line="240" w:lineRule="auto"/>
        <w:rPr>
          <w:rFonts w:ascii="Times New Roman" w:hAnsi="Times New Roman" w:cs="Times New Roman"/>
          <w:color w:val="000000" w:themeColor="text1"/>
          <w:sz w:val="20"/>
          <w:szCs w:val="20"/>
        </w:rPr>
      </w:pPr>
      <w:r w:rsidRPr="00B8740B">
        <w:rPr>
          <w:rFonts w:ascii="Times New Roman" w:hAnsi="Times New Roman" w:cs="Times New Roman"/>
          <w:color w:val="000000" w:themeColor="text1"/>
          <w:sz w:val="20"/>
          <w:szCs w:val="20"/>
          <w:shd w:val="clear" w:color="auto" w:fill="FFFEF8"/>
        </w:rPr>
        <w:t xml:space="preserve">DHAWAN, </w:t>
      </w:r>
      <w:r w:rsidRPr="007E065A">
        <w:rPr>
          <w:rFonts w:ascii="Times New Roman" w:eastAsia="Times New Roman" w:hAnsi="Times New Roman" w:cs="Times New Roman"/>
          <w:color w:val="000000" w:themeColor="text1"/>
          <w:sz w:val="20"/>
          <w:szCs w:val="20"/>
          <w:lang w:eastAsia="pt-BR"/>
        </w:rPr>
        <w:t>Nikita</w:t>
      </w:r>
      <w:r w:rsidRPr="00B8740B">
        <w:rPr>
          <w:rFonts w:ascii="Times New Roman" w:hAnsi="Times New Roman" w:cs="Times New Roman"/>
          <w:color w:val="000000" w:themeColor="text1"/>
          <w:sz w:val="20"/>
          <w:szCs w:val="20"/>
        </w:rPr>
        <w:t xml:space="preserve">. Introdução ao evento Colonial </w:t>
      </w:r>
      <w:proofErr w:type="spellStart"/>
      <w:r w:rsidRPr="00B8740B">
        <w:rPr>
          <w:rFonts w:ascii="Times New Roman" w:hAnsi="Times New Roman" w:cs="Times New Roman"/>
          <w:color w:val="000000" w:themeColor="text1"/>
          <w:sz w:val="20"/>
          <w:szCs w:val="20"/>
        </w:rPr>
        <w:t>Repercussions</w:t>
      </w:r>
      <w:proofErr w:type="spellEnd"/>
      <w:r w:rsidRPr="00B8740B">
        <w:rPr>
          <w:rFonts w:ascii="Times New Roman" w:hAnsi="Times New Roman" w:cs="Times New Roman"/>
          <w:color w:val="000000" w:themeColor="text1"/>
          <w:sz w:val="20"/>
          <w:szCs w:val="20"/>
        </w:rPr>
        <w:t xml:space="preserve"> - </w:t>
      </w:r>
      <w:proofErr w:type="spellStart"/>
      <w:r w:rsidRPr="00B8740B">
        <w:rPr>
          <w:rFonts w:ascii="Times New Roman" w:hAnsi="Times New Roman" w:cs="Times New Roman"/>
          <w:color w:val="000000" w:themeColor="text1"/>
          <w:sz w:val="20"/>
          <w:szCs w:val="20"/>
        </w:rPr>
        <w:t>Symposium</w:t>
      </w:r>
      <w:proofErr w:type="spellEnd"/>
      <w:r w:rsidRPr="00B8740B">
        <w:rPr>
          <w:rFonts w:ascii="Times New Roman" w:hAnsi="Times New Roman" w:cs="Times New Roman"/>
          <w:color w:val="000000" w:themeColor="text1"/>
          <w:sz w:val="20"/>
          <w:szCs w:val="20"/>
        </w:rPr>
        <w:t xml:space="preserve"> III "</w:t>
      </w:r>
      <w:proofErr w:type="spellStart"/>
      <w:r w:rsidRPr="00B8740B">
        <w:rPr>
          <w:rFonts w:ascii="Times New Roman" w:hAnsi="Times New Roman" w:cs="Times New Roman"/>
          <w:color w:val="000000" w:themeColor="text1"/>
          <w:sz w:val="20"/>
          <w:szCs w:val="20"/>
        </w:rPr>
        <w:t>Planetary</w:t>
      </w:r>
      <w:proofErr w:type="spellEnd"/>
      <w:r w:rsidRPr="00B8740B">
        <w:rPr>
          <w:rFonts w:ascii="Times New Roman" w:hAnsi="Times New Roman" w:cs="Times New Roman"/>
          <w:color w:val="000000" w:themeColor="text1"/>
          <w:sz w:val="20"/>
          <w:szCs w:val="20"/>
        </w:rPr>
        <w:t xml:space="preserve"> Utopias – Hope, </w:t>
      </w:r>
      <w:proofErr w:type="spellStart"/>
      <w:r w:rsidRPr="00B8740B">
        <w:rPr>
          <w:rFonts w:ascii="Times New Roman" w:hAnsi="Times New Roman" w:cs="Times New Roman"/>
          <w:color w:val="000000" w:themeColor="text1"/>
          <w:sz w:val="20"/>
          <w:szCs w:val="20"/>
        </w:rPr>
        <w:t>Desire</w:t>
      </w:r>
      <w:proofErr w:type="spellEnd"/>
      <w:r w:rsidRPr="00B8740B">
        <w:rPr>
          <w:rFonts w:ascii="Times New Roman" w:hAnsi="Times New Roman" w:cs="Times New Roman"/>
          <w:color w:val="000000" w:themeColor="text1"/>
          <w:sz w:val="20"/>
          <w:szCs w:val="20"/>
        </w:rPr>
        <w:t xml:space="preserve">, </w:t>
      </w:r>
      <w:proofErr w:type="spellStart"/>
      <w:r w:rsidRPr="00B8740B">
        <w:rPr>
          <w:rFonts w:ascii="Times New Roman" w:hAnsi="Times New Roman" w:cs="Times New Roman"/>
          <w:color w:val="000000" w:themeColor="text1"/>
          <w:sz w:val="20"/>
          <w:szCs w:val="20"/>
        </w:rPr>
        <w:t>Imaginaries</w:t>
      </w:r>
      <w:proofErr w:type="spellEnd"/>
      <w:r w:rsidRPr="00B8740B">
        <w:rPr>
          <w:rFonts w:ascii="Times New Roman" w:hAnsi="Times New Roman" w:cs="Times New Roman"/>
          <w:color w:val="000000" w:themeColor="text1"/>
          <w:sz w:val="20"/>
          <w:szCs w:val="20"/>
        </w:rPr>
        <w:t xml:space="preserve"> in a </w:t>
      </w:r>
      <w:proofErr w:type="spellStart"/>
      <w:r w:rsidRPr="00B8740B">
        <w:rPr>
          <w:rFonts w:ascii="Times New Roman" w:hAnsi="Times New Roman" w:cs="Times New Roman"/>
          <w:color w:val="000000" w:themeColor="text1"/>
          <w:sz w:val="20"/>
          <w:szCs w:val="20"/>
        </w:rPr>
        <w:t>Post-Colonial</w:t>
      </w:r>
      <w:proofErr w:type="spellEnd"/>
      <w:r w:rsidRPr="00B8740B">
        <w:rPr>
          <w:rFonts w:ascii="Times New Roman" w:hAnsi="Times New Roman" w:cs="Times New Roman"/>
          <w:color w:val="000000" w:themeColor="text1"/>
          <w:sz w:val="20"/>
          <w:szCs w:val="20"/>
        </w:rPr>
        <w:t xml:space="preserve"> World"</w:t>
      </w:r>
      <w:r w:rsidR="00B8740B" w:rsidRPr="00B8740B">
        <w:rPr>
          <w:rFonts w:ascii="Times New Roman" w:hAnsi="Times New Roman" w:cs="Times New Roman"/>
          <w:color w:val="000000" w:themeColor="text1"/>
          <w:sz w:val="20"/>
          <w:szCs w:val="20"/>
        </w:rPr>
        <w:t xml:space="preserve">. Berlin (Berlin), jun. 2018. Disponível em: </w:t>
      </w:r>
      <w:hyperlink r:id="rId10" w:history="1">
        <w:r w:rsidR="00B8740B" w:rsidRPr="00B8740B">
          <w:rPr>
            <w:rStyle w:val="Hyperlink"/>
            <w:rFonts w:ascii="Times New Roman" w:hAnsi="Times New Roman" w:cs="Times New Roman"/>
            <w:color w:val="000000" w:themeColor="text1"/>
            <w:sz w:val="20"/>
            <w:szCs w:val="20"/>
          </w:rPr>
          <w:t>https://www.youtube.com/watch?v=cc-nGN07gnk&amp;t=7813s</w:t>
        </w:r>
      </w:hyperlink>
      <w:r w:rsidR="00B8740B" w:rsidRPr="00B8740B">
        <w:rPr>
          <w:rFonts w:ascii="Times New Roman" w:hAnsi="Times New Roman" w:cs="Times New Roman"/>
          <w:color w:val="000000" w:themeColor="text1"/>
          <w:sz w:val="20"/>
          <w:szCs w:val="20"/>
        </w:rPr>
        <w:t>. Acesso em: 22 jun. 2022.</w:t>
      </w:r>
    </w:p>
    <w:p w14:paraId="481D0B05" w14:textId="77777777" w:rsidR="000940AF" w:rsidRDefault="000940AF" w:rsidP="007C0930">
      <w:pPr>
        <w:pStyle w:val="NormalWeb"/>
        <w:spacing w:before="220" w:beforeAutospacing="0" w:after="0" w:afterAutospacing="0"/>
        <w:jc w:val="both"/>
      </w:pPr>
      <w:r>
        <w:rPr>
          <w:color w:val="000000"/>
          <w:sz w:val="20"/>
          <w:szCs w:val="20"/>
        </w:rPr>
        <w:t xml:space="preserve">GROSZ, Elizabeth. </w:t>
      </w:r>
      <w:proofErr w:type="spellStart"/>
      <w:r>
        <w:rPr>
          <w:color w:val="000000"/>
          <w:sz w:val="20"/>
          <w:szCs w:val="20"/>
        </w:rPr>
        <w:t>Irigaray</w:t>
      </w:r>
      <w:proofErr w:type="spellEnd"/>
      <w:r>
        <w:rPr>
          <w:color w:val="000000"/>
          <w:sz w:val="20"/>
          <w:szCs w:val="20"/>
        </w:rPr>
        <w:t xml:space="preserve">, </w:t>
      </w:r>
      <w:proofErr w:type="spellStart"/>
      <w:r>
        <w:rPr>
          <w:color w:val="000000"/>
          <w:sz w:val="20"/>
          <w:szCs w:val="20"/>
        </w:rPr>
        <w:t>the</w:t>
      </w:r>
      <w:proofErr w:type="spellEnd"/>
      <w:r>
        <w:rPr>
          <w:color w:val="000000"/>
          <w:sz w:val="20"/>
          <w:szCs w:val="20"/>
        </w:rPr>
        <w:t xml:space="preserve"> </w:t>
      </w:r>
      <w:proofErr w:type="spellStart"/>
      <w:r>
        <w:rPr>
          <w:color w:val="000000"/>
          <w:sz w:val="20"/>
          <w:szCs w:val="20"/>
        </w:rPr>
        <w:t>untimely</w:t>
      </w:r>
      <w:proofErr w:type="spellEnd"/>
      <w:r>
        <w:rPr>
          <w:color w:val="000000"/>
          <w:sz w:val="20"/>
          <w:szCs w:val="20"/>
        </w:rPr>
        <w:t xml:space="preserve">, </w:t>
      </w:r>
      <w:proofErr w:type="spellStart"/>
      <w:r>
        <w:rPr>
          <w:color w:val="000000"/>
          <w:sz w:val="20"/>
          <w:szCs w:val="20"/>
        </w:rPr>
        <w:t>and</w:t>
      </w:r>
      <w:proofErr w:type="spellEnd"/>
      <w:r>
        <w:rPr>
          <w:color w:val="000000"/>
          <w:sz w:val="20"/>
          <w:szCs w:val="20"/>
        </w:rPr>
        <w:t xml:space="preserve"> </w:t>
      </w:r>
      <w:proofErr w:type="spellStart"/>
      <w:r>
        <w:rPr>
          <w:color w:val="000000"/>
          <w:sz w:val="20"/>
          <w:szCs w:val="20"/>
        </w:rPr>
        <w:t>the</w:t>
      </w:r>
      <w:proofErr w:type="spellEnd"/>
      <w:r>
        <w:rPr>
          <w:color w:val="000000"/>
          <w:sz w:val="20"/>
          <w:szCs w:val="20"/>
        </w:rPr>
        <w:t xml:space="preserve"> </w:t>
      </w:r>
      <w:proofErr w:type="spellStart"/>
      <w:r>
        <w:rPr>
          <w:color w:val="000000"/>
          <w:sz w:val="20"/>
          <w:szCs w:val="20"/>
        </w:rPr>
        <w:t>constitution</w:t>
      </w:r>
      <w:proofErr w:type="spellEnd"/>
      <w:r>
        <w:rPr>
          <w:color w:val="000000"/>
          <w:sz w:val="20"/>
          <w:szCs w:val="20"/>
        </w:rPr>
        <w:t xml:space="preserve"> </w:t>
      </w:r>
      <w:proofErr w:type="spellStart"/>
      <w:r>
        <w:rPr>
          <w:color w:val="000000"/>
          <w:sz w:val="20"/>
          <w:szCs w:val="20"/>
        </w:rPr>
        <w:t>of</w:t>
      </w:r>
      <w:proofErr w:type="spellEnd"/>
      <w:r>
        <w:rPr>
          <w:color w:val="000000"/>
          <w:sz w:val="20"/>
          <w:szCs w:val="20"/>
        </w:rPr>
        <w:t xml:space="preserve"> </w:t>
      </w:r>
      <w:proofErr w:type="spellStart"/>
      <w:r>
        <w:rPr>
          <w:color w:val="000000"/>
          <w:sz w:val="20"/>
          <w:szCs w:val="20"/>
        </w:rPr>
        <w:t>an</w:t>
      </w:r>
      <w:proofErr w:type="spellEnd"/>
      <w:r>
        <w:rPr>
          <w:color w:val="000000"/>
          <w:sz w:val="20"/>
          <w:szCs w:val="20"/>
        </w:rPr>
        <w:t xml:space="preserve"> </w:t>
      </w:r>
      <w:proofErr w:type="spellStart"/>
      <w:r>
        <w:rPr>
          <w:color w:val="000000"/>
          <w:sz w:val="20"/>
          <w:szCs w:val="20"/>
        </w:rPr>
        <w:t>onto-ethics</w:t>
      </w:r>
      <w:proofErr w:type="spellEnd"/>
      <w:r>
        <w:rPr>
          <w:color w:val="000000"/>
          <w:sz w:val="20"/>
          <w:szCs w:val="20"/>
        </w:rPr>
        <w:t xml:space="preserve">. </w:t>
      </w:r>
      <w:r>
        <w:rPr>
          <w:i/>
          <w:iCs/>
          <w:color w:val="000000"/>
          <w:sz w:val="20"/>
          <w:szCs w:val="20"/>
        </w:rPr>
        <w:t xml:space="preserve">Australian </w:t>
      </w:r>
      <w:proofErr w:type="spellStart"/>
      <w:r>
        <w:rPr>
          <w:i/>
          <w:iCs/>
          <w:color w:val="000000"/>
          <w:sz w:val="20"/>
          <w:szCs w:val="20"/>
        </w:rPr>
        <w:t>Feminist</w:t>
      </w:r>
      <w:proofErr w:type="spellEnd"/>
      <w:r>
        <w:rPr>
          <w:i/>
          <w:iCs/>
          <w:color w:val="000000"/>
          <w:sz w:val="20"/>
          <w:szCs w:val="20"/>
        </w:rPr>
        <w:t xml:space="preserve"> Law </w:t>
      </w:r>
      <w:proofErr w:type="spellStart"/>
      <w:r>
        <w:rPr>
          <w:i/>
          <w:iCs/>
          <w:color w:val="000000"/>
          <w:sz w:val="20"/>
          <w:szCs w:val="20"/>
        </w:rPr>
        <w:t>Journal</w:t>
      </w:r>
      <w:proofErr w:type="spellEnd"/>
      <w:r>
        <w:rPr>
          <w:color w:val="000000"/>
          <w:sz w:val="20"/>
          <w:szCs w:val="20"/>
        </w:rPr>
        <w:t>, v. 43, n.1, p. 15-24, 2017.</w:t>
      </w:r>
    </w:p>
    <w:p w14:paraId="1D3C8D32" w14:textId="77777777" w:rsidR="000940AF" w:rsidRDefault="000940AF" w:rsidP="007C0930">
      <w:pPr>
        <w:pStyle w:val="NormalWeb"/>
        <w:spacing w:before="220" w:beforeAutospacing="0" w:after="0" w:afterAutospacing="0"/>
        <w:jc w:val="both"/>
      </w:pPr>
      <w:r>
        <w:rPr>
          <w:color w:val="000000"/>
          <w:sz w:val="20"/>
          <w:szCs w:val="20"/>
        </w:rPr>
        <w:t xml:space="preserve">GROSZ, Elizabeth. </w:t>
      </w:r>
      <w:r>
        <w:rPr>
          <w:i/>
          <w:iCs/>
          <w:color w:val="000000"/>
          <w:sz w:val="20"/>
          <w:szCs w:val="20"/>
        </w:rPr>
        <w:t xml:space="preserve">Time </w:t>
      </w:r>
      <w:proofErr w:type="spellStart"/>
      <w:r>
        <w:rPr>
          <w:i/>
          <w:iCs/>
          <w:color w:val="000000"/>
          <w:sz w:val="20"/>
          <w:szCs w:val="20"/>
        </w:rPr>
        <w:t>travels</w:t>
      </w:r>
      <w:proofErr w:type="spellEnd"/>
      <w:r>
        <w:rPr>
          <w:i/>
          <w:iCs/>
          <w:color w:val="000000"/>
          <w:sz w:val="20"/>
          <w:szCs w:val="20"/>
        </w:rPr>
        <w:t xml:space="preserve">: </w:t>
      </w:r>
      <w:proofErr w:type="spellStart"/>
      <w:r>
        <w:rPr>
          <w:i/>
          <w:iCs/>
          <w:color w:val="000000"/>
          <w:sz w:val="20"/>
          <w:szCs w:val="20"/>
        </w:rPr>
        <w:t>feminism</w:t>
      </w:r>
      <w:proofErr w:type="spellEnd"/>
      <w:r>
        <w:rPr>
          <w:i/>
          <w:iCs/>
          <w:color w:val="000000"/>
          <w:sz w:val="20"/>
          <w:szCs w:val="20"/>
        </w:rPr>
        <w:t xml:space="preserve">, </w:t>
      </w:r>
      <w:proofErr w:type="spellStart"/>
      <w:r>
        <w:rPr>
          <w:i/>
          <w:iCs/>
          <w:color w:val="000000"/>
          <w:sz w:val="20"/>
          <w:szCs w:val="20"/>
        </w:rPr>
        <w:t>nature</w:t>
      </w:r>
      <w:proofErr w:type="spellEnd"/>
      <w:r>
        <w:rPr>
          <w:i/>
          <w:iCs/>
          <w:color w:val="000000"/>
          <w:sz w:val="20"/>
          <w:szCs w:val="20"/>
        </w:rPr>
        <w:t xml:space="preserve">, </w:t>
      </w:r>
      <w:proofErr w:type="spellStart"/>
      <w:r>
        <w:rPr>
          <w:i/>
          <w:iCs/>
          <w:color w:val="000000"/>
          <w:sz w:val="20"/>
          <w:szCs w:val="20"/>
        </w:rPr>
        <w:t>power</w:t>
      </w:r>
      <w:proofErr w:type="spellEnd"/>
      <w:r>
        <w:rPr>
          <w:color w:val="000000"/>
          <w:sz w:val="20"/>
          <w:szCs w:val="20"/>
        </w:rPr>
        <w:t xml:space="preserve">. Sydney: Allen &amp; </w:t>
      </w:r>
      <w:proofErr w:type="spellStart"/>
      <w:r>
        <w:rPr>
          <w:color w:val="000000"/>
          <w:sz w:val="20"/>
          <w:szCs w:val="20"/>
        </w:rPr>
        <w:t>Unwin</w:t>
      </w:r>
      <w:proofErr w:type="spellEnd"/>
      <w:r>
        <w:rPr>
          <w:color w:val="000000"/>
          <w:sz w:val="20"/>
          <w:szCs w:val="20"/>
        </w:rPr>
        <w:t>, 2005. </w:t>
      </w:r>
    </w:p>
    <w:p w14:paraId="37016A7E" w14:textId="48753E0E" w:rsidR="000940AF" w:rsidRDefault="000940AF" w:rsidP="007C0930">
      <w:pPr>
        <w:pStyle w:val="NormalWeb"/>
        <w:spacing w:before="220" w:beforeAutospacing="0" w:after="0" w:afterAutospacing="0"/>
        <w:jc w:val="both"/>
      </w:pPr>
      <w:r>
        <w:rPr>
          <w:color w:val="000000"/>
          <w:sz w:val="20"/>
          <w:szCs w:val="20"/>
        </w:rPr>
        <w:lastRenderedPageBreak/>
        <w:t xml:space="preserve">HARAWAY, Donna J. </w:t>
      </w:r>
      <w:proofErr w:type="spellStart"/>
      <w:r>
        <w:rPr>
          <w:color w:val="000000"/>
          <w:sz w:val="20"/>
          <w:szCs w:val="20"/>
        </w:rPr>
        <w:t>Otherwordly</w:t>
      </w:r>
      <w:proofErr w:type="spellEnd"/>
      <w:r>
        <w:rPr>
          <w:color w:val="000000"/>
          <w:sz w:val="20"/>
          <w:szCs w:val="20"/>
        </w:rPr>
        <w:t xml:space="preserve"> </w:t>
      </w:r>
      <w:proofErr w:type="spellStart"/>
      <w:r>
        <w:rPr>
          <w:color w:val="000000"/>
          <w:sz w:val="20"/>
          <w:szCs w:val="20"/>
        </w:rPr>
        <w:t>conversations</w:t>
      </w:r>
      <w:proofErr w:type="spellEnd"/>
      <w:r>
        <w:rPr>
          <w:color w:val="000000"/>
          <w:sz w:val="20"/>
          <w:szCs w:val="20"/>
        </w:rPr>
        <w:t xml:space="preserve">, </w:t>
      </w:r>
      <w:proofErr w:type="spellStart"/>
      <w:r>
        <w:rPr>
          <w:color w:val="000000"/>
          <w:sz w:val="20"/>
          <w:szCs w:val="20"/>
        </w:rPr>
        <w:t>terrain</w:t>
      </w:r>
      <w:proofErr w:type="spellEnd"/>
      <w:r>
        <w:rPr>
          <w:color w:val="000000"/>
          <w:sz w:val="20"/>
          <w:szCs w:val="20"/>
        </w:rPr>
        <w:t xml:space="preserve"> </w:t>
      </w:r>
      <w:proofErr w:type="spellStart"/>
      <w:r>
        <w:rPr>
          <w:color w:val="000000"/>
          <w:sz w:val="20"/>
          <w:szCs w:val="20"/>
        </w:rPr>
        <w:t>topics</w:t>
      </w:r>
      <w:proofErr w:type="spellEnd"/>
      <w:r>
        <w:rPr>
          <w:color w:val="000000"/>
          <w:sz w:val="20"/>
          <w:szCs w:val="20"/>
        </w:rPr>
        <w:t xml:space="preserve">, local </w:t>
      </w:r>
      <w:proofErr w:type="spellStart"/>
      <w:r>
        <w:rPr>
          <w:color w:val="000000"/>
          <w:sz w:val="20"/>
          <w:szCs w:val="20"/>
        </w:rPr>
        <w:t>terms</w:t>
      </w:r>
      <w:proofErr w:type="spellEnd"/>
      <w:r>
        <w:rPr>
          <w:color w:val="000000"/>
          <w:sz w:val="20"/>
          <w:szCs w:val="20"/>
        </w:rPr>
        <w:t xml:space="preserve">. In: </w:t>
      </w:r>
      <w:r>
        <w:rPr>
          <w:i/>
          <w:iCs/>
          <w:color w:val="000000"/>
          <w:sz w:val="20"/>
          <w:szCs w:val="20"/>
        </w:rPr>
        <w:t xml:space="preserve">Material </w:t>
      </w:r>
      <w:proofErr w:type="spellStart"/>
      <w:r>
        <w:rPr>
          <w:i/>
          <w:iCs/>
          <w:color w:val="000000"/>
          <w:sz w:val="20"/>
          <w:szCs w:val="20"/>
        </w:rPr>
        <w:t>feminisms</w:t>
      </w:r>
      <w:proofErr w:type="spellEnd"/>
      <w:r>
        <w:rPr>
          <w:color w:val="000000"/>
          <w:sz w:val="20"/>
          <w:szCs w:val="20"/>
        </w:rPr>
        <w:t xml:space="preserve">. ALAIMO, Stacy; HEKMAN, Susan. </w:t>
      </w:r>
      <w:r w:rsidR="00033D2D">
        <w:rPr>
          <w:color w:val="000000"/>
          <w:sz w:val="20"/>
          <w:szCs w:val="20"/>
        </w:rPr>
        <w:t>(ed.).</w:t>
      </w:r>
      <w:r>
        <w:rPr>
          <w:color w:val="000000"/>
          <w:sz w:val="20"/>
          <w:szCs w:val="20"/>
        </w:rPr>
        <w:t xml:space="preserve"> </w:t>
      </w:r>
      <w:proofErr w:type="spellStart"/>
      <w:r>
        <w:rPr>
          <w:color w:val="000000"/>
          <w:sz w:val="20"/>
          <w:szCs w:val="20"/>
        </w:rPr>
        <w:t>Bloomington</w:t>
      </w:r>
      <w:proofErr w:type="spellEnd"/>
      <w:r>
        <w:rPr>
          <w:color w:val="000000"/>
          <w:sz w:val="20"/>
          <w:szCs w:val="20"/>
        </w:rPr>
        <w:t xml:space="preserve">: Indiana </w:t>
      </w:r>
      <w:proofErr w:type="spellStart"/>
      <w:r>
        <w:rPr>
          <w:color w:val="000000"/>
          <w:sz w:val="20"/>
          <w:szCs w:val="20"/>
        </w:rPr>
        <w:t>University</w:t>
      </w:r>
      <w:proofErr w:type="spellEnd"/>
      <w:r>
        <w:rPr>
          <w:color w:val="000000"/>
          <w:sz w:val="20"/>
          <w:szCs w:val="20"/>
        </w:rPr>
        <w:t xml:space="preserve"> Press, 2008. p. 157- 187.</w:t>
      </w:r>
    </w:p>
    <w:p w14:paraId="4C5F2782" w14:textId="77777777" w:rsidR="000940AF" w:rsidRDefault="000940AF" w:rsidP="007C0930">
      <w:pPr>
        <w:pStyle w:val="NormalWeb"/>
        <w:spacing w:before="220" w:beforeAutospacing="0" w:after="0" w:afterAutospacing="0"/>
        <w:jc w:val="both"/>
      </w:pPr>
      <w:r>
        <w:rPr>
          <w:color w:val="000000"/>
          <w:sz w:val="20"/>
          <w:szCs w:val="20"/>
        </w:rPr>
        <w:t xml:space="preserve">HARAWAY, Donna J. </w:t>
      </w:r>
      <w:proofErr w:type="spellStart"/>
      <w:r>
        <w:rPr>
          <w:i/>
          <w:iCs/>
          <w:color w:val="000000"/>
          <w:sz w:val="20"/>
          <w:szCs w:val="20"/>
        </w:rPr>
        <w:t>Staying</w:t>
      </w:r>
      <w:proofErr w:type="spellEnd"/>
      <w:r>
        <w:rPr>
          <w:i/>
          <w:iCs/>
          <w:color w:val="000000"/>
          <w:sz w:val="20"/>
          <w:szCs w:val="20"/>
        </w:rPr>
        <w:t xml:space="preserve"> </w:t>
      </w:r>
      <w:proofErr w:type="spellStart"/>
      <w:r>
        <w:rPr>
          <w:i/>
          <w:iCs/>
          <w:color w:val="000000"/>
          <w:sz w:val="20"/>
          <w:szCs w:val="20"/>
        </w:rPr>
        <w:t>with</w:t>
      </w:r>
      <w:proofErr w:type="spellEnd"/>
      <w:r>
        <w:rPr>
          <w:i/>
          <w:iCs/>
          <w:color w:val="000000"/>
          <w:sz w:val="20"/>
          <w:szCs w:val="20"/>
        </w:rPr>
        <w:t xml:space="preserve"> </w:t>
      </w:r>
      <w:proofErr w:type="spellStart"/>
      <w:r>
        <w:rPr>
          <w:i/>
          <w:iCs/>
          <w:color w:val="000000"/>
          <w:sz w:val="20"/>
          <w:szCs w:val="20"/>
        </w:rPr>
        <w:t>the</w:t>
      </w:r>
      <w:proofErr w:type="spellEnd"/>
      <w:r>
        <w:rPr>
          <w:i/>
          <w:iCs/>
          <w:color w:val="000000"/>
          <w:sz w:val="20"/>
          <w:szCs w:val="20"/>
        </w:rPr>
        <w:t xml:space="preserve"> </w:t>
      </w:r>
      <w:proofErr w:type="spellStart"/>
      <w:r>
        <w:rPr>
          <w:i/>
          <w:iCs/>
          <w:color w:val="000000"/>
          <w:sz w:val="20"/>
          <w:szCs w:val="20"/>
        </w:rPr>
        <w:t>trouble</w:t>
      </w:r>
      <w:proofErr w:type="spellEnd"/>
      <w:r>
        <w:rPr>
          <w:i/>
          <w:iCs/>
          <w:color w:val="000000"/>
          <w:sz w:val="20"/>
          <w:szCs w:val="20"/>
        </w:rPr>
        <w:t xml:space="preserve">: Making </w:t>
      </w:r>
      <w:proofErr w:type="spellStart"/>
      <w:r>
        <w:rPr>
          <w:i/>
          <w:iCs/>
          <w:color w:val="000000"/>
          <w:sz w:val="20"/>
          <w:szCs w:val="20"/>
        </w:rPr>
        <w:t>kin</w:t>
      </w:r>
      <w:proofErr w:type="spellEnd"/>
      <w:r>
        <w:rPr>
          <w:i/>
          <w:iCs/>
          <w:color w:val="000000"/>
          <w:sz w:val="20"/>
          <w:szCs w:val="20"/>
        </w:rPr>
        <w:t xml:space="preserve"> in </w:t>
      </w:r>
      <w:proofErr w:type="spellStart"/>
      <w:r>
        <w:rPr>
          <w:i/>
          <w:iCs/>
          <w:color w:val="000000"/>
          <w:sz w:val="20"/>
          <w:szCs w:val="20"/>
        </w:rPr>
        <w:t>the</w:t>
      </w:r>
      <w:proofErr w:type="spellEnd"/>
      <w:r>
        <w:rPr>
          <w:i/>
          <w:iCs/>
          <w:color w:val="000000"/>
          <w:sz w:val="20"/>
          <w:szCs w:val="20"/>
        </w:rPr>
        <w:t xml:space="preserve"> </w:t>
      </w:r>
      <w:proofErr w:type="spellStart"/>
      <w:r>
        <w:rPr>
          <w:i/>
          <w:iCs/>
          <w:color w:val="000000"/>
          <w:sz w:val="20"/>
          <w:szCs w:val="20"/>
        </w:rPr>
        <w:t>Chthulucene</w:t>
      </w:r>
      <w:proofErr w:type="spellEnd"/>
      <w:r>
        <w:rPr>
          <w:color w:val="000000"/>
          <w:sz w:val="20"/>
          <w:szCs w:val="20"/>
        </w:rPr>
        <w:t xml:space="preserve">. Durham: Duke </w:t>
      </w:r>
      <w:proofErr w:type="spellStart"/>
      <w:r>
        <w:rPr>
          <w:color w:val="000000"/>
          <w:sz w:val="20"/>
          <w:szCs w:val="20"/>
        </w:rPr>
        <w:t>University</w:t>
      </w:r>
      <w:proofErr w:type="spellEnd"/>
      <w:r>
        <w:rPr>
          <w:color w:val="000000"/>
          <w:sz w:val="20"/>
          <w:szCs w:val="20"/>
        </w:rPr>
        <w:t xml:space="preserve"> Press, 2016.</w:t>
      </w:r>
    </w:p>
    <w:p w14:paraId="797B87DB" w14:textId="77777777" w:rsidR="000940AF" w:rsidRDefault="000940AF" w:rsidP="007C0930">
      <w:pPr>
        <w:pStyle w:val="NormalWeb"/>
        <w:spacing w:before="220" w:beforeAutospacing="0" w:after="0" w:afterAutospacing="0"/>
        <w:jc w:val="both"/>
      </w:pPr>
      <w:r>
        <w:rPr>
          <w:color w:val="000000"/>
          <w:sz w:val="20"/>
          <w:szCs w:val="20"/>
        </w:rPr>
        <w:t xml:space="preserve">HARAWAY, Donna J. </w:t>
      </w:r>
      <w:r>
        <w:rPr>
          <w:i/>
          <w:iCs/>
          <w:color w:val="000000"/>
          <w:sz w:val="20"/>
          <w:szCs w:val="20"/>
        </w:rPr>
        <w:t xml:space="preserve">When </w:t>
      </w:r>
      <w:proofErr w:type="spellStart"/>
      <w:r>
        <w:rPr>
          <w:i/>
          <w:iCs/>
          <w:color w:val="000000"/>
          <w:sz w:val="20"/>
          <w:szCs w:val="20"/>
        </w:rPr>
        <w:t>species</w:t>
      </w:r>
      <w:proofErr w:type="spellEnd"/>
      <w:r>
        <w:rPr>
          <w:i/>
          <w:iCs/>
          <w:color w:val="000000"/>
          <w:sz w:val="20"/>
          <w:szCs w:val="20"/>
        </w:rPr>
        <w:t xml:space="preserve"> </w:t>
      </w:r>
      <w:proofErr w:type="spellStart"/>
      <w:r>
        <w:rPr>
          <w:i/>
          <w:iCs/>
          <w:color w:val="000000"/>
          <w:sz w:val="20"/>
          <w:szCs w:val="20"/>
        </w:rPr>
        <w:t>meet</w:t>
      </w:r>
      <w:proofErr w:type="spellEnd"/>
      <w:r>
        <w:rPr>
          <w:color w:val="000000"/>
          <w:sz w:val="20"/>
          <w:szCs w:val="20"/>
        </w:rPr>
        <w:t xml:space="preserve">. Minneapolis: </w:t>
      </w:r>
      <w:proofErr w:type="spellStart"/>
      <w:r>
        <w:rPr>
          <w:color w:val="000000"/>
          <w:sz w:val="20"/>
          <w:szCs w:val="20"/>
        </w:rPr>
        <w:t>University</w:t>
      </w:r>
      <w:proofErr w:type="spellEnd"/>
      <w:r>
        <w:rPr>
          <w:color w:val="000000"/>
          <w:sz w:val="20"/>
          <w:szCs w:val="20"/>
        </w:rPr>
        <w:t xml:space="preserve"> </w:t>
      </w:r>
      <w:proofErr w:type="spellStart"/>
      <w:r>
        <w:rPr>
          <w:color w:val="000000"/>
          <w:sz w:val="20"/>
          <w:szCs w:val="20"/>
        </w:rPr>
        <w:t>of</w:t>
      </w:r>
      <w:proofErr w:type="spellEnd"/>
      <w:r>
        <w:rPr>
          <w:color w:val="000000"/>
          <w:sz w:val="20"/>
          <w:szCs w:val="20"/>
        </w:rPr>
        <w:t xml:space="preserve"> Minnesota Press, 2008.</w:t>
      </w:r>
    </w:p>
    <w:p w14:paraId="1317D067" w14:textId="7BB69488" w:rsidR="000940AF" w:rsidRDefault="000940AF" w:rsidP="007C0930">
      <w:pPr>
        <w:pStyle w:val="NormalWeb"/>
        <w:spacing w:before="220" w:beforeAutospacing="0" w:after="0" w:afterAutospacing="0"/>
        <w:jc w:val="both"/>
      </w:pPr>
      <w:r>
        <w:rPr>
          <w:color w:val="000000"/>
          <w:sz w:val="20"/>
          <w:szCs w:val="20"/>
        </w:rPr>
        <w:t xml:space="preserve">HARAWAY, Donna J. The </w:t>
      </w:r>
      <w:proofErr w:type="spellStart"/>
      <w:r>
        <w:rPr>
          <w:color w:val="000000"/>
          <w:sz w:val="20"/>
          <w:szCs w:val="20"/>
        </w:rPr>
        <w:t>promises</w:t>
      </w:r>
      <w:proofErr w:type="spellEnd"/>
      <w:r>
        <w:rPr>
          <w:color w:val="000000"/>
          <w:sz w:val="20"/>
          <w:szCs w:val="20"/>
        </w:rPr>
        <w:t xml:space="preserve"> </w:t>
      </w:r>
      <w:proofErr w:type="spellStart"/>
      <w:r>
        <w:rPr>
          <w:color w:val="000000"/>
          <w:sz w:val="20"/>
          <w:szCs w:val="20"/>
        </w:rPr>
        <w:t>of</w:t>
      </w:r>
      <w:proofErr w:type="spellEnd"/>
      <w:r>
        <w:rPr>
          <w:color w:val="000000"/>
          <w:sz w:val="20"/>
          <w:szCs w:val="20"/>
        </w:rPr>
        <w:t xml:space="preserve"> </w:t>
      </w:r>
      <w:proofErr w:type="spellStart"/>
      <w:r>
        <w:rPr>
          <w:color w:val="000000"/>
          <w:sz w:val="20"/>
          <w:szCs w:val="20"/>
        </w:rPr>
        <w:t>monsters</w:t>
      </w:r>
      <w:proofErr w:type="spellEnd"/>
      <w:r>
        <w:rPr>
          <w:color w:val="000000"/>
          <w:sz w:val="20"/>
          <w:szCs w:val="20"/>
        </w:rPr>
        <w:t xml:space="preserve">: a </w:t>
      </w:r>
      <w:proofErr w:type="spellStart"/>
      <w:r>
        <w:rPr>
          <w:color w:val="000000"/>
          <w:sz w:val="20"/>
          <w:szCs w:val="20"/>
        </w:rPr>
        <w:t>regenerative</w:t>
      </w:r>
      <w:proofErr w:type="spellEnd"/>
      <w:r>
        <w:rPr>
          <w:color w:val="000000"/>
          <w:sz w:val="20"/>
          <w:szCs w:val="20"/>
        </w:rPr>
        <w:t xml:space="preserve"> </w:t>
      </w:r>
      <w:proofErr w:type="spellStart"/>
      <w:r>
        <w:rPr>
          <w:color w:val="000000"/>
          <w:sz w:val="20"/>
          <w:szCs w:val="20"/>
        </w:rPr>
        <w:t>politics</w:t>
      </w:r>
      <w:proofErr w:type="spellEnd"/>
      <w:r>
        <w:rPr>
          <w:color w:val="000000"/>
          <w:sz w:val="20"/>
          <w:szCs w:val="20"/>
        </w:rPr>
        <w:t xml:space="preserve"> for </w:t>
      </w:r>
      <w:proofErr w:type="spellStart"/>
      <w:r>
        <w:rPr>
          <w:color w:val="000000"/>
          <w:sz w:val="20"/>
          <w:szCs w:val="20"/>
        </w:rPr>
        <w:t>innapropriate</w:t>
      </w:r>
      <w:proofErr w:type="spellEnd"/>
      <w:r>
        <w:rPr>
          <w:color w:val="000000"/>
          <w:sz w:val="20"/>
          <w:szCs w:val="20"/>
        </w:rPr>
        <w:t xml:space="preserve">/d </w:t>
      </w:r>
      <w:proofErr w:type="spellStart"/>
      <w:r>
        <w:rPr>
          <w:color w:val="000000"/>
          <w:sz w:val="20"/>
          <w:szCs w:val="20"/>
        </w:rPr>
        <w:t>others</w:t>
      </w:r>
      <w:proofErr w:type="spellEnd"/>
      <w:r>
        <w:rPr>
          <w:color w:val="000000"/>
          <w:sz w:val="20"/>
          <w:szCs w:val="20"/>
        </w:rPr>
        <w:t>. In:</w:t>
      </w:r>
      <w:r>
        <w:rPr>
          <w:i/>
          <w:iCs/>
          <w:color w:val="000000"/>
          <w:sz w:val="20"/>
          <w:szCs w:val="20"/>
        </w:rPr>
        <w:t xml:space="preserve"> Cultural </w:t>
      </w:r>
      <w:proofErr w:type="spellStart"/>
      <w:r>
        <w:rPr>
          <w:i/>
          <w:iCs/>
          <w:color w:val="000000"/>
          <w:sz w:val="20"/>
          <w:szCs w:val="20"/>
        </w:rPr>
        <w:t>studies</w:t>
      </w:r>
      <w:proofErr w:type="spellEnd"/>
      <w:r>
        <w:rPr>
          <w:color w:val="000000"/>
          <w:sz w:val="20"/>
          <w:szCs w:val="20"/>
        </w:rPr>
        <w:t>. GROSSBERG, Lawrence et al</w:t>
      </w:r>
      <w:r w:rsidR="00033D2D">
        <w:rPr>
          <w:color w:val="000000"/>
          <w:sz w:val="20"/>
          <w:szCs w:val="20"/>
        </w:rPr>
        <w:t xml:space="preserve"> (ed.). </w:t>
      </w:r>
      <w:r>
        <w:rPr>
          <w:color w:val="000000"/>
          <w:sz w:val="20"/>
          <w:szCs w:val="20"/>
        </w:rPr>
        <w:t xml:space="preserve"> New York: </w:t>
      </w:r>
      <w:proofErr w:type="spellStart"/>
      <w:r>
        <w:rPr>
          <w:color w:val="000000"/>
          <w:sz w:val="20"/>
          <w:szCs w:val="20"/>
        </w:rPr>
        <w:t>Routledge</w:t>
      </w:r>
      <w:proofErr w:type="spellEnd"/>
      <w:r>
        <w:rPr>
          <w:color w:val="000000"/>
          <w:sz w:val="20"/>
          <w:szCs w:val="20"/>
        </w:rPr>
        <w:t xml:space="preserve"> , 1992. p. 295- 337.</w:t>
      </w:r>
    </w:p>
    <w:p w14:paraId="13A2AC01" w14:textId="77777777" w:rsidR="000940AF" w:rsidRPr="00D1233F" w:rsidRDefault="000940AF" w:rsidP="007C0930">
      <w:pPr>
        <w:pStyle w:val="NormalWeb"/>
        <w:spacing w:before="240" w:beforeAutospacing="0" w:after="0" w:afterAutospacing="0"/>
        <w:jc w:val="both"/>
        <w:rPr>
          <w:sz w:val="20"/>
          <w:szCs w:val="20"/>
        </w:rPr>
      </w:pPr>
      <w:r w:rsidRPr="00D1233F">
        <w:rPr>
          <w:color w:val="000000"/>
          <w:sz w:val="20"/>
          <w:szCs w:val="20"/>
        </w:rPr>
        <w:t xml:space="preserve">HILL, Rebecca. </w:t>
      </w:r>
      <w:r w:rsidRPr="00D1233F">
        <w:rPr>
          <w:i/>
          <w:iCs/>
          <w:color w:val="000000"/>
          <w:sz w:val="20"/>
          <w:szCs w:val="20"/>
        </w:rPr>
        <w:t xml:space="preserve">The </w:t>
      </w:r>
      <w:proofErr w:type="spellStart"/>
      <w:r w:rsidRPr="00D1233F">
        <w:rPr>
          <w:i/>
          <w:iCs/>
          <w:color w:val="000000"/>
          <w:sz w:val="20"/>
          <w:szCs w:val="20"/>
        </w:rPr>
        <w:t>interval</w:t>
      </w:r>
      <w:proofErr w:type="spellEnd"/>
      <w:r w:rsidRPr="00D1233F">
        <w:rPr>
          <w:i/>
          <w:iCs/>
          <w:color w:val="000000"/>
          <w:sz w:val="20"/>
          <w:szCs w:val="20"/>
        </w:rPr>
        <w:t xml:space="preserve">: </w:t>
      </w:r>
      <w:proofErr w:type="spellStart"/>
      <w:r w:rsidRPr="00D1233F">
        <w:rPr>
          <w:i/>
          <w:iCs/>
          <w:color w:val="000000"/>
          <w:sz w:val="20"/>
          <w:szCs w:val="20"/>
        </w:rPr>
        <w:t>relation</w:t>
      </w:r>
      <w:proofErr w:type="spellEnd"/>
      <w:r w:rsidRPr="00D1233F">
        <w:rPr>
          <w:i/>
          <w:iCs/>
          <w:color w:val="000000"/>
          <w:sz w:val="20"/>
          <w:szCs w:val="20"/>
        </w:rPr>
        <w:t xml:space="preserve"> </w:t>
      </w:r>
      <w:proofErr w:type="spellStart"/>
      <w:r w:rsidRPr="00D1233F">
        <w:rPr>
          <w:i/>
          <w:iCs/>
          <w:color w:val="000000"/>
          <w:sz w:val="20"/>
          <w:szCs w:val="20"/>
        </w:rPr>
        <w:t>and</w:t>
      </w:r>
      <w:proofErr w:type="spellEnd"/>
      <w:r w:rsidRPr="00D1233F">
        <w:rPr>
          <w:i/>
          <w:iCs/>
          <w:color w:val="000000"/>
          <w:sz w:val="20"/>
          <w:szCs w:val="20"/>
        </w:rPr>
        <w:t xml:space="preserve"> </w:t>
      </w:r>
      <w:proofErr w:type="spellStart"/>
      <w:r w:rsidRPr="00D1233F">
        <w:rPr>
          <w:i/>
          <w:iCs/>
          <w:color w:val="000000"/>
          <w:sz w:val="20"/>
          <w:szCs w:val="20"/>
        </w:rPr>
        <w:t>becoming</w:t>
      </w:r>
      <w:proofErr w:type="spellEnd"/>
      <w:r w:rsidRPr="00D1233F">
        <w:rPr>
          <w:i/>
          <w:iCs/>
          <w:color w:val="000000"/>
          <w:sz w:val="20"/>
          <w:szCs w:val="20"/>
        </w:rPr>
        <w:t xml:space="preserve"> in </w:t>
      </w:r>
      <w:proofErr w:type="spellStart"/>
      <w:r w:rsidRPr="00D1233F">
        <w:rPr>
          <w:i/>
          <w:iCs/>
          <w:color w:val="000000"/>
          <w:sz w:val="20"/>
          <w:szCs w:val="20"/>
        </w:rPr>
        <w:t>Irigaray</w:t>
      </w:r>
      <w:proofErr w:type="spellEnd"/>
      <w:r w:rsidRPr="00D1233F">
        <w:rPr>
          <w:i/>
          <w:iCs/>
          <w:color w:val="000000"/>
          <w:sz w:val="20"/>
          <w:szCs w:val="20"/>
        </w:rPr>
        <w:t xml:space="preserve">, </w:t>
      </w:r>
      <w:proofErr w:type="spellStart"/>
      <w:r w:rsidRPr="00D1233F">
        <w:rPr>
          <w:i/>
          <w:iCs/>
          <w:color w:val="000000"/>
          <w:sz w:val="20"/>
          <w:szCs w:val="20"/>
        </w:rPr>
        <w:t>Aristotle</w:t>
      </w:r>
      <w:proofErr w:type="spellEnd"/>
      <w:r w:rsidRPr="00D1233F">
        <w:rPr>
          <w:i/>
          <w:iCs/>
          <w:color w:val="000000"/>
          <w:sz w:val="20"/>
          <w:szCs w:val="20"/>
        </w:rPr>
        <w:t xml:space="preserve">, </w:t>
      </w:r>
      <w:proofErr w:type="spellStart"/>
      <w:r w:rsidRPr="00D1233F">
        <w:rPr>
          <w:i/>
          <w:iCs/>
          <w:color w:val="000000"/>
          <w:sz w:val="20"/>
          <w:szCs w:val="20"/>
        </w:rPr>
        <w:t>and</w:t>
      </w:r>
      <w:proofErr w:type="spellEnd"/>
      <w:r w:rsidRPr="00D1233F">
        <w:rPr>
          <w:i/>
          <w:iCs/>
          <w:color w:val="000000"/>
          <w:sz w:val="20"/>
          <w:szCs w:val="20"/>
        </w:rPr>
        <w:t xml:space="preserve"> Bergson</w:t>
      </w:r>
      <w:r w:rsidRPr="00D1233F">
        <w:rPr>
          <w:color w:val="000000"/>
          <w:sz w:val="20"/>
          <w:szCs w:val="20"/>
        </w:rPr>
        <w:t xml:space="preserve">. New York: </w:t>
      </w:r>
      <w:proofErr w:type="spellStart"/>
      <w:r w:rsidRPr="00D1233F">
        <w:rPr>
          <w:color w:val="000000"/>
          <w:sz w:val="20"/>
          <w:szCs w:val="20"/>
        </w:rPr>
        <w:t>Fordham</w:t>
      </w:r>
      <w:proofErr w:type="spellEnd"/>
      <w:r w:rsidRPr="00D1233F">
        <w:rPr>
          <w:color w:val="000000"/>
          <w:sz w:val="20"/>
          <w:szCs w:val="20"/>
        </w:rPr>
        <w:t xml:space="preserve"> </w:t>
      </w:r>
      <w:proofErr w:type="spellStart"/>
      <w:r w:rsidRPr="00D1233F">
        <w:rPr>
          <w:color w:val="000000"/>
          <w:sz w:val="20"/>
          <w:szCs w:val="20"/>
        </w:rPr>
        <w:t>University</w:t>
      </w:r>
      <w:proofErr w:type="spellEnd"/>
      <w:r w:rsidRPr="00D1233F">
        <w:rPr>
          <w:color w:val="000000"/>
          <w:sz w:val="20"/>
          <w:szCs w:val="20"/>
        </w:rPr>
        <w:t xml:space="preserve"> Press, 2012.</w:t>
      </w:r>
    </w:p>
    <w:p w14:paraId="62AD58C2" w14:textId="44B2FE8F" w:rsidR="000940AF" w:rsidRDefault="000940AF" w:rsidP="007C0930">
      <w:pPr>
        <w:pStyle w:val="NormalWeb"/>
        <w:spacing w:before="240" w:beforeAutospacing="0" w:after="0" w:afterAutospacing="0"/>
        <w:jc w:val="both"/>
      </w:pPr>
      <w:r>
        <w:rPr>
          <w:color w:val="000000"/>
          <w:sz w:val="20"/>
          <w:szCs w:val="20"/>
        </w:rPr>
        <w:t xml:space="preserve">HUFFER, </w:t>
      </w:r>
      <w:proofErr w:type="spellStart"/>
      <w:r>
        <w:rPr>
          <w:color w:val="000000"/>
          <w:sz w:val="20"/>
          <w:szCs w:val="20"/>
        </w:rPr>
        <w:t>Lynne</w:t>
      </w:r>
      <w:proofErr w:type="spellEnd"/>
      <w:r>
        <w:rPr>
          <w:color w:val="000000"/>
          <w:sz w:val="20"/>
          <w:szCs w:val="20"/>
        </w:rPr>
        <w:t xml:space="preserve">. </w:t>
      </w:r>
      <w:proofErr w:type="spellStart"/>
      <w:r>
        <w:rPr>
          <w:color w:val="000000"/>
          <w:sz w:val="20"/>
          <w:szCs w:val="20"/>
        </w:rPr>
        <w:t>Foucault’s</w:t>
      </w:r>
      <w:proofErr w:type="spellEnd"/>
      <w:r>
        <w:rPr>
          <w:color w:val="000000"/>
          <w:sz w:val="20"/>
          <w:szCs w:val="20"/>
        </w:rPr>
        <w:t xml:space="preserve"> </w:t>
      </w:r>
      <w:proofErr w:type="spellStart"/>
      <w:r>
        <w:rPr>
          <w:color w:val="000000"/>
          <w:sz w:val="20"/>
          <w:szCs w:val="20"/>
        </w:rPr>
        <w:t>fossils</w:t>
      </w:r>
      <w:proofErr w:type="spellEnd"/>
      <w:r>
        <w:rPr>
          <w:color w:val="000000"/>
          <w:sz w:val="20"/>
          <w:szCs w:val="20"/>
        </w:rPr>
        <w:t xml:space="preserve">: </w:t>
      </w:r>
      <w:proofErr w:type="spellStart"/>
      <w:r>
        <w:rPr>
          <w:color w:val="000000"/>
          <w:sz w:val="20"/>
          <w:szCs w:val="20"/>
        </w:rPr>
        <w:t>life</w:t>
      </w:r>
      <w:proofErr w:type="spellEnd"/>
      <w:r>
        <w:rPr>
          <w:color w:val="000000"/>
          <w:sz w:val="20"/>
          <w:szCs w:val="20"/>
        </w:rPr>
        <w:t xml:space="preserve"> </w:t>
      </w:r>
      <w:proofErr w:type="spellStart"/>
      <w:r>
        <w:rPr>
          <w:color w:val="000000"/>
          <w:sz w:val="20"/>
          <w:szCs w:val="20"/>
        </w:rPr>
        <w:t>itself</w:t>
      </w:r>
      <w:proofErr w:type="spellEnd"/>
      <w:r>
        <w:rPr>
          <w:color w:val="000000"/>
          <w:sz w:val="20"/>
          <w:szCs w:val="20"/>
        </w:rPr>
        <w:t xml:space="preserve"> </w:t>
      </w:r>
      <w:proofErr w:type="spellStart"/>
      <w:r>
        <w:rPr>
          <w:color w:val="000000"/>
          <w:sz w:val="20"/>
          <w:szCs w:val="20"/>
        </w:rPr>
        <w:t>and</w:t>
      </w:r>
      <w:proofErr w:type="spellEnd"/>
      <w:r>
        <w:rPr>
          <w:color w:val="000000"/>
          <w:sz w:val="20"/>
          <w:szCs w:val="20"/>
        </w:rPr>
        <w:t xml:space="preserve"> </w:t>
      </w:r>
      <w:proofErr w:type="spellStart"/>
      <w:r>
        <w:rPr>
          <w:color w:val="000000"/>
          <w:sz w:val="20"/>
          <w:szCs w:val="20"/>
        </w:rPr>
        <w:t>the</w:t>
      </w:r>
      <w:proofErr w:type="spellEnd"/>
      <w:r>
        <w:rPr>
          <w:color w:val="000000"/>
          <w:sz w:val="20"/>
          <w:szCs w:val="20"/>
        </w:rPr>
        <w:t xml:space="preserve"> </w:t>
      </w:r>
      <w:proofErr w:type="spellStart"/>
      <w:r>
        <w:rPr>
          <w:color w:val="000000"/>
          <w:sz w:val="20"/>
          <w:szCs w:val="20"/>
        </w:rPr>
        <w:t>return</w:t>
      </w:r>
      <w:proofErr w:type="spellEnd"/>
      <w:r>
        <w:rPr>
          <w:color w:val="000000"/>
          <w:sz w:val="20"/>
          <w:szCs w:val="20"/>
        </w:rPr>
        <w:t xml:space="preserve"> </w:t>
      </w:r>
      <w:proofErr w:type="spellStart"/>
      <w:r>
        <w:rPr>
          <w:color w:val="000000"/>
          <w:sz w:val="20"/>
          <w:szCs w:val="20"/>
        </w:rPr>
        <w:t>to</w:t>
      </w:r>
      <w:proofErr w:type="spellEnd"/>
      <w:r>
        <w:rPr>
          <w:color w:val="000000"/>
          <w:sz w:val="20"/>
          <w:szCs w:val="20"/>
        </w:rPr>
        <w:t xml:space="preserve"> </w:t>
      </w:r>
      <w:proofErr w:type="spellStart"/>
      <w:r>
        <w:rPr>
          <w:color w:val="000000"/>
          <w:sz w:val="20"/>
          <w:szCs w:val="20"/>
        </w:rPr>
        <w:t>nature</w:t>
      </w:r>
      <w:proofErr w:type="spellEnd"/>
      <w:r>
        <w:rPr>
          <w:color w:val="000000"/>
          <w:sz w:val="20"/>
          <w:szCs w:val="20"/>
        </w:rPr>
        <w:t xml:space="preserve"> in </w:t>
      </w:r>
      <w:proofErr w:type="spellStart"/>
      <w:r>
        <w:rPr>
          <w:color w:val="000000"/>
          <w:sz w:val="20"/>
          <w:szCs w:val="20"/>
        </w:rPr>
        <w:t>feminist</w:t>
      </w:r>
      <w:proofErr w:type="spellEnd"/>
      <w:r>
        <w:rPr>
          <w:color w:val="000000"/>
          <w:sz w:val="20"/>
          <w:szCs w:val="20"/>
        </w:rPr>
        <w:t xml:space="preserve"> </w:t>
      </w:r>
      <w:proofErr w:type="spellStart"/>
      <w:r>
        <w:rPr>
          <w:color w:val="000000"/>
          <w:sz w:val="20"/>
          <w:szCs w:val="20"/>
        </w:rPr>
        <w:t>philosophy</w:t>
      </w:r>
      <w:proofErr w:type="spellEnd"/>
      <w:r>
        <w:rPr>
          <w:color w:val="000000"/>
          <w:sz w:val="20"/>
          <w:szCs w:val="20"/>
        </w:rPr>
        <w:t xml:space="preserve">. In: </w:t>
      </w:r>
      <w:proofErr w:type="spellStart"/>
      <w:r>
        <w:rPr>
          <w:i/>
          <w:iCs/>
          <w:color w:val="000000"/>
          <w:sz w:val="20"/>
          <w:szCs w:val="20"/>
        </w:rPr>
        <w:t>Feminist</w:t>
      </w:r>
      <w:proofErr w:type="spellEnd"/>
      <w:r>
        <w:rPr>
          <w:i/>
          <w:iCs/>
          <w:color w:val="000000"/>
          <w:sz w:val="20"/>
          <w:szCs w:val="20"/>
        </w:rPr>
        <w:t xml:space="preserve"> </w:t>
      </w:r>
      <w:proofErr w:type="spellStart"/>
      <w:r>
        <w:rPr>
          <w:i/>
          <w:iCs/>
          <w:color w:val="000000"/>
          <w:sz w:val="20"/>
          <w:szCs w:val="20"/>
        </w:rPr>
        <w:t>philosophies</w:t>
      </w:r>
      <w:proofErr w:type="spellEnd"/>
      <w:r>
        <w:rPr>
          <w:i/>
          <w:iCs/>
          <w:color w:val="000000"/>
          <w:sz w:val="20"/>
          <w:szCs w:val="20"/>
        </w:rPr>
        <w:t xml:space="preserve"> </w:t>
      </w:r>
      <w:proofErr w:type="spellStart"/>
      <w:r>
        <w:rPr>
          <w:i/>
          <w:iCs/>
          <w:color w:val="000000"/>
          <w:sz w:val="20"/>
          <w:szCs w:val="20"/>
        </w:rPr>
        <w:t>of</w:t>
      </w:r>
      <w:proofErr w:type="spellEnd"/>
      <w:r>
        <w:rPr>
          <w:i/>
          <w:iCs/>
          <w:color w:val="000000"/>
          <w:sz w:val="20"/>
          <w:szCs w:val="20"/>
        </w:rPr>
        <w:t xml:space="preserve"> </w:t>
      </w:r>
      <w:proofErr w:type="spellStart"/>
      <w:r>
        <w:rPr>
          <w:i/>
          <w:iCs/>
          <w:color w:val="000000"/>
          <w:sz w:val="20"/>
          <w:szCs w:val="20"/>
        </w:rPr>
        <w:t>life</w:t>
      </w:r>
      <w:proofErr w:type="spellEnd"/>
      <w:r>
        <w:rPr>
          <w:color w:val="000000"/>
          <w:sz w:val="20"/>
          <w:szCs w:val="20"/>
        </w:rPr>
        <w:t xml:space="preserve">. SHARP, </w:t>
      </w:r>
      <w:proofErr w:type="spellStart"/>
      <w:r>
        <w:rPr>
          <w:color w:val="000000"/>
          <w:sz w:val="20"/>
          <w:szCs w:val="20"/>
        </w:rPr>
        <w:t>Hasana</w:t>
      </w:r>
      <w:proofErr w:type="spellEnd"/>
      <w:r>
        <w:rPr>
          <w:color w:val="000000"/>
          <w:sz w:val="20"/>
          <w:szCs w:val="20"/>
        </w:rPr>
        <w:t xml:space="preserve">; TAYLOR, </w:t>
      </w:r>
      <w:proofErr w:type="spellStart"/>
      <w:r>
        <w:rPr>
          <w:color w:val="000000"/>
          <w:sz w:val="20"/>
          <w:szCs w:val="20"/>
        </w:rPr>
        <w:t>Chloë</w:t>
      </w:r>
      <w:proofErr w:type="spellEnd"/>
      <w:r>
        <w:rPr>
          <w:color w:val="000000"/>
          <w:sz w:val="20"/>
          <w:szCs w:val="20"/>
        </w:rPr>
        <w:t xml:space="preserve">. </w:t>
      </w:r>
      <w:r w:rsidR="00033D2D">
        <w:rPr>
          <w:color w:val="000000"/>
          <w:sz w:val="20"/>
          <w:szCs w:val="20"/>
        </w:rPr>
        <w:t xml:space="preserve">(ed.). </w:t>
      </w:r>
      <w:r>
        <w:rPr>
          <w:color w:val="000000"/>
          <w:sz w:val="20"/>
          <w:szCs w:val="20"/>
        </w:rPr>
        <w:t xml:space="preserve">Montreal: </w:t>
      </w:r>
      <w:proofErr w:type="spellStart"/>
      <w:r>
        <w:rPr>
          <w:color w:val="000000"/>
          <w:sz w:val="20"/>
          <w:szCs w:val="20"/>
        </w:rPr>
        <w:t>McGill-Queen’s</w:t>
      </w:r>
      <w:proofErr w:type="spellEnd"/>
      <w:r>
        <w:rPr>
          <w:color w:val="000000"/>
          <w:sz w:val="20"/>
          <w:szCs w:val="20"/>
        </w:rPr>
        <w:t xml:space="preserve"> </w:t>
      </w:r>
      <w:proofErr w:type="spellStart"/>
      <w:r>
        <w:rPr>
          <w:color w:val="000000"/>
          <w:sz w:val="20"/>
          <w:szCs w:val="20"/>
        </w:rPr>
        <w:t>University</w:t>
      </w:r>
      <w:proofErr w:type="spellEnd"/>
      <w:r>
        <w:rPr>
          <w:color w:val="000000"/>
          <w:sz w:val="20"/>
          <w:szCs w:val="20"/>
        </w:rPr>
        <w:t xml:space="preserve"> Press, 2016. p. 85- 107.</w:t>
      </w:r>
    </w:p>
    <w:p w14:paraId="2F3305BC" w14:textId="77777777" w:rsidR="000940AF" w:rsidRDefault="000940AF" w:rsidP="007C0930">
      <w:pPr>
        <w:pStyle w:val="NormalWeb"/>
        <w:spacing w:before="240" w:beforeAutospacing="0" w:after="0" w:afterAutospacing="0"/>
        <w:jc w:val="both"/>
      </w:pPr>
      <w:r>
        <w:rPr>
          <w:color w:val="000000"/>
          <w:sz w:val="20"/>
          <w:szCs w:val="20"/>
        </w:rPr>
        <w:t xml:space="preserve">IRIGARAY, </w:t>
      </w:r>
      <w:proofErr w:type="spellStart"/>
      <w:r>
        <w:rPr>
          <w:color w:val="000000"/>
          <w:sz w:val="20"/>
          <w:szCs w:val="20"/>
        </w:rPr>
        <w:t>Luce</w:t>
      </w:r>
      <w:proofErr w:type="spellEnd"/>
      <w:r>
        <w:rPr>
          <w:color w:val="000000"/>
          <w:sz w:val="20"/>
          <w:szCs w:val="20"/>
        </w:rPr>
        <w:t xml:space="preserve">. A “mecânica” dos fluídos. In: </w:t>
      </w:r>
      <w:r>
        <w:rPr>
          <w:i/>
          <w:iCs/>
          <w:color w:val="000000"/>
          <w:sz w:val="20"/>
          <w:szCs w:val="20"/>
        </w:rPr>
        <w:t>Este sexo que não é só um sexo: sexualidade e status social da mulher</w:t>
      </w:r>
      <w:r>
        <w:rPr>
          <w:color w:val="000000"/>
          <w:sz w:val="20"/>
          <w:szCs w:val="20"/>
        </w:rPr>
        <w:t>. São Paulo: Editora Senac, 2017.</w:t>
      </w:r>
    </w:p>
    <w:p w14:paraId="536FCF6B" w14:textId="77777777" w:rsidR="000940AF" w:rsidRDefault="000940AF" w:rsidP="007C0930">
      <w:pPr>
        <w:pStyle w:val="NormalWeb"/>
        <w:spacing w:before="240" w:beforeAutospacing="0" w:after="0" w:afterAutospacing="0"/>
        <w:jc w:val="both"/>
      </w:pPr>
      <w:r>
        <w:rPr>
          <w:color w:val="000000"/>
          <w:sz w:val="20"/>
          <w:szCs w:val="20"/>
        </w:rPr>
        <w:t xml:space="preserve">IRIGARAY, </w:t>
      </w:r>
      <w:proofErr w:type="spellStart"/>
      <w:r>
        <w:rPr>
          <w:color w:val="000000"/>
          <w:sz w:val="20"/>
          <w:szCs w:val="20"/>
        </w:rPr>
        <w:t>Luce</w:t>
      </w:r>
      <w:proofErr w:type="spellEnd"/>
      <w:r>
        <w:rPr>
          <w:color w:val="000000"/>
          <w:sz w:val="20"/>
          <w:szCs w:val="20"/>
        </w:rPr>
        <w:t xml:space="preserve">. </w:t>
      </w:r>
      <w:r>
        <w:rPr>
          <w:i/>
          <w:iCs/>
          <w:color w:val="000000"/>
          <w:sz w:val="20"/>
          <w:szCs w:val="20"/>
        </w:rPr>
        <w:t xml:space="preserve">Ética de </w:t>
      </w:r>
      <w:proofErr w:type="spellStart"/>
      <w:r>
        <w:rPr>
          <w:i/>
          <w:iCs/>
          <w:color w:val="000000"/>
          <w:sz w:val="20"/>
          <w:szCs w:val="20"/>
        </w:rPr>
        <w:t>la</w:t>
      </w:r>
      <w:proofErr w:type="spellEnd"/>
      <w:r>
        <w:rPr>
          <w:i/>
          <w:iCs/>
          <w:color w:val="000000"/>
          <w:sz w:val="20"/>
          <w:szCs w:val="20"/>
        </w:rPr>
        <w:t xml:space="preserve"> diferencia sexua</w:t>
      </w:r>
      <w:r>
        <w:rPr>
          <w:color w:val="000000"/>
          <w:sz w:val="20"/>
          <w:szCs w:val="20"/>
        </w:rPr>
        <w:t xml:space="preserve">l. Pontevedra: </w:t>
      </w:r>
      <w:proofErr w:type="spellStart"/>
      <w:r>
        <w:rPr>
          <w:color w:val="000000"/>
          <w:sz w:val="20"/>
          <w:szCs w:val="20"/>
        </w:rPr>
        <w:t>Ellago</w:t>
      </w:r>
      <w:proofErr w:type="spellEnd"/>
      <w:r>
        <w:rPr>
          <w:color w:val="000000"/>
          <w:sz w:val="20"/>
          <w:szCs w:val="20"/>
        </w:rPr>
        <w:t xml:space="preserve"> </w:t>
      </w:r>
      <w:proofErr w:type="spellStart"/>
      <w:r>
        <w:rPr>
          <w:color w:val="000000"/>
          <w:sz w:val="20"/>
          <w:szCs w:val="20"/>
        </w:rPr>
        <w:t>Ediciones</w:t>
      </w:r>
      <w:proofErr w:type="spellEnd"/>
      <w:r>
        <w:rPr>
          <w:color w:val="000000"/>
          <w:sz w:val="20"/>
          <w:szCs w:val="20"/>
        </w:rPr>
        <w:t>, 2010. </w:t>
      </w:r>
    </w:p>
    <w:p w14:paraId="037518B6" w14:textId="77777777" w:rsidR="000940AF" w:rsidRDefault="000940AF" w:rsidP="007C0930">
      <w:pPr>
        <w:pStyle w:val="NormalWeb"/>
        <w:spacing w:before="240" w:beforeAutospacing="0" w:after="0" w:afterAutospacing="0"/>
        <w:jc w:val="both"/>
      </w:pPr>
      <w:r>
        <w:rPr>
          <w:color w:val="000000"/>
          <w:sz w:val="20"/>
          <w:szCs w:val="20"/>
        </w:rPr>
        <w:t xml:space="preserve">LISPECTOR, Clarice. </w:t>
      </w:r>
      <w:r>
        <w:rPr>
          <w:i/>
          <w:iCs/>
          <w:color w:val="000000"/>
          <w:sz w:val="20"/>
          <w:szCs w:val="20"/>
        </w:rPr>
        <w:t>Água viva</w:t>
      </w:r>
      <w:r>
        <w:rPr>
          <w:color w:val="000000"/>
          <w:sz w:val="20"/>
          <w:szCs w:val="20"/>
        </w:rPr>
        <w:t>. 1. ed. Rio de Janeiro: Rocco, 2019.</w:t>
      </w:r>
    </w:p>
    <w:p w14:paraId="3E41B39E" w14:textId="69672172" w:rsidR="000940AF" w:rsidRDefault="000940AF" w:rsidP="007C0930">
      <w:pPr>
        <w:pStyle w:val="NormalWeb"/>
        <w:spacing w:before="220" w:beforeAutospacing="0" w:after="0" w:afterAutospacing="0"/>
        <w:jc w:val="both"/>
        <w:rPr>
          <w:color w:val="000000"/>
          <w:sz w:val="20"/>
          <w:szCs w:val="20"/>
        </w:rPr>
      </w:pPr>
      <w:r>
        <w:rPr>
          <w:color w:val="000000"/>
          <w:sz w:val="20"/>
          <w:szCs w:val="20"/>
        </w:rPr>
        <w:t xml:space="preserve">LONZI, Carla. </w:t>
      </w:r>
      <w:proofErr w:type="spellStart"/>
      <w:r>
        <w:rPr>
          <w:i/>
          <w:iCs/>
          <w:color w:val="000000"/>
          <w:sz w:val="20"/>
          <w:szCs w:val="20"/>
        </w:rPr>
        <w:t>Sputiamo</w:t>
      </w:r>
      <w:proofErr w:type="spellEnd"/>
      <w:r>
        <w:rPr>
          <w:i/>
          <w:iCs/>
          <w:color w:val="000000"/>
          <w:sz w:val="20"/>
          <w:szCs w:val="20"/>
        </w:rPr>
        <w:t xml:space="preserve"> </w:t>
      </w:r>
      <w:proofErr w:type="spellStart"/>
      <w:r>
        <w:rPr>
          <w:i/>
          <w:iCs/>
          <w:color w:val="000000"/>
          <w:sz w:val="20"/>
          <w:szCs w:val="20"/>
        </w:rPr>
        <w:t>su</w:t>
      </w:r>
      <w:proofErr w:type="spellEnd"/>
      <w:r>
        <w:rPr>
          <w:i/>
          <w:iCs/>
          <w:color w:val="000000"/>
          <w:sz w:val="20"/>
          <w:szCs w:val="20"/>
        </w:rPr>
        <w:t xml:space="preserve"> Hegel: La </w:t>
      </w:r>
      <w:proofErr w:type="spellStart"/>
      <w:r>
        <w:rPr>
          <w:i/>
          <w:iCs/>
          <w:color w:val="000000"/>
          <w:sz w:val="20"/>
          <w:szCs w:val="20"/>
        </w:rPr>
        <w:t>donna</w:t>
      </w:r>
      <w:proofErr w:type="spellEnd"/>
      <w:r>
        <w:rPr>
          <w:i/>
          <w:iCs/>
          <w:color w:val="000000"/>
          <w:sz w:val="20"/>
          <w:szCs w:val="20"/>
        </w:rPr>
        <w:t xml:space="preserve"> </w:t>
      </w:r>
      <w:proofErr w:type="spellStart"/>
      <w:r>
        <w:rPr>
          <w:i/>
          <w:iCs/>
          <w:color w:val="000000"/>
          <w:sz w:val="20"/>
          <w:szCs w:val="20"/>
        </w:rPr>
        <w:t>clitoridea</w:t>
      </w:r>
      <w:proofErr w:type="spellEnd"/>
      <w:r>
        <w:rPr>
          <w:i/>
          <w:iCs/>
          <w:color w:val="000000"/>
          <w:sz w:val="20"/>
          <w:szCs w:val="20"/>
        </w:rPr>
        <w:t xml:space="preserve"> e </w:t>
      </w:r>
      <w:proofErr w:type="spellStart"/>
      <w:r>
        <w:rPr>
          <w:i/>
          <w:iCs/>
          <w:color w:val="000000"/>
          <w:sz w:val="20"/>
          <w:szCs w:val="20"/>
        </w:rPr>
        <w:t>la</w:t>
      </w:r>
      <w:proofErr w:type="spellEnd"/>
      <w:r>
        <w:rPr>
          <w:i/>
          <w:iCs/>
          <w:color w:val="000000"/>
          <w:sz w:val="20"/>
          <w:szCs w:val="20"/>
        </w:rPr>
        <w:t xml:space="preserve"> </w:t>
      </w:r>
      <w:proofErr w:type="spellStart"/>
      <w:r>
        <w:rPr>
          <w:i/>
          <w:iCs/>
          <w:color w:val="000000"/>
          <w:sz w:val="20"/>
          <w:szCs w:val="20"/>
        </w:rPr>
        <w:t>donna</w:t>
      </w:r>
      <w:proofErr w:type="spellEnd"/>
      <w:r>
        <w:rPr>
          <w:i/>
          <w:iCs/>
          <w:color w:val="000000"/>
          <w:sz w:val="20"/>
          <w:szCs w:val="20"/>
        </w:rPr>
        <w:t xml:space="preserve"> </w:t>
      </w:r>
      <w:proofErr w:type="spellStart"/>
      <w:r>
        <w:rPr>
          <w:i/>
          <w:iCs/>
          <w:color w:val="000000"/>
          <w:sz w:val="20"/>
          <w:szCs w:val="20"/>
        </w:rPr>
        <w:t>vaginale</w:t>
      </w:r>
      <w:proofErr w:type="spellEnd"/>
      <w:r>
        <w:rPr>
          <w:i/>
          <w:iCs/>
          <w:color w:val="000000"/>
          <w:sz w:val="20"/>
          <w:szCs w:val="20"/>
        </w:rPr>
        <w:t xml:space="preserve"> e </w:t>
      </w:r>
      <w:proofErr w:type="spellStart"/>
      <w:r>
        <w:rPr>
          <w:i/>
          <w:iCs/>
          <w:color w:val="000000"/>
          <w:sz w:val="20"/>
          <w:szCs w:val="20"/>
        </w:rPr>
        <w:t>altri</w:t>
      </w:r>
      <w:proofErr w:type="spellEnd"/>
      <w:r>
        <w:rPr>
          <w:i/>
          <w:iCs/>
          <w:color w:val="000000"/>
          <w:sz w:val="20"/>
          <w:szCs w:val="20"/>
        </w:rPr>
        <w:t xml:space="preserve"> </w:t>
      </w:r>
      <w:proofErr w:type="spellStart"/>
      <w:r>
        <w:rPr>
          <w:i/>
          <w:iCs/>
          <w:color w:val="000000"/>
          <w:sz w:val="20"/>
          <w:szCs w:val="20"/>
        </w:rPr>
        <w:t>scritti</w:t>
      </w:r>
      <w:proofErr w:type="spellEnd"/>
      <w:r>
        <w:rPr>
          <w:i/>
          <w:iCs/>
          <w:color w:val="000000"/>
          <w:sz w:val="20"/>
          <w:szCs w:val="20"/>
        </w:rPr>
        <w:t xml:space="preserve">. E </w:t>
      </w:r>
      <w:proofErr w:type="spellStart"/>
      <w:r>
        <w:rPr>
          <w:i/>
          <w:iCs/>
          <w:color w:val="000000"/>
          <w:sz w:val="20"/>
          <w:szCs w:val="20"/>
        </w:rPr>
        <w:t>altri</w:t>
      </w:r>
      <w:proofErr w:type="spellEnd"/>
      <w:r>
        <w:rPr>
          <w:i/>
          <w:iCs/>
          <w:color w:val="000000"/>
          <w:sz w:val="20"/>
          <w:szCs w:val="20"/>
        </w:rPr>
        <w:t xml:space="preserve"> </w:t>
      </w:r>
      <w:proofErr w:type="spellStart"/>
      <w:r>
        <w:rPr>
          <w:i/>
          <w:iCs/>
          <w:color w:val="000000"/>
          <w:sz w:val="20"/>
          <w:szCs w:val="20"/>
        </w:rPr>
        <w:t>scritti</w:t>
      </w:r>
      <w:proofErr w:type="spellEnd"/>
      <w:r>
        <w:rPr>
          <w:i/>
          <w:iCs/>
          <w:color w:val="000000"/>
          <w:sz w:val="20"/>
          <w:szCs w:val="20"/>
        </w:rPr>
        <w:t>.</w:t>
      </w:r>
      <w:r>
        <w:rPr>
          <w:color w:val="000000"/>
          <w:sz w:val="20"/>
          <w:szCs w:val="20"/>
        </w:rPr>
        <w:t xml:space="preserve"> 2. ed. Milano: </w:t>
      </w:r>
      <w:proofErr w:type="spellStart"/>
      <w:r>
        <w:rPr>
          <w:color w:val="000000"/>
          <w:sz w:val="20"/>
          <w:szCs w:val="20"/>
        </w:rPr>
        <w:t>Rivolta</w:t>
      </w:r>
      <w:proofErr w:type="spellEnd"/>
      <w:r>
        <w:rPr>
          <w:color w:val="000000"/>
          <w:sz w:val="20"/>
          <w:szCs w:val="20"/>
        </w:rPr>
        <w:t xml:space="preserve"> </w:t>
      </w:r>
      <w:proofErr w:type="spellStart"/>
      <w:r>
        <w:rPr>
          <w:color w:val="000000"/>
          <w:sz w:val="20"/>
          <w:szCs w:val="20"/>
        </w:rPr>
        <w:t>Femminile</w:t>
      </w:r>
      <w:proofErr w:type="spellEnd"/>
      <w:r>
        <w:rPr>
          <w:color w:val="000000"/>
          <w:sz w:val="20"/>
          <w:szCs w:val="20"/>
        </w:rPr>
        <w:t>, 1974.</w:t>
      </w:r>
    </w:p>
    <w:p w14:paraId="6B5EA46E" w14:textId="77777777" w:rsidR="006C02F8" w:rsidRDefault="006C02F8" w:rsidP="007C0930">
      <w:pPr>
        <w:pStyle w:val="NormalWeb"/>
        <w:spacing w:before="220" w:beforeAutospacing="0" w:after="0" w:afterAutospacing="0"/>
        <w:jc w:val="both"/>
      </w:pPr>
      <w:proofErr w:type="spellStart"/>
      <w:r>
        <w:rPr>
          <w:color w:val="000000"/>
          <w:sz w:val="20"/>
          <w:szCs w:val="20"/>
        </w:rPr>
        <w:t>MacCOMARCK</w:t>
      </w:r>
      <w:proofErr w:type="spellEnd"/>
      <w:r>
        <w:rPr>
          <w:color w:val="000000"/>
          <w:sz w:val="20"/>
          <w:szCs w:val="20"/>
        </w:rPr>
        <w:t xml:space="preserve">, </w:t>
      </w:r>
      <w:proofErr w:type="spellStart"/>
      <w:r>
        <w:rPr>
          <w:color w:val="000000"/>
          <w:sz w:val="20"/>
          <w:szCs w:val="20"/>
        </w:rPr>
        <w:t>Patricia</w:t>
      </w:r>
      <w:proofErr w:type="spellEnd"/>
      <w:r>
        <w:rPr>
          <w:color w:val="000000"/>
          <w:sz w:val="20"/>
          <w:szCs w:val="20"/>
        </w:rPr>
        <w:t xml:space="preserve">. </w:t>
      </w:r>
      <w:proofErr w:type="spellStart"/>
      <w:r>
        <w:rPr>
          <w:color w:val="000000"/>
          <w:sz w:val="20"/>
          <w:szCs w:val="20"/>
        </w:rPr>
        <w:t>Posthuman</w:t>
      </w:r>
      <w:proofErr w:type="spellEnd"/>
      <w:r>
        <w:rPr>
          <w:color w:val="000000"/>
          <w:sz w:val="20"/>
          <w:szCs w:val="20"/>
        </w:rPr>
        <w:t xml:space="preserve"> </w:t>
      </w:r>
      <w:proofErr w:type="spellStart"/>
      <w:r>
        <w:rPr>
          <w:color w:val="000000"/>
          <w:sz w:val="20"/>
          <w:szCs w:val="20"/>
        </w:rPr>
        <w:t>ethics</w:t>
      </w:r>
      <w:proofErr w:type="spellEnd"/>
      <w:r>
        <w:rPr>
          <w:color w:val="000000"/>
          <w:sz w:val="20"/>
          <w:szCs w:val="20"/>
        </w:rPr>
        <w:t xml:space="preserve">: </w:t>
      </w:r>
      <w:proofErr w:type="spellStart"/>
      <w:r>
        <w:rPr>
          <w:color w:val="000000"/>
          <w:sz w:val="20"/>
          <w:szCs w:val="20"/>
        </w:rPr>
        <w:t>embodiment</w:t>
      </w:r>
      <w:proofErr w:type="spellEnd"/>
      <w:r>
        <w:rPr>
          <w:color w:val="000000"/>
          <w:sz w:val="20"/>
          <w:szCs w:val="20"/>
        </w:rPr>
        <w:t xml:space="preserve"> </w:t>
      </w:r>
      <w:proofErr w:type="spellStart"/>
      <w:r>
        <w:rPr>
          <w:color w:val="000000"/>
          <w:sz w:val="20"/>
          <w:szCs w:val="20"/>
        </w:rPr>
        <w:t>and</w:t>
      </w:r>
      <w:proofErr w:type="spellEnd"/>
      <w:r>
        <w:rPr>
          <w:color w:val="000000"/>
          <w:sz w:val="20"/>
          <w:szCs w:val="20"/>
        </w:rPr>
        <w:t xml:space="preserve"> cultural </w:t>
      </w:r>
      <w:proofErr w:type="spellStart"/>
      <w:r>
        <w:rPr>
          <w:color w:val="000000"/>
          <w:sz w:val="20"/>
          <w:szCs w:val="20"/>
        </w:rPr>
        <w:t>theory</w:t>
      </w:r>
      <w:proofErr w:type="spellEnd"/>
      <w:r>
        <w:rPr>
          <w:color w:val="000000"/>
          <w:sz w:val="20"/>
          <w:szCs w:val="20"/>
        </w:rPr>
        <w:t xml:space="preserve">. Surrey: </w:t>
      </w:r>
      <w:proofErr w:type="spellStart"/>
      <w:r>
        <w:rPr>
          <w:color w:val="000000"/>
          <w:sz w:val="20"/>
          <w:szCs w:val="20"/>
        </w:rPr>
        <w:t>Ashgate</w:t>
      </w:r>
      <w:proofErr w:type="spellEnd"/>
      <w:r>
        <w:rPr>
          <w:color w:val="000000"/>
          <w:sz w:val="20"/>
          <w:szCs w:val="20"/>
        </w:rPr>
        <w:t>, 2012.</w:t>
      </w:r>
    </w:p>
    <w:p w14:paraId="347AF03A" w14:textId="59863BC4" w:rsidR="006C02F8" w:rsidRDefault="006C02F8" w:rsidP="007C0930">
      <w:pPr>
        <w:pStyle w:val="NormalWeb"/>
        <w:spacing w:before="220" w:beforeAutospacing="0" w:after="0" w:afterAutospacing="0"/>
        <w:jc w:val="both"/>
      </w:pPr>
      <w:r>
        <w:rPr>
          <w:color w:val="000000"/>
          <w:sz w:val="20"/>
          <w:szCs w:val="20"/>
        </w:rPr>
        <w:t xml:space="preserve">MBEMBE, Achille. </w:t>
      </w:r>
      <w:proofErr w:type="spellStart"/>
      <w:r>
        <w:rPr>
          <w:i/>
          <w:iCs/>
          <w:color w:val="000000"/>
          <w:sz w:val="20"/>
          <w:szCs w:val="20"/>
        </w:rPr>
        <w:t>Brutalisme</w:t>
      </w:r>
      <w:proofErr w:type="spellEnd"/>
      <w:r>
        <w:rPr>
          <w:color w:val="000000"/>
          <w:sz w:val="20"/>
          <w:szCs w:val="20"/>
        </w:rPr>
        <w:t xml:space="preserve">. Paris: La </w:t>
      </w:r>
      <w:proofErr w:type="spellStart"/>
      <w:r>
        <w:rPr>
          <w:color w:val="000000"/>
          <w:sz w:val="20"/>
          <w:szCs w:val="20"/>
        </w:rPr>
        <w:t>Découverte</w:t>
      </w:r>
      <w:proofErr w:type="spellEnd"/>
      <w:r>
        <w:rPr>
          <w:color w:val="000000"/>
          <w:sz w:val="20"/>
          <w:szCs w:val="20"/>
        </w:rPr>
        <w:t>, 2020.</w:t>
      </w:r>
    </w:p>
    <w:p w14:paraId="79948265" w14:textId="77777777" w:rsidR="000940AF" w:rsidRDefault="000940AF" w:rsidP="007C0930">
      <w:pPr>
        <w:pStyle w:val="NormalWeb"/>
        <w:spacing w:before="220" w:beforeAutospacing="0" w:after="0" w:afterAutospacing="0"/>
        <w:jc w:val="both"/>
      </w:pPr>
      <w:r>
        <w:rPr>
          <w:color w:val="000000"/>
          <w:sz w:val="20"/>
          <w:szCs w:val="20"/>
        </w:rPr>
        <w:t xml:space="preserve">NEIMANIS, </w:t>
      </w:r>
      <w:proofErr w:type="spellStart"/>
      <w:r>
        <w:rPr>
          <w:color w:val="000000"/>
          <w:sz w:val="20"/>
          <w:szCs w:val="20"/>
        </w:rPr>
        <w:t>Astrida</w:t>
      </w:r>
      <w:proofErr w:type="spellEnd"/>
      <w:r>
        <w:rPr>
          <w:color w:val="000000"/>
          <w:sz w:val="20"/>
          <w:szCs w:val="20"/>
        </w:rPr>
        <w:t>.</w:t>
      </w:r>
      <w:r>
        <w:rPr>
          <w:i/>
          <w:iCs/>
          <w:color w:val="000000"/>
          <w:sz w:val="20"/>
          <w:szCs w:val="20"/>
        </w:rPr>
        <w:t xml:space="preserve"> </w:t>
      </w:r>
      <w:proofErr w:type="spellStart"/>
      <w:r>
        <w:rPr>
          <w:i/>
          <w:iCs/>
          <w:color w:val="000000"/>
          <w:sz w:val="20"/>
          <w:szCs w:val="20"/>
        </w:rPr>
        <w:t>Bodies</w:t>
      </w:r>
      <w:proofErr w:type="spellEnd"/>
      <w:r>
        <w:rPr>
          <w:i/>
          <w:iCs/>
          <w:color w:val="000000"/>
          <w:sz w:val="20"/>
          <w:szCs w:val="20"/>
        </w:rPr>
        <w:t xml:space="preserve"> </w:t>
      </w:r>
      <w:proofErr w:type="spellStart"/>
      <w:r>
        <w:rPr>
          <w:i/>
          <w:iCs/>
          <w:color w:val="000000"/>
          <w:sz w:val="20"/>
          <w:szCs w:val="20"/>
        </w:rPr>
        <w:t>of</w:t>
      </w:r>
      <w:proofErr w:type="spellEnd"/>
      <w:r>
        <w:rPr>
          <w:i/>
          <w:iCs/>
          <w:color w:val="000000"/>
          <w:sz w:val="20"/>
          <w:szCs w:val="20"/>
        </w:rPr>
        <w:t xml:space="preserve"> </w:t>
      </w:r>
      <w:proofErr w:type="spellStart"/>
      <w:r>
        <w:rPr>
          <w:i/>
          <w:iCs/>
          <w:color w:val="000000"/>
          <w:sz w:val="20"/>
          <w:szCs w:val="20"/>
        </w:rPr>
        <w:t>water</w:t>
      </w:r>
      <w:proofErr w:type="spellEnd"/>
      <w:r>
        <w:rPr>
          <w:i/>
          <w:iCs/>
          <w:color w:val="000000"/>
          <w:sz w:val="20"/>
          <w:szCs w:val="20"/>
        </w:rPr>
        <w:t xml:space="preserve">: </w:t>
      </w:r>
      <w:proofErr w:type="spellStart"/>
      <w:r>
        <w:rPr>
          <w:i/>
          <w:iCs/>
          <w:color w:val="000000"/>
          <w:sz w:val="20"/>
          <w:szCs w:val="20"/>
        </w:rPr>
        <w:t>posthuman</w:t>
      </w:r>
      <w:proofErr w:type="spellEnd"/>
      <w:r>
        <w:rPr>
          <w:i/>
          <w:iCs/>
          <w:color w:val="000000"/>
          <w:sz w:val="20"/>
          <w:szCs w:val="20"/>
        </w:rPr>
        <w:t xml:space="preserve"> </w:t>
      </w:r>
      <w:proofErr w:type="spellStart"/>
      <w:r>
        <w:rPr>
          <w:i/>
          <w:iCs/>
          <w:color w:val="000000"/>
          <w:sz w:val="20"/>
          <w:szCs w:val="20"/>
        </w:rPr>
        <w:t>feminist</w:t>
      </w:r>
      <w:proofErr w:type="spellEnd"/>
      <w:r>
        <w:rPr>
          <w:i/>
          <w:iCs/>
          <w:color w:val="000000"/>
          <w:sz w:val="20"/>
          <w:szCs w:val="20"/>
        </w:rPr>
        <w:t xml:space="preserve"> </w:t>
      </w:r>
      <w:proofErr w:type="spellStart"/>
      <w:r>
        <w:rPr>
          <w:i/>
          <w:iCs/>
          <w:color w:val="000000"/>
          <w:sz w:val="20"/>
          <w:szCs w:val="20"/>
        </w:rPr>
        <w:t>phenomenology</w:t>
      </w:r>
      <w:proofErr w:type="spellEnd"/>
      <w:r>
        <w:rPr>
          <w:i/>
          <w:iCs/>
          <w:color w:val="000000"/>
          <w:sz w:val="20"/>
          <w:szCs w:val="20"/>
        </w:rPr>
        <w:t>.</w:t>
      </w:r>
      <w:r>
        <w:rPr>
          <w:color w:val="000000"/>
          <w:sz w:val="20"/>
          <w:szCs w:val="20"/>
        </w:rPr>
        <w:t xml:space="preserve"> London/ New York: </w:t>
      </w:r>
      <w:proofErr w:type="spellStart"/>
      <w:r>
        <w:rPr>
          <w:color w:val="000000"/>
          <w:sz w:val="20"/>
          <w:szCs w:val="20"/>
        </w:rPr>
        <w:t>Bloomsburry</w:t>
      </w:r>
      <w:proofErr w:type="spellEnd"/>
      <w:r>
        <w:rPr>
          <w:color w:val="000000"/>
          <w:sz w:val="20"/>
          <w:szCs w:val="20"/>
        </w:rPr>
        <w:t>, 2017.</w:t>
      </w:r>
    </w:p>
    <w:p w14:paraId="515B6044" w14:textId="0050E7B7" w:rsidR="000940AF" w:rsidRDefault="000940AF" w:rsidP="007C0930">
      <w:pPr>
        <w:pStyle w:val="NormalWeb"/>
        <w:spacing w:before="220" w:beforeAutospacing="0" w:after="0" w:afterAutospacing="0"/>
        <w:jc w:val="both"/>
        <w:rPr>
          <w:color w:val="000000"/>
          <w:sz w:val="20"/>
          <w:szCs w:val="20"/>
        </w:rPr>
      </w:pPr>
      <w:r>
        <w:rPr>
          <w:color w:val="000000"/>
          <w:sz w:val="20"/>
          <w:szCs w:val="20"/>
        </w:rPr>
        <w:t xml:space="preserve">NEIMANIS, </w:t>
      </w:r>
      <w:proofErr w:type="spellStart"/>
      <w:r>
        <w:rPr>
          <w:color w:val="000000"/>
          <w:sz w:val="20"/>
          <w:szCs w:val="20"/>
        </w:rPr>
        <w:t>Astrida</w:t>
      </w:r>
      <w:proofErr w:type="spellEnd"/>
      <w:r>
        <w:rPr>
          <w:color w:val="000000"/>
          <w:sz w:val="20"/>
          <w:szCs w:val="20"/>
        </w:rPr>
        <w:t xml:space="preserve">. </w:t>
      </w:r>
      <w:proofErr w:type="spellStart"/>
      <w:r>
        <w:rPr>
          <w:color w:val="000000"/>
          <w:sz w:val="20"/>
          <w:szCs w:val="20"/>
        </w:rPr>
        <w:t>Thinking</w:t>
      </w:r>
      <w:proofErr w:type="spellEnd"/>
      <w:r>
        <w:rPr>
          <w:color w:val="000000"/>
          <w:sz w:val="20"/>
          <w:szCs w:val="20"/>
        </w:rPr>
        <w:t xml:space="preserve"> </w:t>
      </w:r>
      <w:proofErr w:type="spellStart"/>
      <w:r>
        <w:rPr>
          <w:color w:val="000000"/>
          <w:sz w:val="20"/>
          <w:szCs w:val="20"/>
        </w:rPr>
        <w:t>with</w:t>
      </w:r>
      <w:proofErr w:type="spellEnd"/>
      <w:r>
        <w:rPr>
          <w:color w:val="000000"/>
          <w:sz w:val="20"/>
          <w:szCs w:val="20"/>
        </w:rPr>
        <w:t xml:space="preserve"> </w:t>
      </w:r>
      <w:proofErr w:type="spellStart"/>
      <w:r>
        <w:rPr>
          <w:color w:val="000000"/>
          <w:sz w:val="20"/>
          <w:szCs w:val="20"/>
        </w:rPr>
        <w:t>matter</w:t>
      </w:r>
      <w:proofErr w:type="spellEnd"/>
      <w:r>
        <w:rPr>
          <w:color w:val="000000"/>
          <w:sz w:val="20"/>
          <w:szCs w:val="20"/>
        </w:rPr>
        <w:t xml:space="preserve">, </w:t>
      </w:r>
      <w:proofErr w:type="spellStart"/>
      <w:r>
        <w:rPr>
          <w:color w:val="000000"/>
          <w:sz w:val="20"/>
          <w:szCs w:val="20"/>
        </w:rPr>
        <w:t>rethinking</w:t>
      </w:r>
      <w:proofErr w:type="spellEnd"/>
      <w:r>
        <w:rPr>
          <w:color w:val="000000"/>
          <w:sz w:val="20"/>
          <w:szCs w:val="20"/>
        </w:rPr>
        <w:t xml:space="preserve"> </w:t>
      </w:r>
      <w:proofErr w:type="spellStart"/>
      <w:r>
        <w:rPr>
          <w:color w:val="000000"/>
          <w:sz w:val="20"/>
          <w:szCs w:val="20"/>
        </w:rPr>
        <w:t>Irigaray</w:t>
      </w:r>
      <w:proofErr w:type="spellEnd"/>
      <w:r>
        <w:rPr>
          <w:color w:val="000000"/>
          <w:sz w:val="20"/>
          <w:szCs w:val="20"/>
        </w:rPr>
        <w:t>: a “</w:t>
      </w:r>
      <w:proofErr w:type="spellStart"/>
      <w:r>
        <w:rPr>
          <w:color w:val="000000"/>
          <w:sz w:val="20"/>
          <w:szCs w:val="20"/>
        </w:rPr>
        <w:t>liquid</w:t>
      </w:r>
      <w:proofErr w:type="spellEnd"/>
      <w:r>
        <w:rPr>
          <w:color w:val="000000"/>
          <w:sz w:val="20"/>
          <w:szCs w:val="20"/>
        </w:rPr>
        <w:t xml:space="preserve"> </w:t>
      </w:r>
      <w:proofErr w:type="spellStart"/>
      <w:r>
        <w:rPr>
          <w:color w:val="000000"/>
          <w:sz w:val="20"/>
          <w:szCs w:val="20"/>
        </w:rPr>
        <w:t>ground</w:t>
      </w:r>
      <w:proofErr w:type="spellEnd"/>
      <w:r>
        <w:rPr>
          <w:color w:val="000000"/>
          <w:sz w:val="20"/>
          <w:szCs w:val="20"/>
        </w:rPr>
        <w:t xml:space="preserve">” for a </w:t>
      </w:r>
      <w:proofErr w:type="spellStart"/>
      <w:r>
        <w:rPr>
          <w:color w:val="000000"/>
          <w:sz w:val="20"/>
          <w:szCs w:val="20"/>
        </w:rPr>
        <w:t>planetary</w:t>
      </w:r>
      <w:proofErr w:type="spellEnd"/>
      <w:r>
        <w:rPr>
          <w:color w:val="000000"/>
          <w:sz w:val="20"/>
          <w:szCs w:val="20"/>
        </w:rPr>
        <w:t xml:space="preserve"> </w:t>
      </w:r>
      <w:proofErr w:type="spellStart"/>
      <w:r>
        <w:rPr>
          <w:color w:val="000000"/>
          <w:sz w:val="20"/>
          <w:szCs w:val="20"/>
        </w:rPr>
        <w:t>feminism</w:t>
      </w:r>
      <w:proofErr w:type="spellEnd"/>
      <w:r>
        <w:rPr>
          <w:color w:val="000000"/>
          <w:sz w:val="20"/>
          <w:szCs w:val="20"/>
        </w:rPr>
        <w:t xml:space="preserve">. n: </w:t>
      </w:r>
      <w:proofErr w:type="spellStart"/>
      <w:r>
        <w:rPr>
          <w:i/>
          <w:iCs/>
          <w:color w:val="000000"/>
          <w:sz w:val="20"/>
          <w:szCs w:val="20"/>
        </w:rPr>
        <w:t>Feminist</w:t>
      </w:r>
      <w:proofErr w:type="spellEnd"/>
      <w:r>
        <w:rPr>
          <w:i/>
          <w:iCs/>
          <w:color w:val="000000"/>
          <w:sz w:val="20"/>
          <w:szCs w:val="20"/>
        </w:rPr>
        <w:t xml:space="preserve"> </w:t>
      </w:r>
      <w:proofErr w:type="spellStart"/>
      <w:r>
        <w:rPr>
          <w:i/>
          <w:iCs/>
          <w:color w:val="000000"/>
          <w:sz w:val="20"/>
          <w:szCs w:val="20"/>
        </w:rPr>
        <w:t>philosophies</w:t>
      </w:r>
      <w:proofErr w:type="spellEnd"/>
      <w:r>
        <w:rPr>
          <w:i/>
          <w:iCs/>
          <w:color w:val="000000"/>
          <w:sz w:val="20"/>
          <w:szCs w:val="20"/>
        </w:rPr>
        <w:t xml:space="preserve"> </w:t>
      </w:r>
      <w:proofErr w:type="spellStart"/>
      <w:r>
        <w:rPr>
          <w:i/>
          <w:iCs/>
          <w:color w:val="000000"/>
          <w:sz w:val="20"/>
          <w:szCs w:val="20"/>
        </w:rPr>
        <w:t>of</w:t>
      </w:r>
      <w:proofErr w:type="spellEnd"/>
      <w:r>
        <w:rPr>
          <w:i/>
          <w:iCs/>
          <w:color w:val="000000"/>
          <w:sz w:val="20"/>
          <w:szCs w:val="20"/>
        </w:rPr>
        <w:t xml:space="preserve"> </w:t>
      </w:r>
      <w:proofErr w:type="spellStart"/>
      <w:r>
        <w:rPr>
          <w:i/>
          <w:iCs/>
          <w:color w:val="000000"/>
          <w:sz w:val="20"/>
          <w:szCs w:val="20"/>
        </w:rPr>
        <w:t>life</w:t>
      </w:r>
      <w:proofErr w:type="spellEnd"/>
      <w:r>
        <w:rPr>
          <w:color w:val="000000"/>
          <w:sz w:val="20"/>
          <w:szCs w:val="20"/>
        </w:rPr>
        <w:t xml:space="preserve">. </w:t>
      </w:r>
      <w:r w:rsidR="00033D2D">
        <w:rPr>
          <w:color w:val="000000"/>
          <w:sz w:val="20"/>
          <w:szCs w:val="20"/>
        </w:rPr>
        <w:t>(ed.)</w:t>
      </w:r>
      <w:r>
        <w:rPr>
          <w:color w:val="000000"/>
          <w:sz w:val="20"/>
          <w:szCs w:val="20"/>
        </w:rPr>
        <w:t xml:space="preserve">. SHARP, </w:t>
      </w:r>
      <w:proofErr w:type="spellStart"/>
      <w:r>
        <w:rPr>
          <w:color w:val="000000"/>
          <w:sz w:val="20"/>
          <w:szCs w:val="20"/>
        </w:rPr>
        <w:t>Hasana</w:t>
      </w:r>
      <w:proofErr w:type="spellEnd"/>
      <w:r>
        <w:rPr>
          <w:color w:val="000000"/>
          <w:sz w:val="20"/>
          <w:szCs w:val="20"/>
        </w:rPr>
        <w:t xml:space="preserve">; TAYLOR. </w:t>
      </w:r>
      <w:proofErr w:type="spellStart"/>
      <w:r>
        <w:rPr>
          <w:color w:val="000000"/>
          <w:sz w:val="20"/>
          <w:szCs w:val="20"/>
        </w:rPr>
        <w:t>Chloë</w:t>
      </w:r>
      <w:proofErr w:type="spellEnd"/>
      <w:r>
        <w:rPr>
          <w:color w:val="000000"/>
          <w:sz w:val="20"/>
          <w:szCs w:val="20"/>
        </w:rPr>
        <w:t xml:space="preserve">. Montreal: </w:t>
      </w:r>
      <w:proofErr w:type="spellStart"/>
      <w:r>
        <w:rPr>
          <w:color w:val="000000"/>
          <w:sz w:val="20"/>
          <w:szCs w:val="20"/>
        </w:rPr>
        <w:t>McGill-Queen’s</w:t>
      </w:r>
      <w:proofErr w:type="spellEnd"/>
      <w:r>
        <w:rPr>
          <w:color w:val="000000"/>
          <w:sz w:val="20"/>
          <w:szCs w:val="20"/>
        </w:rPr>
        <w:t xml:space="preserve"> </w:t>
      </w:r>
      <w:proofErr w:type="spellStart"/>
      <w:r>
        <w:rPr>
          <w:color w:val="000000"/>
          <w:sz w:val="20"/>
          <w:szCs w:val="20"/>
        </w:rPr>
        <w:t>University</w:t>
      </w:r>
      <w:proofErr w:type="spellEnd"/>
      <w:r>
        <w:rPr>
          <w:color w:val="000000"/>
          <w:sz w:val="20"/>
          <w:szCs w:val="20"/>
        </w:rPr>
        <w:t xml:space="preserve"> Press, 2016.</w:t>
      </w:r>
    </w:p>
    <w:p w14:paraId="278F1701" w14:textId="141B6F1A" w:rsidR="006C02F8" w:rsidRDefault="00D1233F" w:rsidP="007C0930">
      <w:pPr>
        <w:pStyle w:val="NormalWeb"/>
        <w:spacing w:before="220" w:beforeAutospacing="0" w:after="0" w:afterAutospacing="0"/>
        <w:jc w:val="both"/>
      </w:pPr>
      <w:r>
        <w:rPr>
          <w:color w:val="000000"/>
          <w:sz w:val="20"/>
          <w:szCs w:val="20"/>
        </w:rPr>
        <w:t xml:space="preserve">PISANI, Marilia. Quando a filosofia se torna semente: viagem através de mundos </w:t>
      </w:r>
      <w:proofErr w:type="spellStart"/>
      <w:r>
        <w:rPr>
          <w:color w:val="000000"/>
          <w:sz w:val="20"/>
          <w:szCs w:val="20"/>
        </w:rPr>
        <w:t>artefactuais</w:t>
      </w:r>
      <w:proofErr w:type="spellEnd"/>
      <w:r>
        <w:rPr>
          <w:color w:val="000000"/>
          <w:sz w:val="20"/>
          <w:szCs w:val="20"/>
        </w:rPr>
        <w:t xml:space="preserve"> e (</w:t>
      </w:r>
      <w:proofErr w:type="spellStart"/>
      <w:r>
        <w:rPr>
          <w:color w:val="000000"/>
          <w:sz w:val="20"/>
          <w:szCs w:val="20"/>
        </w:rPr>
        <w:t>im</w:t>
      </w:r>
      <w:proofErr w:type="spellEnd"/>
      <w:r>
        <w:rPr>
          <w:color w:val="000000"/>
          <w:sz w:val="20"/>
          <w:szCs w:val="20"/>
        </w:rPr>
        <w:t>)prováveis encontros. In:</w:t>
      </w:r>
      <w:r>
        <w:rPr>
          <w:i/>
          <w:iCs/>
          <w:color w:val="000000"/>
          <w:sz w:val="20"/>
          <w:szCs w:val="20"/>
        </w:rPr>
        <w:t xml:space="preserve"> Revista Ideação</w:t>
      </w:r>
      <w:r>
        <w:rPr>
          <w:color w:val="000000"/>
          <w:sz w:val="20"/>
          <w:szCs w:val="20"/>
        </w:rPr>
        <w:t>, v.1 n. 42. UEFS, 2020.</w:t>
      </w:r>
    </w:p>
    <w:p w14:paraId="2EB20D33" w14:textId="3923FE7E" w:rsidR="000940AF" w:rsidRDefault="000940AF" w:rsidP="007C0930">
      <w:pPr>
        <w:pStyle w:val="NormalWeb"/>
        <w:spacing w:before="220" w:beforeAutospacing="0" w:after="0" w:afterAutospacing="0"/>
        <w:jc w:val="both"/>
      </w:pPr>
      <w:r>
        <w:rPr>
          <w:color w:val="000000"/>
          <w:sz w:val="20"/>
          <w:szCs w:val="20"/>
        </w:rPr>
        <w:t xml:space="preserve">SHARP, </w:t>
      </w:r>
      <w:proofErr w:type="spellStart"/>
      <w:r>
        <w:rPr>
          <w:color w:val="000000"/>
          <w:sz w:val="20"/>
          <w:szCs w:val="20"/>
        </w:rPr>
        <w:t>Hasana</w:t>
      </w:r>
      <w:proofErr w:type="spellEnd"/>
      <w:r>
        <w:rPr>
          <w:color w:val="000000"/>
          <w:sz w:val="20"/>
          <w:szCs w:val="20"/>
        </w:rPr>
        <w:t xml:space="preserve">; TAYLOR. </w:t>
      </w:r>
      <w:proofErr w:type="spellStart"/>
      <w:r>
        <w:rPr>
          <w:color w:val="000000"/>
          <w:sz w:val="20"/>
          <w:szCs w:val="20"/>
        </w:rPr>
        <w:t>Chloë</w:t>
      </w:r>
      <w:proofErr w:type="spellEnd"/>
      <w:r>
        <w:rPr>
          <w:color w:val="000000"/>
          <w:sz w:val="20"/>
          <w:szCs w:val="20"/>
        </w:rPr>
        <w:t xml:space="preserve">. </w:t>
      </w:r>
      <w:proofErr w:type="spellStart"/>
      <w:r>
        <w:rPr>
          <w:color w:val="000000"/>
          <w:sz w:val="20"/>
          <w:szCs w:val="20"/>
        </w:rPr>
        <w:t>Foreword</w:t>
      </w:r>
      <w:proofErr w:type="spellEnd"/>
      <w:r>
        <w:rPr>
          <w:color w:val="000000"/>
          <w:sz w:val="20"/>
          <w:szCs w:val="20"/>
        </w:rPr>
        <w:t xml:space="preserve">. In: </w:t>
      </w:r>
      <w:proofErr w:type="spellStart"/>
      <w:r>
        <w:rPr>
          <w:i/>
          <w:iCs/>
          <w:color w:val="000000"/>
          <w:sz w:val="20"/>
          <w:szCs w:val="20"/>
        </w:rPr>
        <w:t>Feminist</w:t>
      </w:r>
      <w:proofErr w:type="spellEnd"/>
      <w:r>
        <w:rPr>
          <w:i/>
          <w:iCs/>
          <w:color w:val="000000"/>
          <w:sz w:val="20"/>
          <w:szCs w:val="20"/>
        </w:rPr>
        <w:t xml:space="preserve"> </w:t>
      </w:r>
      <w:proofErr w:type="spellStart"/>
      <w:r>
        <w:rPr>
          <w:i/>
          <w:iCs/>
          <w:color w:val="000000"/>
          <w:sz w:val="20"/>
          <w:szCs w:val="20"/>
        </w:rPr>
        <w:t>philosophies</w:t>
      </w:r>
      <w:proofErr w:type="spellEnd"/>
      <w:r>
        <w:rPr>
          <w:i/>
          <w:iCs/>
          <w:color w:val="000000"/>
          <w:sz w:val="20"/>
          <w:szCs w:val="20"/>
        </w:rPr>
        <w:t xml:space="preserve"> </w:t>
      </w:r>
      <w:proofErr w:type="spellStart"/>
      <w:r>
        <w:rPr>
          <w:i/>
          <w:iCs/>
          <w:color w:val="000000"/>
          <w:sz w:val="20"/>
          <w:szCs w:val="20"/>
        </w:rPr>
        <w:t>of</w:t>
      </w:r>
      <w:proofErr w:type="spellEnd"/>
      <w:r>
        <w:rPr>
          <w:i/>
          <w:iCs/>
          <w:color w:val="000000"/>
          <w:sz w:val="20"/>
          <w:szCs w:val="20"/>
        </w:rPr>
        <w:t xml:space="preserve"> </w:t>
      </w:r>
      <w:proofErr w:type="spellStart"/>
      <w:r>
        <w:rPr>
          <w:i/>
          <w:iCs/>
          <w:color w:val="000000"/>
          <w:sz w:val="20"/>
          <w:szCs w:val="20"/>
        </w:rPr>
        <w:t>life</w:t>
      </w:r>
      <w:proofErr w:type="spellEnd"/>
      <w:r>
        <w:rPr>
          <w:color w:val="000000"/>
          <w:sz w:val="20"/>
          <w:szCs w:val="20"/>
        </w:rPr>
        <w:t>.</w:t>
      </w:r>
      <w:r w:rsidR="00033D2D">
        <w:rPr>
          <w:color w:val="000000"/>
          <w:sz w:val="20"/>
          <w:szCs w:val="20"/>
        </w:rPr>
        <w:t>.</w:t>
      </w:r>
      <w:r>
        <w:rPr>
          <w:color w:val="000000"/>
          <w:sz w:val="20"/>
          <w:szCs w:val="20"/>
        </w:rPr>
        <w:t xml:space="preserve"> SHARP, </w:t>
      </w:r>
      <w:proofErr w:type="spellStart"/>
      <w:r>
        <w:rPr>
          <w:color w:val="000000"/>
          <w:sz w:val="20"/>
          <w:szCs w:val="20"/>
        </w:rPr>
        <w:t>Hasana</w:t>
      </w:r>
      <w:proofErr w:type="spellEnd"/>
      <w:r>
        <w:rPr>
          <w:color w:val="000000"/>
          <w:sz w:val="20"/>
          <w:szCs w:val="20"/>
        </w:rPr>
        <w:t xml:space="preserve">; TAYLOR. </w:t>
      </w:r>
      <w:proofErr w:type="spellStart"/>
      <w:r>
        <w:rPr>
          <w:color w:val="000000"/>
          <w:sz w:val="20"/>
          <w:szCs w:val="20"/>
        </w:rPr>
        <w:t>Chloë</w:t>
      </w:r>
      <w:proofErr w:type="spellEnd"/>
      <w:r w:rsidR="00033D2D">
        <w:rPr>
          <w:color w:val="000000"/>
          <w:sz w:val="20"/>
          <w:szCs w:val="20"/>
        </w:rPr>
        <w:t>. (ed.)</w:t>
      </w:r>
      <w:r>
        <w:rPr>
          <w:color w:val="000000"/>
          <w:sz w:val="20"/>
          <w:szCs w:val="20"/>
        </w:rPr>
        <w:t xml:space="preserve">. Montreal: </w:t>
      </w:r>
      <w:proofErr w:type="spellStart"/>
      <w:r>
        <w:rPr>
          <w:color w:val="000000"/>
          <w:sz w:val="20"/>
          <w:szCs w:val="20"/>
        </w:rPr>
        <w:t>McGill-Queen’s</w:t>
      </w:r>
      <w:proofErr w:type="spellEnd"/>
      <w:r>
        <w:rPr>
          <w:color w:val="000000"/>
          <w:sz w:val="20"/>
          <w:szCs w:val="20"/>
        </w:rPr>
        <w:t xml:space="preserve"> </w:t>
      </w:r>
      <w:proofErr w:type="spellStart"/>
      <w:r>
        <w:rPr>
          <w:color w:val="000000"/>
          <w:sz w:val="20"/>
          <w:szCs w:val="20"/>
        </w:rPr>
        <w:t>University</w:t>
      </w:r>
      <w:proofErr w:type="spellEnd"/>
      <w:r>
        <w:rPr>
          <w:color w:val="000000"/>
          <w:sz w:val="20"/>
          <w:szCs w:val="20"/>
        </w:rPr>
        <w:t xml:space="preserve"> Press, 2016.</w:t>
      </w:r>
    </w:p>
    <w:p w14:paraId="7FB12442" w14:textId="77777777" w:rsidR="000940AF" w:rsidRDefault="000940AF" w:rsidP="007C0930">
      <w:pPr>
        <w:pStyle w:val="NormalWeb"/>
        <w:spacing w:before="220" w:beforeAutospacing="0" w:after="0" w:afterAutospacing="0"/>
        <w:jc w:val="both"/>
      </w:pPr>
      <w:r>
        <w:rPr>
          <w:color w:val="000000"/>
          <w:sz w:val="20"/>
          <w:szCs w:val="20"/>
        </w:rPr>
        <w:t xml:space="preserve">SHARP, </w:t>
      </w:r>
      <w:proofErr w:type="spellStart"/>
      <w:r>
        <w:rPr>
          <w:color w:val="000000"/>
          <w:sz w:val="20"/>
          <w:szCs w:val="20"/>
        </w:rPr>
        <w:t>Hasana</w:t>
      </w:r>
      <w:proofErr w:type="spellEnd"/>
      <w:r>
        <w:rPr>
          <w:color w:val="000000"/>
          <w:sz w:val="20"/>
          <w:szCs w:val="20"/>
        </w:rPr>
        <w:t xml:space="preserve">. </w:t>
      </w:r>
      <w:r>
        <w:rPr>
          <w:i/>
          <w:iCs/>
          <w:color w:val="000000"/>
          <w:sz w:val="20"/>
          <w:szCs w:val="20"/>
        </w:rPr>
        <w:t xml:space="preserve">Spinoza </w:t>
      </w:r>
      <w:proofErr w:type="spellStart"/>
      <w:r>
        <w:rPr>
          <w:i/>
          <w:iCs/>
          <w:color w:val="000000"/>
          <w:sz w:val="20"/>
          <w:szCs w:val="20"/>
        </w:rPr>
        <w:t>and</w:t>
      </w:r>
      <w:proofErr w:type="spellEnd"/>
      <w:r>
        <w:rPr>
          <w:i/>
          <w:iCs/>
          <w:color w:val="000000"/>
          <w:sz w:val="20"/>
          <w:szCs w:val="20"/>
        </w:rPr>
        <w:t xml:space="preserve"> </w:t>
      </w:r>
      <w:proofErr w:type="spellStart"/>
      <w:r>
        <w:rPr>
          <w:i/>
          <w:iCs/>
          <w:color w:val="000000"/>
          <w:sz w:val="20"/>
          <w:szCs w:val="20"/>
        </w:rPr>
        <w:t>the</w:t>
      </w:r>
      <w:proofErr w:type="spellEnd"/>
      <w:r>
        <w:rPr>
          <w:i/>
          <w:iCs/>
          <w:color w:val="000000"/>
          <w:sz w:val="20"/>
          <w:szCs w:val="20"/>
        </w:rPr>
        <w:t xml:space="preserve"> </w:t>
      </w:r>
      <w:proofErr w:type="spellStart"/>
      <w:r>
        <w:rPr>
          <w:i/>
          <w:iCs/>
          <w:color w:val="000000"/>
          <w:sz w:val="20"/>
          <w:szCs w:val="20"/>
        </w:rPr>
        <w:t>politics</w:t>
      </w:r>
      <w:proofErr w:type="spellEnd"/>
      <w:r>
        <w:rPr>
          <w:i/>
          <w:iCs/>
          <w:color w:val="000000"/>
          <w:sz w:val="20"/>
          <w:szCs w:val="20"/>
        </w:rPr>
        <w:t xml:space="preserve"> </w:t>
      </w:r>
      <w:proofErr w:type="spellStart"/>
      <w:r>
        <w:rPr>
          <w:i/>
          <w:iCs/>
          <w:color w:val="000000"/>
          <w:sz w:val="20"/>
          <w:szCs w:val="20"/>
        </w:rPr>
        <w:t>of</w:t>
      </w:r>
      <w:proofErr w:type="spellEnd"/>
      <w:r>
        <w:rPr>
          <w:i/>
          <w:iCs/>
          <w:color w:val="000000"/>
          <w:sz w:val="20"/>
          <w:szCs w:val="20"/>
        </w:rPr>
        <w:t xml:space="preserve"> </w:t>
      </w:r>
      <w:proofErr w:type="spellStart"/>
      <w:r>
        <w:rPr>
          <w:i/>
          <w:iCs/>
          <w:color w:val="000000"/>
          <w:sz w:val="20"/>
          <w:szCs w:val="20"/>
        </w:rPr>
        <w:t>renaturalization</w:t>
      </w:r>
      <w:proofErr w:type="spellEnd"/>
      <w:r>
        <w:rPr>
          <w:color w:val="000000"/>
          <w:sz w:val="20"/>
          <w:szCs w:val="20"/>
        </w:rPr>
        <w:t xml:space="preserve">. Chicago: The </w:t>
      </w:r>
      <w:proofErr w:type="spellStart"/>
      <w:r>
        <w:rPr>
          <w:color w:val="000000"/>
          <w:sz w:val="20"/>
          <w:szCs w:val="20"/>
        </w:rPr>
        <w:t>University</w:t>
      </w:r>
      <w:proofErr w:type="spellEnd"/>
      <w:r>
        <w:rPr>
          <w:color w:val="000000"/>
          <w:sz w:val="20"/>
          <w:szCs w:val="20"/>
        </w:rPr>
        <w:t xml:space="preserve"> </w:t>
      </w:r>
      <w:proofErr w:type="spellStart"/>
      <w:r>
        <w:rPr>
          <w:color w:val="000000"/>
          <w:sz w:val="20"/>
          <w:szCs w:val="20"/>
        </w:rPr>
        <w:t>of</w:t>
      </w:r>
      <w:proofErr w:type="spellEnd"/>
      <w:r>
        <w:rPr>
          <w:color w:val="000000"/>
          <w:sz w:val="20"/>
          <w:szCs w:val="20"/>
        </w:rPr>
        <w:t xml:space="preserve"> Chicago Press, 2011.</w:t>
      </w:r>
    </w:p>
    <w:p w14:paraId="49C8E3CC" w14:textId="5C13EB0B" w:rsidR="000940AF" w:rsidRDefault="000940AF" w:rsidP="007C0930">
      <w:pPr>
        <w:pStyle w:val="NormalWeb"/>
        <w:spacing w:before="220" w:beforeAutospacing="0" w:after="0" w:afterAutospacing="0"/>
        <w:jc w:val="both"/>
      </w:pPr>
      <w:r>
        <w:rPr>
          <w:color w:val="000000"/>
          <w:sz w:val="20"/>
          <w:szCs w:val="20"/>
        </w:rPr>
        <w:t xml:space="preserve">SPIVAK, </w:t>
      </w:r>
      <w:proofErr w:type="spellStart"/>
      <w:r>
        <w:rPr>
          <w:color w:val="000000"/>
          <w:sz w:val="20"/>
          <w:szCs w:val="20"/>
        </w:rPr>
        <w:t>Gayatri</w:t>
      </w:r>
      <w:proofErr w:type="spellEnd"/>
      <w:r>
        <w:rPr>
          <w:color w:val="000000"/>
          <w:sz w:val="20"/>
          <w:szCs w:val="20"/>
        </w:rPr>
        <w:t xml:space="preserve">. </w:t>
      </w:r>
      <w:proofErr w:type="spellStart"/>
      <w:r>
        <w:rPr>
          <w:color w:val="000000"/>
          <w:sz w:val="20"/>
          <w:szCs w:val="20"/>
        </w:rPr>
        <w:t>Planetarity</w:t>
      </w:r>
      <w:proofErr w:type="spellEnd"/>
      <w:r>
        <w:rPr>
          <w:color w:val="000000"/>
          <w:sz w:val="20"/>
          <w:szCs w:val="20"/>
        </w:rPr>
        <w:t>. In:</w:t>
      </w:r>
      <w:r>
        <w:rPr>
          <w:i/>
          <w:iCs/>
          <w:color w:val="000000"/>
          <w:sz w:val="20"/>
          <w:szCs w:val="20"/>
        </w:rPr>
        <w:t xml:space="preserve"> </w:t>
      </w:r>
      <w:proofErr w:type="spellStart"/>
      <w:r>
        <w:rPr>
          <w:i/>
          <w:iCs/>
          <w:color w:val="000000"/>
          <w:sz w:val="20"/>
          <w:szCs w:val="20"/>
        </w:rPr>
        <w:t>Dictionary</w:t>
      </w:r>
      <w:proofErr w:type="spellEnd"/>
      <w:r>
        <w:rPr>
          <w:i/>
          <w:iCs/>
          <w:color w:val="000000"/>
          <w:sz w:val="20"/>
          <w:szCs w:val="20"/>
        </w:rPr>
        <w:t xml:space="preserve"> </w:t>
      </w:r>
      <w:proofErr w:type="spellStart"/>
      <w:r>
        <w:rPr>
          <w:i/>
          <w:iCs/>
          <w:color w:val="000000"/>
          <w:sz w:val="20"/>
          <w:szCs w:val="20"/>
        </w:rPr>
        <w:t>of</w:t>
      </w:r>
      <w:proofErr w:type="spellEnd"/>
      <w:r>
        <w:rPr>
          <w:i/>
          <w:iCs/>
          <w:color w:val="000000"/>
          <w:sz w:val="20"/>
          <w:szCs w:val="20"/>
        </w:rPr>
        <w:t xml:space="preserve"> </w:t>
      </w:r>
      <w:proofErr w:type="spellStart"/>
      <w:r>
        <w:rPr>
          <w:i/>
          <w:iCs/>
          <w:color w:val="000000"/>
          <w:sz w:val="20"/>
          <w:szCs w:val="20"/>
        </w:rPr>
        <w:t>untranslatables</w:t>
      </w:r>
      <w:proofErr w:type="spellEnd"/>
      <w:r>
        <w:rPr>
          <w:i/>
          <w:iCs/>
          <w:color w:val="000000"/>
          <w:sz w:val="20"/>
          <w:szCs w:val="20"/>
        </w:rPr>
        <w:t xml:space="preserve"> : a </w:t>
      </w:r>
      <w:proofErr w:type="spellStart"/>
      <w:r>
        <w:rPr>
          <w:i/>
          <w:iCs/>
          <w:color w:val="000000"/>
          <w:sz w:val="20"/>
          <w:szCs w:val="20"/>
        </w:rPr>
        <w:t>philosophical</w:t>
      </w:r>
      <w:proofErr w:type="spellEnd"/>
      <w:r>
        <w:rPr>
          <w:i/>
          <w:iCs/>
          <w:color w:val="000000"/>
          <w:sz w:val="20"/>
          <w:szCs w:val="20"/>
        </w:rPr>
        <w:t xml:space="preserve"> </w:t>
      </w:r>
      <w:proofErr w:type="spellStart"/>
      <w:r>
        <w:rPr>
          <w:i/>
          <w:iCs/>
          <w:color w:val="000000"/>
          <w:sz w:val="20"/>
          <w:szCs w:val="20"/>
        </w:rPr>
        <w:t>lexicon</w:t>
      </w:r>
      <w:proofErr w:type="spellEnd"/>
      <w:r>
        <w:rPr>
          <w:color w:val="000000"/>
          <w:sz w:val="20"/>
          <w:szCs w:val="20"/>
        </w:rPr>
        <w:t xml:space="preserve">.  CASSIN, B. et al. </w:t>
      </w:r>
      <w:r w:rsidR="00033D2D">
        <w:rPr>
          <w:color w:val="000000"/>
          <w:sz w:val="20"/>
          <w:szCs w:val="20"/>
        </w:rPr>
        <w:t>(ed.)</w:t>
      </w:r>
      <w:r>
        <w:rPr>
          <w:color w:val="000000"/>
          <w:sz w:val="20"/>
          <w:szCs w:val="20"/>
        </w:rPr>
        <w:t xml:space="preserve">. Princeton: Princeton </w:t>
      </w:r>
      <w:proofErr w:type="spellStart"/>
      <w:r>
        <w:rPr>
          <w:color w:val="000000"/>
          <w:sz w:val="20"/>
          <w:szCs w:val="20"/>
        </w:rPr>
        <w:t>University</w:t>
      </w:r>
      <w:proofErr w:type="spellEnd"/>
      <w:r>
        <w:rPr>
          <w:color w:val="000000"/>
          <w:sz w:val="20"/>
          <w:szCs w:val="20"/>
        </w:rPr>
        <w:t xml:space="preserve"> Press, 2014.</w:t>
      </w:r>
    </w:p>
    <w:p w14:paraId="3AD7F1A3" w14:textId="77777777" w:rsidR="000940AF" w:rsidRDefault="000940AF" w:rsidP="007C0930">
      <w:pPr>
        <w:pStyle w:val="NormalWeb"/>
        <w:spacing w:before="220" w:beforeAutospacing="0" w:after="0" w:afterAutospacing="0"/>
        <w:jc w:val="both"/>
      </w:pPr>
      <w:r>
        <w:rPr>
          <w:color w:val="000000"/>
          <w:sz w:val="20"/>
          <w:szCs w:val="20"/>
        </w:rPr>
        <w:t xml:space="preserve">STONE, Alisson. </w:t>
      </w:r>
      <w:proofErr w:type="spellStart"/>
      <w:r>
        <w:rPr>
          <w:i/>
          <w:iCs/>
          <w:color w:val="000000"/>
          <w:sz w:val="20"/>
          <w:szCs w:val="20"/>
        </w:rPr>
        <w:t>Luce</w:t>
      </w:r>
      <w:proofErr w:type="spellEnd"/>
      <w:r>
        <w:rPr>
          <w:i/>
          <w:iCs/>
          <w:color w:val="000000"/>
          <w:sz w:val="20"/>
          <w:szCs w:val="20"/>
        </w:rPr>
        <w:t xml:space="preserve"> </w:t>
      </w:r>
      <w:proofErr w:type="spellStart"/>
      <w:r>
        <w:rPr>
          <w:i/>
          <w:iCs/>
          <w:color w:val="000000"/>
          <w:sz w:val="20"/>
          <w:szCs w:val="20"/>
        </w:rPr>
        <w:t>Irigaray</w:t>
      </w:r>
      <w:proofErr w:type="spellEnd"/>
      <w:r>
        <w:rPr>
          <w:i/>
          <w:iCs/>
          <w:color w:val="000000"/>
          <w:sz w:val="20"/>
          <w:szCs w:val="20"/>
        </w:rPr>
        <w:t xml:space="preserve"> </w:t>
      </w:r>
      <w:proofErr w:type="spellStart"/>
      <w:r>
        <w:rPr>
          <w:i/>
          <w:iCs/>
          <w:color w:val="000000"/>
          <w:sz w:val="20"/>
          <w:szCs w:val="20"/>
        </w:rPr>
        <w:t>and</w:t>
      </w:r>
      <w:proofErr w:type="spellEnd"/>
      <w:r>
        <w:rPr>
          <w:i/>
          <w:iCs/>
          <w:color w:val="000000"/>
          <w:sz w:val="20"/>
          <w:szCs w:val="20"/>
        </w:rPr>
        <w:t xml:space="preserve"> </w:t>
      </w:r>
      <w:proofErr w:type="spellStart"/>
      <w:r>
        <w:rPr>
          <w:i/>
          <w:iCs/>
          <w:color w:val="000000"/>
          <w:sz w:val="20"/>
          <w:szCs w:val="20"/>
        </w:rPr>
        <w:t>the</w:t>
      </w:r>
      <w:proofErr w:type="spellEnd"/>
      <w:r>
        <w:rPr>
          <w:i/>
          <w:iCs/>
          <w:color w:val="000000"/>
          <w:sz w:val="20"/>
          <w:szCs w:val="20"/>
        </w:rPr>
        <w:t xml:space="preserve"> </w:t>
      </w:r>
      <w:proofErr w:type="spellStart"/>
      <w:r>
        <w:rPr>
          <w:i/>
          <w:iCs/>
          <w:color w:val="000000"/>
          <w:sz w:val="20"/>
          <w:szCs w:val="20"/>
        </w:rPr>
        <w:t>philosophy</w:t>
      </w:r>
      <w:proofErr w:type="spellEnd"/>
      <w:r>
        <w:rPr>
          <w:i/>
          <w:iCs/>
          <w:color w:val="000000"/>
          <w:sz w:val="20"/>
          <w:szCs w:val="20"/>
        </w:rPr>
        <w:t xml:space="preserve"> </w:t>
      </w:r>
      <w:proofErr w:type="spellStart"/>
      <w:r>
        <w:rPr>
          <w:i/>
          <w:iCs/>
          <w:color w:val="000000"/>
          <w:sz w:val="20"/>
          <w:szCs w:val="20"/>
        </w:rPr>
        <w:t>of</w:t>
      </w:r>
      <w:proofErr w:type="spellEnd"/>
      <w:r>
        <w:rPr>
          <w:i/>
          <w:iCs/>
          <w:color w:val="000000"/>
          <w:sz w:val="20"/>
          <w:szCs w:val="20"/>
        </w:rPr>
        <w:t xml:space="preserve"> sexual </w:t>
      </w:r>
      <w:proofErr w:type="spellStart"/>
      <w:r>
        <w:rPr>
          <w:i/>
          <w:iCs/>
          <w:color w:val="000000"/>
          <w:sz w:val="20"/>
          <w:szCs w:val="20"/>
        </w:rPr>
        <w:t>difference</w:t>
      </w:r>
      <w:proofErr w:type="spellEnd"/>
      <w:r>
        <w:rPr>
          <w:color w:val="000000"/>
          <w:sz w:val="20"/>
          <w:szCs w:val="20"/>
        </w:rPr>
        <w:t xml:space="preserve">. Cambridge: Cambridge </w:t>
      </w:r>
      <w:proofErr w:type="spellStart"/>
      <w:r>
        <w:rPr>
          <w:color w:val="000000"/>
          <w:sz w:val="20"/>
          <w:szCs w:val="20"/>
        </w:rPr>
        <w:t>University</w:t>
      </w:r>
      <w:proofErr w:type="spellEnd"/>
      <w:r>
        <w:rPr>
          <w:color w:val="000000"/>
          <w:sz w:val="20"/>
          <w:szCs w:val="20"/>
        </w:rPr>
        <w:t xml:space="preserve"> Press, 2006.</w:t>
      </w:r>
    </w:p>
    <w:p w14:paraId="095DBC9B" w14:textId="77777777" w:rsidR="000940AF" w:rsidRDefault="000940AF" w:rsidP="007C0930">
      <w:pPr>
        <w:pStyle w:val="NormalWeb"/>
        <w:spacing w:before="220" w:beforeAutospacing="0" w:after="0" w:afterAutospacing="0"/>
        <w:jc w:val="both"/>
      </w:pPr>
      <w:r>
        <w:rPr>
          <w:color w:val="000000"/>
          <w:sz w:val="20"/>
          <w:szCs w:val="20"/>
        </w:rPr>
        <w:t xml:space="preserve">SÖDERBÄCK, Fanny. </w:t>
      </w:r>
      <w:proofErr w:type="spellStart"/>
      <w:r>
        <w:rPr>
          <w:color w:val="000000"/>
          <w:sz w:val="20"/>
          <w:szCs w:val="20"/>
        </w:rPr>
        <w:t>Revolutionary</w:t>
      </w:r>
      <w:proofErr w:type="spellEnd"/>
      <w:r>
        <w:rPr>
          <w:color w:val="000000"/>
          <w:sz w:val="20"/>
          <w:szCs w:val="20"/>
        </w:rPr>
        <w:t xml:space="preserve"> time: </w:t>
      </w:r>
      <w:proofErr w:type="spellStart"/>
      <w:r>
        <w:rPr>
          <w:color w:val="000000"/>
          <w:sz w:val="20"/>
          <w:szCs w:val="20"/>
        </w:rPr>
        <w:t>revolt</w:t>
      </w:r>
      <w:proofErr w:type="spellEnd"/>
      <w:r>
        <w:rPr>
          <w:color w:val="000000"/>
          <w:sz w:val="20"/>
          <w:szCs w:val="20"/>
        </w:rPr>
        <w:t xml:space="preserve"> as temporal </w:t>
      </w:r>
      <w:proofErr w:type="spellStart"/>
      <w:r>
        <w:rPr>
          <w:color w:val="000000"/>
          <w:sz w:val="20"/>
          <w:szCs w:val="20"/>
        </w:rPr>
        <w:t>return</w:t>
      </w:r>
      <w:proofErr w:type="spellEnd"/>
      <w:r>
        <w:rPr>
          <w:color w:val="000000"/>
          <w:sz w:val="20"/>
          <w:szCs w:val="20"/>
        </w:rPr>
        <w:t xml:space="preserve">. </w:t>
      </w:r>
      <w:proofErr w:type="spellStart"/>
      <w:r>
        <w:rPr>
          <w:i/>
          <w:iCs/>
          <w:color w:val="000000"/>
          <w:sz w:val="20"/>
          <w:szCs w:val="20"/>
        </w:rPr>
        <w:t>Signs</w:t>
      </w:r>
      <w:proofErr w:type="spellEnd"/>
      <w:r>
        <w:rPr>
          <w:color w:val="000000"/>
          <w:sz w:val="20"/>
          <w:szCs w:val="20"/>
        </w:rPr>
        <w:t>. v.37, n.2, p. 301- 324, jan. 2012. </w:t>
      </w:r>
    </w:p>
    <w:p w14:paraId="1A99A79B" w14:textId="5D913CE0" w:rsidR="0032784F" w:rsidRPr="00C41524" w:rsidRDefault="0032784F" w:rsidP="00327B9F">
      <w:pPr>
        <w:jc w:val="both"/>
      </w:pPr>
    </w:p>
    <w:p w14:paraId="320BDCA1" w14:textId="77777777" w:rsidR="00705251" w:rsidRPr="006A5EBC" w:rsidRDefault="00705251" w:rsidP="00705251">
      <w:pPr>
        <w:jc w:val="both"/>
      </w:pPr>
    </w:p>
    <w:sectPr w:rsidR="00705251" w:rsidRPr="006A5EBC" w:rsidSect="00AF1537">
      <w:footerReference w:type="default" r:id="rId11"/>
      <w:headerReference w:type="firs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EF51D" w14:textId="77777777" w:rsidR="00D47501" w:rsidRDefault="00D47501" w:rsidP="00EA59D8">
      <w:pPr>
        <w:spacing w:after="0" w:line="240" w:lineRule="auto"/>
      </w:pPr>
      <w:r>
        <w:separator/>
      </w:r>
    </w:p>
  </w:endnote>
  <w:endnote w:type="continuationSeparator" w:id="0">
    <w:p w14:paraId="7B3E6775" w14:textId="77777777" w:rsidR="00D47501" w:rsidRDefault="00D47501" w:rsidP="00EA5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MRoman12-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9540269"/>
      <w:docPartObj>
        <w:docPartGallery w:val="Page Numbers (Bottom of Page)"/>
        <w:docPartUnique/>
      </w:docPartObj>
    </w:sdtPr>
    <w:sdtEndPr/>
    <w:sdtContent>
      <w:p w14:paraId="636F418C" w14:textId="4DBBF625" w:rsidR="00AF1537" w:rsidRDefault="00AF1537">
        <w:pPr>
          <w:pStyle w:val="Rodap"/>
          <w:jc w:val="right"/>
        </w:pPr>
        <w:r>
          <w:fldChar w:fldCharType="begin"/>
        </w:r>
        <w:r>
          <w:instrText>PAGE   \* MERGEFORMAT</w:instrText>
        </w:r>
        <w:r>
          <w:fldChar w:fldCharType="separate"/>
        </w:r>
        <w:r>
          <w:t>2</w:t>
        </w:r>
        <w:r>
          <w:fldChar w:fldCharType="end"/>
        </w:r>
      </w:p>
    </w:sdtContent>
  </w:sdt>
  <w:p w14:paraId="7C3631E8" w14:textId="77777777" w:rsidR="00AF1537" w:rsidRDefault="00AF153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9D89A" w14:textId="77777777" w:rsidR="00D47501" w:rsidRDefault="00D47501" w:rsidP="00EA59D8">
      <w:pPr>
        <w:spacing w:after="0" w:line="240" w:lineRule="auto"/>
      </w:pPr>
      <w:r>
        <w:separator/>
      </w:r>
    </w:p>
  </w:footnote>
  <w:footnote w:type="continuationSeparator" w:id="0">
    <w:p w14:paraId="2E56C94F" w14:textId="77777777" w:rsidR="00D47501" w:rsidRDefault="00D47501" w:rsidP="00EA59D8">
      <w:pPr>
        <w:spacing w:after="0" w:line="240" w:lineRule="auto"/>
      </w:pPr>
      <w:r>
        <w:continuationSeparator/>
      </w:r>
    </w:p>
  </w:footnote>
  <w:footnote w:id="1">
    <w:p w14:paraId="34FB417A" w14:textId="075C8C31" w:rsidR="009A1169" w:rsidRPr="009A1169" w:rsidRDefault="009A1169" w:rsidP="009A1169">
      <w:pPr>
        <w:pStyle w:val="Textodenotaderodap"/>
        <w:jc w:val="both"/>
        <w:rPr>
          <w:rFonts w:ascii="Times New Roman" w:hAnsi="Times New Roman" w:cs="Times New Roman"/>
        </w:rPr>
      </w:pPr>
      <w:r w:rsidRPr="009A1169">
        <w:rPr>
          <w:rStyle w:val="Refdenotaderodap"/>
          <w:rFonts w:ascii="Times New Roman" w:hAnsi="Times New Roman" w:cs="Times New Roman"/>
        </w:rPr>
        <w:footnoteRef/>
      </w:r>
      <w:r w:rsidRPr="009A1169">
        <w:rPr>
          <w:rFonts w:ascii="Times New Roman" w:hAnsi="Times New Roman" w:cs="Times New Roman"/>
        </w:rPr>
        <w:t xml:space="preserve"> </w:t>
      </w:r>
      <w:r w:rsidRPr="009A1169">
        <w:rPr>
          <w:rFonts w:ascii="Times New Roman" w:hAnsi="Times New Roman" w:cs="Times New Roman"/>
          <w:color w:val="000000"/>
        </w:rPr>
        <w:t>O termo “zonas de opacidade” como modo de abordar o irredutível entre os humanos e extra-humanos no</w:t>
      </w:r>
      <w:r>
        <w:rPr>
          <w:rFonts w:ascii="Times New Roman" w:hAnsi="Times New Roman" w:cs="Times New Roman"/>
          <w:color w:val="000000"/>
        </w:rPr>
        <w:t>s</w:t>
      </w:r>
      <w:r w:rsidRPr="009A1169">
        <w:rPr>
          <w:rFonts w:ascii="Times New Roman" w:hAnsi="Times New Roman" w:cs="Times New Roman"/>
          <w:color w:val="000000"/>
        </w:rPr>
        <w:t xml:space="preserve"> foi sugerido pelo pesquisador e cineasta Sebastian </w:t>
      </w:r>
      <w:proofErr w:type="spellStart"/>
      <w:r w:rsidRPr="009A1169">
        <w:rPr>
          <w:rFonts w:ascii="Times New Roman" w:hAnsi="Times New Roman" w:cs="Times New Roman"/>
          <w:color w:val="000000"/>
        </w:rPr>
        <w:t>Wiedemann</w:t>
      </w:r>
      <w:proofErr w:type="spellEnd"/>
      <w:r w:rsidRPr="009A1169">
        <w:rPr>
          <w:rFonts w:ascii="Times New Roman" w:hAnsi="Times New Roman" w:cs="Times New Roman"/>
          <w:color w:val="000000"/>
        </w:rPr>
        <w:t xml:space="preserve"> em um dos encontros do Núcleo de Pensamento Ecológico </w:t>
      </w:r>
      <w:proofErr w:type="spellStart"/>
      <w:r w:rsidRPr="009A1169">
        <w:rPr>
          <w:rFonts w:ascii="Times New Roman" w:hAnsi="Times New Roman" w:cs="Times New Roman"/>
          <w:color w:val="000000"/>
        </w:rPr>
        <w:t>Terranias</w:t>
      </w:r>
      <w:proofErr w:type="spellEnd"/>
      <w:r w:rsidRPr="009A1169">
        <w:rPr>
          <w:rFonts w:ascii="Times New Roman" w:hAnsi="Times New Roman" w:cs="Times New Roman"/>
          <w:color w:val="000000"/>
        </w:rPr>
        <w:t xml:space="preserve">, em </w:t>
      </w:r>
      <w:r w:rsidR="00F91D86" w:rsidRPr="009A1169">
        <w:rPr>
          <w:rFonts w:ascii="Times New Roman" w:hAnsi="Times New Roman" w:cs="Times New Roman"/>
          <w:color w:val="000000"/>
        </w:rPr>
        <w:t>maio</w:t>
      </w:r>
      <w:r w:rsidRPr="009A1169">
        <w:rPr>
          <w:rFonts w:ascii="Times New Roman" w:hAnsi="Times New Roman" w:cs="Times New Roman"/>
          <w:color w:val="000000"/>
        </w:rPr>
        <w:t xml:space="preserve"> de 2022. O termo possui uma forte ressonância com nosso projeto, pois indica um limite à visão como sentido que permite um distanciamento dos objetos e seres sobre os quais se escreve, de acordo com uma crítica feminista tecida por autoras como </w:t>
      </w:r>
      <w:proofErr w:type="spellStart"/>
      <w:r w:rsidRPr="009A1169">
        <w:rPr>
          <w:rFonts w:ascii="Times New Roman" w:hAnsi="Times New Roman" w:cs="Times New Roman"/>
          <w:color w:val="000000"/>
        </w:rPr>
        <w:t>Luce</w:t>
      </w:r>
      <w:proofErr w:type="spellEnd"/>
      <w:r w:rsidRPr="009A1169">
        <w:rPr>
          <w:rFonts w:ascii="Times New Roman" w:hAnsi="Times New Roman" w:cs="Times New Roman"/>
          <w:color w:val="000000"/>
        </w:rPr>
        <w:t xml:space="preserve"> </w:t>
      </w:r>
      <w:proofErr w:type="spellStart"/>
      <w:r w:rsidRPr="009A1169">
        <w:rPr>
          <w:rFonts w:ascii="Times New Roman" w:hAnsi="Times New Roman" w:cs="Times New Roman"/>
          <w:color w:val="000000"/>
        </w:rPr>
        <w:t>Irigaray</w:t>
      </w:r>
      <w:proofErr w:type="spellEnd"/>
      <w:r w:rsidRPr="009A1169">
        <w:rPr>
          <w:rFonts w:ascii="Times New Roman" w:hAnsi="Times New Roman" w:cs="Times New Roman"/>
          <w:color w:val="000000"/>
        </w:rPr>
        <w:t xml:space="preserve"> e Donna </w:t>
      </w:r>
      <w:proofErr w:type="spellStart"/>
      <w:r w:rsidRPr="009A1169">
        <w:rPr>
          <w:rFonts w:ascii="Times New Roman" w:hAnsi="Times New Roman" w:cs="Times New Roman"/>
          <w:color w:val="000000"/>
        </w:rPr>
        <w:t>Haraway</w:t>
      </w:r>
      <w:proofErr w:type="spellEnd"/>
      <w:r w:rsidRPr="009A1169">
        <w:rPr>
          <w:rFonts w:ascii="Times New Roman" w:hAnsi="Times New Roman" w:cs="Times New Roman"/>
          <w:color w:val="00000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4"/>
      <w:gridCol w:w="6939"/>
    </w:tblGrid>
    <w:tr w:rsidR="00C323DB" w14:paraId="6963BAA0" w14:textId="77777777" w:rsidTr="00D37689">
      <w:tc>
        <w:tcPr>
          <w:tcW w:w="1555" w:type="dxa"/>
        </w:tcPr>
        <w:p w14:paraId="6AA2349D" w14:textId="77777777" w:rsidR="00C323DB" w:rsidRDefault="00C323DB" w:rsidP="00C323DB">
          <w:pPr>
            <w:pStyle w:val="Cabealho"/>
          </w:pPr>
          <w:r w:rsidRPr="00C323DB">
            <w:rPr>
              <w:noProof/>
              <w:sz w:val="32"/>
              <w:szCs w:val="32"/>
              <w:lang w:eastAsia="pt-BR"/>
            </w:rPr>
            <w:drawing>
              <wp:anchor distT="0" distB="0" distL="114300" distR="114300" simplePos="0" relativeHeight="251658240" behindDoc="0" locked="0" layoutInCell="1" allowOverlap="1" wp14:anchorId="31FB89B5" wp14:editId="19DEA8B7">
                <wp:simplePos x="0" y="0"/>
                <wp:positionH relativeFrom="column">
                  <wp:posOffset>-6350</wp:posOffset>
                </wp:positionH>
                <wp:positionV relativeFrom="paragraph">
                  <wp:posOffset>179070</wp:posOffset>
                </wp:positionV>
                <wp:extent cx="932250" cy="720000"/>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250" cy="7200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939" w:type="dxa"/>
        </w:tcPr>
        <w:p w14:paraId="6BC96863" w14:textId="77777777" w:rsidR="00C323DB" w:rsidRPr="00C323DB" w:rsidRDefault="00C323DB" w:rsidP="00C323DB">
          <w:pPr>
            <w:pStyle w:val="Cabealho"/>
            <w:rPr>
              <w:sz w:val="28"/>
              <w:szCs w:val="28"/>
            </w:rPr>
          </w:pPr>
          <w:r w:rsidRPr="00C323DB">
            <w:rPr>
              <w:sz w:val="28"/>
              <w:szCs w:val="28"/>
            </w:rPr>
            <w:t>Fundação Universidade Federal do ABC</w:t>
          </w:r>
        </w:p>
        <w:p w14:paraId="28B699C0" w14:textId="77777777" w:rsidR="00C323DB" w:rsidRPr="00C323DB" w:rsidRDefault="00C323DB" w:rsidP="00C323DB">
          <w:pPr>
            <w:pStyle w:val="Cabealho"/>
            <w:rPr>
              <w:sz w:val="28"/>
              <w:szCs w:val="28"/>
            </w:rPr>
          </w:pPr>
          <w:r w:rsidRPr="00C323DB">
            <w:rPr>
              <w:sz w:val="28"/>
              <w:szCs w:val="28"/>
            </w:rPr>
            <w:t>Pró reitoria de pesquisa</w:t>
          </w:r>
        </w:p>
        <w:p w14:paraId="003510ED" w14:textId="77777777" w:rsidR="00C323DB" w:rsidRDefault="00C323DB" w:rsidP="00C323DB">
          <w:pPr>
            <w:pStyle w:val="Cabealho"/>
          </w:pPr>
          <w:r>
            <w:t>Av. dos Estados, 5001, Santa Terezinha, Santo André/SP, CEP 09210-580</w:t>
          </w:r>
        </w:p>
        <w:p w14:paraId="0ED71417" w14:textId="77777777" w:rsidR="00C323DB" w:rsidRDefault="00C323DB" w:rsidP="00C323DB">
          <w:pPr>
            <w:pStyle w:val="Cabealho"/>
          </w:pPr>
          <w:r>
            <w:t>Bloco L, 3ºAndar, Fone (11) 3356-7617</w:t>
          </w:r>
        </w:p>
        <w:p w14:paraId="6C2A6E7A" w14:textId="2624A5BE" w:rsidR="00C323DB" w:rsidRDefault="006007EA" w:rsidP="00C323DB">
          <w:pPr>
            <w:pStyle w:val="Cabealho"/>
          </w:pPr>
          <w:r>
            <w:t>iniciacao</w:t>
          </w:r>
          <w:r w:rsidR="00C323DB">
            <w:t>@ufabc.edu.br</w:t>
          </w:r>
        </w:p>
        <w:p w14:paraId="32DD2867" w14:textId="77777777" w:rsidR="00C323DB" w:rsidRDefault="00C323DB" w:rsidP="00C323DB">
          <w:pPr>
            <w:pStyle w:val="Cabealho"/>
          </w:pPr>
        </w:p>
      </w:tc>
    </w:tr>
  </w:tbl>
  <w:p w14:paraId="7B85A224" w14:textId="77777777" w:rsidR="00C323DB" w:rsidRDefault="00C323D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1154"/>
    <w:multiLevelType w:val="hybridMultilevel"/>
    <w:tmpl w:val="1410FB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54426F7"/>
    <w:multiLevelType w:val="hybridMultilevel"/>
    <w:tmpl w:val="0FBCE9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EF20F8A"/>
    <w:multiLevelType w:val="hybridMultilevel"/>
    <w:tmpl w:val="9808109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4FE5024"/>
    <w:multiLevelType w:val="hybridMultilevel"/>
    <w:tmpl w:val="55F4C4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8BF4F42"/>
    <w:multiLevelType w:val="hybridMultilevel"/>
    <w:tmpl w:val="BC2C82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096899159">
    <w:abstractNumId w:val="3"/>
  </w:num>
  <w:num w:numId="2" w16cid:durableId="1562861167">
    <w:abstractNumId w:val="4"/>
  </w:num>
  <w:num w:numId="3" w16cid:durableId="884952439">
    <w:abstractNumId w:val="1"/>
  </w:num>
  <w:num w:numId="4" w16cid:durableId="1225409014">
    <w:abstractNumId w:val="0"/>
  </w:num>
  <w:num w:numId="5" w16cid:durableId="12708922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1F3F"/>
    <w:rsid w:val="00020AD8"/>
    <w:rsid w:val="00033D2D"/>
    <w:rsid w:val="00075605"/>
    <w:rsid w:val="000940AF"/>
    <w:rsid w:val="000D0F23"/>
    <w:rsid w:val="001659A8"/>
    <w:rsid w:val="00173ECB"/>
    <w:rsid w:val="00233081"/>
    <w:rsid w:val="0030359B"/>
    <w:rsid w:val="0032784F"/>
    <w:rsid w:val="00327B9F"/>
    <w:rsid w:val="0034042B"/>
    <w:rsid w:val="00370890"/>
    <w:rsid w:val="00497C76"/>
    <w:rsid w:val="005217DA"/>
    <w:rsid w:val="0052512A"/>
    <w:rsid w:val="00544F5F"/>
    <w:rsid w:val="00553A13"/>
    <w:rsid w:val="00557542"/>
    <w:rsid w:val="00585C7A"/>
    <w:rsid w:val="005A4804"/>
    <w:rsid w:val="005C7909"/>
    <w:rsid w:val="006007EA"/>
    <w:rsid w:val="00624E65"/>
    <w:rsid w:val="006712C6"/>
    <w:rsid w:val="006A5EBC"/>
    <w:rsid w:val="006C02F8"/>
    <w:rsid w:val="006D5DC5"/>
    <w:rsid w:val="006F5DB8"/>
    <w:rsid w:val="00705251"/>
    <w:rsid w:val="00761050"/>
    <w:rsid w:val="00774E12"/>
    <w:rsid w:val="00781BFA"/>
    <w:rsid w:val="007C0930"/>
    <w:rsid w:val="007C7DE8"/>
    <w:rsid w:val="007E065A"/>
    <w:rsid w:val="007E17DA"/>
    <w:rsid w:val="007F57B7"/>
    <w:rsid w:val="00801AF2"/>
    <w:rsid w:val="00831F3F"/>
    <w:rsid w:val="00847DC3"/>
    <w:rsid w:val="0085653E"/>
    <w:rsid w:val="008622F9"/>
    <w:rsid w:val="008A5922"/>
    <w:rsid w:val="009564A7"/>
    <w:rsid w:val="00992A1A"/>
    <w:rsid w:val="009A1169"/>
    <w:rsid w:val="009F7F6D"/>
    <w:rsid w:val="00A01A8E"/>
    <w:rsid w:val="00A01ACE"/>
    <w:rsid w:val="00A32BED"/>
    <w:rsid w:val="00A3573C"/>
    <w:rsid w:val="00AA3502"/>
    <w:rsid w:val="00AC3A5C"/>
    <w:rsid w:val="00AD6BC2"/>
    <w:rsid w:val="00AF1537"/>
    <w:rsid w:val="00B221B7"/>
    <w:rsid w:val="00B8740B"/>
    <w:rsid w:val="00C323DB"/>
    <w:rsid w:val="00C33CAB"/>
    <w:rsid w:val="00C41524"/>
    <w:rsid w:val="00CA6F18"/>
    <w:rsid w:val="00CB0DF9"/>
    <w:rsid w:val="00CE5B2A"/>
    <w:rsid w:val="00D1233F"/>
    <w:rsid w:val="00D47501"/>
    <w:rsid w:val="00D56DF1"/>
    <w:rsid w:val="00DD72DB"/>
    <w:rsid w:val="00DE5C8B"/>
    <w:rsid w:val="00DF6CAA"/>
    <w:rsid w:val="00E459FB"/>
    <w:rsid w:val="00E57729"/>
    <w:rsid w:val="00E93BF9"/>
    <w:rsid w:val="00EA0DBF"/>
    <w:rsid w:val="00EA59D8"/>
    <w:rsid w:val="00EA6300"/>
    <w:rsid w:val="00EC4A84"/>
    <w:rsid w:val="00F10A07"/>
    <w:rsid w:val="00F21A4C"/>
    <w:rsid w:val="00F63E25"/>
    <w:rsid w:val="00F91D86"/>
    <w:rsid w:val="00FA346D"/>
    <w:rsid w:val="00FC2867"/>
    <w:rsid w:val="00FE12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BBF294"/>
  <w15:docId w15:val="{DCC1B12B-2543-43DC-B869-3E0EC34A7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B0D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A59D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A59D8"/>
  </w:style>
  <w:style w:type="paragraph" w:styleId="Rodap">
    <w:name w:val="footer"/>
    <w:basedOn w:val="Normal"/>
    <w:link w:val="RodapChar"/>
    <w:uiPriority w:val="99"/>
    <w:unhideWhenUsed/>
    <w:rsid w:val="00EA59D8"/>
    <w:pPr>
      <w:tabs>
        <w:tab w:val="center" w:pos="4252"/>
        <w:tab w:val="right" w:pos="8504"/>
      </w:tabs>
      <w:spacing w:after="0" w:line="240" w:lineRule="auto"/>
    </w:pPr>
  </w:style>
  <w:style w:type="character" w:customStyle="1" w:styleId="RodapChar">
    <w:name w:val="Rodapé Char"/>
    <w:basedOn w:val="Fontepargpadro"/>
    <w:link w:val="Rodap"/>
    <w:uiPriority w:val="99"/>
    <w:rsid w:val="00EA59D8"/>
  </w:style>
  <w:style w:type="paragraph" w:styleId="Textodebalo">
    <w:name w:val="Balloon Text"/>
    <w:basedOn w:val="Normal"/>
    <w:link w:val="TextodebaloChar"/>
    <w:uiPriority w:val="99"/>
    <w:semiHidden/>
    <w:unhideWhenUsed/>
    <w:rsid w:val="008622F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622F9"/>
    <w:rPr>
      <w:rFonts w:ascii="Segoe UI" w:hAnsi="Segoe UI" w:cs="Segoe UI"/>
      <w:sz w:val="18"/>
      <w:szCs w:val="18"/>
    </w:rPr>
  </w:style>
  <w:style w:type="table" w:styleId="Tabelacomgrade">
    <w:name w:val="Table Grid"/>
    <w:basedOn w:val="Tabelanormal"/>
    <w:uiPriority w:val="39"/>
    <w:rsid w:val="00C32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CB0DF9"/>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CB0DF9"/>
    <w:pPr>
      <w:outlineLvl w:val="9"/>
    </w:pPr>
    <w:rPr>
      <w:lang w:eastAsia="pt-BR"/>
    </w:rPr>
  </w:style>
  <w:style w:type="paragraph" w:styleId="Sumrio1">
    <w:name w:val="toc 1"/>
    <w:basedOn w:val="Normal"/>
    <w:next w:val="Normal"/>
    <w:autoRedefine/>
    <w:uiPriority w:val="39"/>
    <w:unhideWhenUsed/>
    <w:rsid w:val="00497C76"/>
    <w:pPr>
      <w:spacing w:after="100"/>
    </w:pPr>
  </w:style>
  <w:style w:type="character" w:styleId="Hyperlink">
    <w:name w:val="Hyperlink"/>
    <w:basedOn w:val="Fontepargpadro"/>
    <w:uiPriority w:val="99"/>
    <w:unhideWhenUsed/>
    <w:rsid w:val="00497C76"/>
    <w:rPr>
      <w:color w:val="0563C1" w:themeColor="hyperlink"/>
      <w:u w:val="single"/>
    </w:rPr>
  </w:style>
  <w:style w:type="paragraph" w:styleId="PargrafodaLista">
    <w:name w:val="List Paragraph"/>
    <w:basedOn w:val="Normal"/>
    <w:uiPriority w:val="34"/>
    <w:qFormat/>
    <w:rsid w:val="00585C7A"/>
    <w:pPr>
      <w:ind w:left="720"/>
      <w:contextualSpacing/>
    </w:pPr>
  </w:style>
  <w:style w:type="character" w:customStyle="1" w:styleId="MenoPendente1">
    <w:name w:val="Menção Pendente1"/>
    <w:basedOn w:val="Fontepargpadro"/>
    <w:uiPriority w:val="99"/>
    <w:semiHidden/>
    <w:unhideWhenUsed/>
    <w:rsid w:val="00705251"/>
    <w:rPr>
      <w:color w:val="605E5C"/>
      <w:shd w:val="clear" w:color="auto" w:fill="E1DFDD"/>
    </w:rPr>
  </w:style>
  <w:style w:type="paragraph" w:styleId="NormalWeb">
    <w:name w:val="Normal (Web)"/>
    <w:basedOn w:val="Normal"/>
    <w:uiPriority w:val="99"/>
    <w:unhideWhenUsed/>
    <w:rsid w:val="007E065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MenoPendente">
    <w:name w:val="Unresolved Mention"/>
    <w:basedOn w:val="Fontepargpadro"/>
    <w:uiPriority w:val="99"/>
    <w:semiHidden/>
    <w:unhideWhenUsed/>
    <w:rsid w:val="006C02F8"/>
    <w:rPr>
      <w:color w:val="605E5C"/>
      <w:shd w:val="clear" w:color="auto" w:fill="E1DFDD"/>
    </w:rPr>
  </w:style>
  <w:style w:type="paragraph" w:styleId="Textodenotaderodap">
    <w:name w:val="footnote text"/>
    <w:basedOn w:val="Normal"/>
    <w:link w:val="TextodenotaderodapChar"/>
    <w:uiPriority w:val="99"/>
    <w:semiHidden/>
    <w:unhideWhenUsed/>
    <w:rsid w:val="009A1169"/>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9A1169"/>
    <w:rPr>
      <w:sz w:val="20"/>
      <w:szCs w:val="20"/>
    </w:rPr>
  </w:style>
  <w:style w:type="character" w:styleId="Refdenotaderodap">
    <w:name w:val="footnote reference"/>
    <w:basedOn w:val="Fontepargpadro"/>
    <w:uiPriority w:val="99"/>
    <w:semiHidden/>
    <w:unhideWhenUsed/>
    <w:rsid w:val="009A11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159000">
      <w:bodyDiv w:val="1"/>
      <w:marLeft w:val="0"/>
      <w:marRight w:val="0"/>
      <w:marTop w:val="0"/>
      <w:marBottom w:val="0"/>
      <w:divBdr>
        <w:top w:val="none" w:sz="0" w:space="0" w:color="auto"/>
        <w:left w:val="none" w:sz="0" w:space="0" w:color="auto"/>
        <w:bottom w:val="none" w:sz="0" w:space="0" w:color="auto"/>
        <w:right w:val="none" w:sz="0" w:space="0" w:color="auto"/>
      </w:divBdr>
    </w:div>
    <w:div w:id="302196317">
      <w:bodyDiv w:val="1"/>
      <w:marLeft w:val="0"/>
      <w:marRight w:val="0"/>
      <w:marTop w:val="0"/>
      <w:marBottom w:val="0"/>
      <w:divBdr>
        <w:top w:val="none" w:sz="0" w:space="0" w:color="auto"/>
        <w:left w:val="none" w:sz="0" w:space="0" w:color="auto"/>
        <w:bottom w:val="none" w:sz="0" w:space="0" w:color="auto"/>
        <w:right w:val="none" w:sz="0" w:space="0" w:color="auto"/>
      </w:divBdr>
    </w:div>
    <w:div w:id="1281648414">
      <w:bodyDiv w:val="1"/>
      <w:marLeft w:val="0"/>
      <w:marRight w:val="0"/>
      <w:marTop w:val="0"/>
      <w:marBottom w:val="0"/>
      <w:divBdr>
        <w:top w:val="none" w:sz="0" w:space="0" w:color="auto"/>
        <w:left w:val="none" w:sz="0" w:space="0" w:color="auto"/>
        <w:bottom w:val="none" w:sz="0" w:space="0" w:color="auto"/>
        <w:right w:val="none" w:sz="0" w:space="0" w:color="auto"/>
      </w:divBdr>
    </w:div>
    <w:div w:id="1538086467">
      <w:bodyDiv w:val="1"/>
      <w:marLeft w:val="0"/>
      <w:marRight w:val="0"/>
      <w:marTop w:val="0"/>
      <w:marBottom w:val="0"/>
      <w:divBdr>
        <w:top w:val="none" w:sz="0" w:space="0" w:color="auto"/>
        <w:left w:val="none" w:sz="0" w:space="0" w:color="auto"/>
        <w:bottom w:val="none" w:sz="0" w:space="0" w:color="auto"/>
        <w:right w:val="none" w:sz="0" w:space="0" w:color="auto"/>
      </w:divBdr>
    </w:div>
    <w:div w:id="1620254855">
      <w:bodyDiv w:val="1"/>
      <w:marLeft w:val="0"/>
      <w:marRight w:val="0"/>
      <w:marTop w:val="0"/>
      <w:marBottom w:val="0"/>
      <w:divBdr>
        <w:top w:val="none" w:sz="0" w:space="0" w:color="auto"/>
        <w:left w:val="none" w:sz="0" w:space="0" w:color="auto"/>
        <w:bottom w:val="none" w:sz="0" w:space="0" w:color="auto"/>
        <w:right w:val="none" w:sz="0" w:space="0" w:color="auto"/>
      </w:divBdr>
    </w:div>
    <w:div w:id="1626086067">
      <w:bodyDiv w:val="1"/>
      <w:marLeft w:val="0"/>
      <w:marRight w:val="0"/>
      <w:marTop w:val="0"/>
      <w:marBottom w:val="0"/>
      <w:divBdr>
        <w:top w:val="none" w:sz="0" w:space="0" w:color="auto"/>
        <w:left w:val="none" w:sz="0" w:space="0" w:color="auto"/>
        <w:bottom w:val="none" w:sz="0" w:space="0" w:color="auto"/>
        <w:right w:val="none" w:sz="0" w:space="0" w:color="auto"/>
      </w:divBdr>
    </w:div>
    <w:div w:id="1807039617">
      <w:bodyDiv w:val="1"/>
      <w:marLeft w:val="0"/>
      <w:marRight w:val="0"/>
      <w:marTop w:val="0"/>
      <w:marBottom w:val="0"/>
      <w:divBdr>
        <w:top w:val="none" w:sz="0" w:space="0" w:color="auto"/>
        <w:left w:val="none" w:sz="0" w:space="0" w:color="auto"/>
        <w:bottom w:val="none" w:sz="0" w:space="0" w:color="auto"/>
        <w:right w:val="none" w:sz="0" w:space="0" w:color="auto"/>
      </w:divBdr>
    </w:div>
    <w:div w:id="1809012469">
      <w:bodyDiv w:val="1"/>
      <w:marLeft w:val="0"/>
      <w:marRight w:val="0"/>
      <w:marTop w:val="0"/>
      <w:marBottom w:val="0"/>
      <w:divBdr>
        <w:top w:val="none" w:sz="0" w:space="0" w:color="auto"/>
        <w:left w:val="none" w:sz="0" w:space="0" w:color="auto"/>
        <w:bottom w:val="none" w:sz="0" w:space="0" w:color="auto"/>
        <w:right w:val="none" w:sz="0" w:space="0" w:color="auto"/>
      </w:divBdr>
    </w:div>
    <w:div w:id="211924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youtube.com/watch?v=cc-nGN07gnk&amp;t=7813s" TargetMode="External"/><Relationship Id="rId4" Type="http://schemas.openxmlformats.org/officeDocument/2006/relationships/settings" Target="settings.xml"/><Relationship Id="rId9" Type="http://schemas.openxmlformats.org/officeDocument/2006/relationships/hyperlink" Target="https://tidsskrift.dk/KKF/article/view/28068"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7118D-0D85-4937-934A-A6BBFAC0A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1613</TotalTime>
  <Pages>17</Pages>
  <Words>5684</Words>
  <Characters>30698</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kenjinose filho</dc:creator>
  <cp:lastModifiedBy>Tiago Andrade da Silva</cp:lastModifiedBy>
  <cp:revision>18</cp:revision>
  <dcterms:created xsi:type="dcterms:W3CDTF">2019-08-15T18:46:00Z</dcterms:created>
  <dcterms:modified xsi:type="dcterms:W3CDTF">2022-06-25T18:28:00Z</dcterms:modified>
</cp:coreProperties>
</file>