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C880" w14:textId="16536778" w:rsidR="008E06CB" w:rsidRDefault="008E06CB" w:rsidP="008275B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China como agente financeiro para países em desenvolvimento</w:t>
      </w:r>
    </w:p>
    <w:p w14:paraId="722A607C" w14:textId="78B2BF51" w:rsidR="008E06CB" w:rsidRDefault="008E06CB" w:rsidP="008275B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C6285A7" w14:textId="351876F1" w:rsidR="008E06CB" w:rsidRDefault="008E06CB" w:rsidP="008275B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Resumo</w:t>
      </w:r>
    </w:p>
    <w:p w14:paraId="0AEAA31B" w14:textId="35D50812" w:rsidR="008E06CB" w:rsidRDefault="008E06CB" w:rsidP="008E06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Considerando </w:t>
      </w:r>
      <w:r>
        <w:rPr>
          <w:rFonts w:ascii="Arial" w:hAnsi="Arial" w:cs="Arial"/>
          <w:sz w:val="24"/>
          <w:szCs w:val="24"/>
        </w:rPr>
        <w:t>o crescente papel internacional da China, de um lado, e a crise de legitimidade que abate instituições financeiras multilaterais tradicionais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 outro,</w:t>
      </w:r>
      <w:r>
        <w:rPr>
          <w:rFonts w:ascii="Arial" w:hAnsi="Arial" w:cs="Arial"/>
          <w:sz w:val="24"/>
          <w:szCs w:val="24"/>
        </w:rPr>
        <w:t xml:space="preserve"> </w:t>
      </w:r>
      <w:r w:rsidRPr="00E2108B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>t</w:t>
      </w:r>
      <w:r w:rsidRPr="00E2108B">
        <w:rPr>
          <w:rFonts w:ascii="Arial" w:hAnsi="Arial" w:cs="Arial"/>
          <w:sz w:val="24"/>
          <w:szCs w:val="24"/>
        </w:rPr>
        <w:t xml:space="preserve">e trabalho tem </w:t>
      </w:r>
      <w:r>
        <w:rPr>
          <w:rFonts w:ascii="Arial" w:hAnsi="Arial" w:cs="Arial"/>
          <w:sz w:val="24"/>
          <w:szCs w:val="24"/>
        </w:rPr>
        <w:t xml:space="preserve">o </w:t>
      </w:r>
      <w:r w:rsidRPr="00E2108B">
        <w:rPr>
          <w:rFonts w:ascii="Arial" w:hAnsi="Arial" w:cs="Arial"/>
          <w:sz w:val="24"/>
          <w:szCs w:val="24"/>
        </w:rPr>
        <w:t>intuito de explorar o papel da China como agente financeiro</w:t>
      </w:r>
      <w:r>
        <w:rPr>
          <w:rFonts w:ascii="Arial" w:hAnsi="Arial" w:cs="Arial"/>
          <w:sz w:val="24"/>
          <w:szCs w:val="24"/>
        </w:rPr>
        <w:t xml:space="preserve">. Para países em desenvolvimento, em especial na Ásia, África e América Latina, seja em </w:t>
      </w:r>
      <w:r w:rsidRPr="00E2108B">
        <w:rPr>
          <w:rFonts w:ascii="Arial" w:hAnsi="Arial" w:cs="Arial"/>
          <w:sz w:val="24"/>
          <w:szCs w:val="24"/>
        </w:rPr>
        <w:t xml:space="preserve">busca de desenvolvimento econômico, reconstrução em um período pós-guerra ou outros fatores, </w:t>
      </w:r>
      <w:r>
        <w:rPr>
          <w:rFonts w:ascii="Arial" w:hAnsi="Arial" w:cs="Arial"/>
          <w:sz w:val="24"/>
          <w:szCs w:val="24"/>
        </w:rPr>
        <w:t>a China constituiu-se em uma alternativa para financiamento externo. Estamos interessados em compreender se os objetivos buscados pelos países nos financiamentos e empréstimos chineses foram ou não alcançados.</w:t>
      </w:r>
      <w:r w:rsidR="00BC232A">
        <w:rPr>
          <w:rFonts w:ascii="Arial" w:hAnsi="Arial" w:cs="Arial"/>
          <w:sz w:val="24"/>
          <w:szCs w:val="24"/>
        </w:rPr>
        <w:t xml:space="preserve"> Para tanto, como metodologia adotamos revisão bibliográfica e levantamento de dados primários.</w:t>
      </w:r>
    </w:p>
    <w:p w14:paraId="0697DC49" w14:textId="48A37953" w:rsidR="008E06CB" w:rsidRDefault="008E06CB" w:rsidP="008275B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723660" w14:textId="4EE6023B" w:rsidR="00BC232A" w:rsidRDefault="00BC232A" w:rsidP="008275B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Palavras-chave: </w:t>
      </w:r>
      <w:r w:rsidRPr="003A3BDD">
        <w:rPr>
          <w:rFonts w:ascii="Arial" w:hAnsi="Arial" w:cs="Arial"/>
          <w:sz w:val="24"/>
          <w:szCs w:val="24"/>
        </w:rPr>
        <w:t xml:space="preserve">China; países em desenvolvimento; </w:t>
      </w:r>
      <w:r w:rsidR="003A3BDD" w:rsidRPr="003A3BDD">
        <w:rPr>
          <w:rFonts w:ascii="Arial" w:hAnsi="Arial" w:cs="Arial"/>
          <w:sz w:val="24"/>
          <w:szCs w:val="24"/>
        </w:rPr>
        <w:t>financiamento</w:t>
      </w:r>
    </w:p>
    <w:p w14:paraId="3A267D86" w14:textId="77777777" w:rsidR="008E06CB" w:rsidRDefault="008E06CB" w:rsidP="008275B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8D1B535" w14:textId="4028A40D" w:rsidR="00E2108B" w:rsidRPr="008275B8" w:rsidRDefault="00E2108B" w:rsidP="008275B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275B8">
        <w:rPr>
          <w:rFonts w:ascii="Arial" w:hAnsi="Arial" w:cs="Arial"/>
          <w:b/>
          <w:bCs/>
          <w:sz w:val="24"/>
          <w:szCs w:val="24"/>
        </w:rPr>
        <w:t xml:space="preserve">1 </w:t>
      </w:r>
      <w:r w:rsidRPr="008275B8">
        <w:rPr>
          <w:rFonts w:ascii="Arial" w:hAnsi="Arial" w:cs="Arial"/>
          <w:b/>
          <w:bCs/>
          <w:sz w:val="24"/>
          <w:szCs w:val="24"/>
        </w:rPr>
        <w:t>Introdução</w:t>
      </w:r>
    </w:p>
    <w:p w14:paraId="4E786ECF" w14:textId="75199133" w:rsidR="001C06E5" w:rsidRDefault="00E5107A" w:rsidP="008275B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ascensão da China é um dos aspectos mais marcantes das relações internacionais nas últimas décadas. Desde o fim da década de 1970 o país vem realizando reformas econômicas que o inseriram competitivamente na economia internacional, e mudaram o seu panorama interno (por exemplo, o país erradicou recentemente a pobreza extrema). Os largos superávits em sua balança comercial</w:t>
      </w:r>
      <w:r w:rsidR="001C06E5">
        <w:rPr>
          <w:rFonts w:ascii="Arial" w:hAnsi="Arial" w:cs="Arial"/>
          <w:sz w:val="24"/>
          <w:szCs w:val="24"/>
        </w:rPr>
        <w:t>, principalmente desde 2005 (ver gráfico 1), permitiram o acúmulo de um volume significativo de reservas internacionais (ver gráfico 2), as quais o país tem usado para expandir a ação de empresas e bancos chineses pelo mundo.</w:t>
      </w:r>
    </w:p>
    <w:p w14:paraId="185D89F5" w14:textId="6946A13F" w:rsidR="001C06E5" w:rsidRDefault="001C06E5" w:rsidP="006243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5A4DB0E" w14:textId="6C9B619D" w:rsidR="00624363" w:rsidRDefault="00624363" w:rsidP="006243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 1 – Balança Comercial da China nos últimos 25 anos</w:t>
      </w:r>
    </w:p>
    <w:p w14:paraId="77E1E33B" w14:textId="7A345AE5" w:rsidR="00E5107A" w:rsidRDefault="001C06E5" w:rsidP="0062436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BB988D" wp14:editId="2A5B7970">
            <wp:extent cx="5281580" cy="2571750"/>
            <wp:effectExtent l="0" t="0" r="0" b="0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 rotWithShape="1">
                    <a:blip r:embed="rId5"/>
                    <a:srcRect l="7408" t="39531" r="38617" b="13721"/>
                    <a:stretch/>
                  </pic:blipFill>
                  <pic:spPr bwMode="auto">
                    <a:xfrm>
                      <a:off x="0" y="0"/>
                      <a:ext cx="5310948" cy="25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392A7" w14:textId="7ECF1431" w:rsidR="001C06E5" w:rsidRDefault="00624363" w:rsidP="006243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Fonte: </w:t>
      </w:r>
      <w:r w:rsidRPr="00624363">
        <w:rPr>
          <w:rFonts w:ascii="Arial" w:hAnsi="Arial" w:cs="Arial"/>
          <w:sz w:val="24"/>
          <w:szCs w:val="24"/>
        </w:rPr>
        <w:t>https://pt.tradingeconomics.com/china/balance-of-trade</w:t>
      </w:r>
    </w:p>
    <w:p w14:paraId="6A3ABD2E" w14:textId="77777777" w:rsidR="00624363" w:rsidRDefault="00624363" w:rsidP="006243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D66A7B7" w14:textId="01B43A7C" w:rsidR="00624363" w:rsidRDefault="00624363" w:rsidP="006243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 2 – Reservas Internacionais da China nos últimos 25 anos</w:t>
      </w:r>
    </w:p>
    <w:p w14:paraId="24731A06" w14:textId="2CE686DB" w:rsidR="001C06E5" w:rsidRDefault="001C06E5" w:rsidP="0062436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D057FA" wp14:editId="05239918">
            <wp:extent cx="5346875" cy="2533650"/>
            <wp:effectExtent l="0" t="0" r="6350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 rotWithShape="1">
                    <a:blip r:embed="rId6"/>
                    <a:srcRect l="7408" t="36394" r="38617" b="18113"/>
                    <a:stretch/>
                  </pic:blipFill>
                  <pic:spPr bwMode="auto">
                    <a:xfrm>
                      <a:off x="0" y="0"/>
                      <a:ext cx="5360468" cy="2540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B6EB3" w14:textId="3B009F2F" w:rsidR="001C06E5" w:rsidRDefault="00624363" w:rsidP="008275B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Fonte: </w:t>
      </w:r>
      <w:r w:rsidRPr="00624363">
        <w:rPr>
          <w:rFonts w:ascii="Arial" w:hAnsi="Arial" w:cs="Arial"/>
          <w:sz w:val="24"/>
          <w:szCs w:val="24"/>
        </w:rPr>
        <w:t>https://pt.tradingeconomics.com/china/foreign-exchange-reserves</w:t>
      </w:r>
    </w:p>
    <w:p w14:paraId="535BCF8A" w14:textId="77777777" w:rsidR="00624363" w:rsidRDefault="00624363" w:rsidP="008275B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E606975" w14:textId="25C99995" w:rsidR="00624363" w:rsidRDefault="001402AF" w:rsidP="001402AF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402AF">
        <w:rPr>
          <w:rFonts w:ascii="Arial" w:hAnsi="Arial" w:cs="Arial"/>
          <w:sz w:val="24"/>
          <w:szCs w:val="24"/>
        </w:rPr>
        <w:t xml:space="preserve">Assim, a </w:t>
      </w:r>
      <w:r>
        <w:rPr>
          <w:rFonts w:ascii="Arial" w:hAnsi="Arial" w:cs="Arial"/>
          <w:sz w:val="24"/>
          <w:szCs w:val="24"/>
        </w:rPr>
        <w:t xml:space="preserve">internacionalização de empresas chinesas ao redor do mundo (atualmente a China é o </w:t>
      </w:r>
      <w:r w:rsidRPr="001402AF">
        <w:rPr>
          <w:rFonts w:ascii="Arial" w:hAnsi="Arial" w:cs="Arial"/>
          <w:sz w:val="24"/>
          <w:szCs w:val="24"/>
        </w:rPr>
        <w:t xml:space="preserve">país que mais possui empresas na lista Fortune Global 500), bem como o papel internacional exercido por bancos chineses – como o </w:t>
      </w:r>
      <w:r w:rsidR="00F5295B" w:rsidRPr="001402AF">
        <w:rPr>
          <w:rFonts w:ascii="Arial" w:hAnsi="Arial" w:cs="Arial"/>
          <w:sz w:val="24"/>
          <w:szCs w:val="24"/>
        </w:rPr>
        <w:t xml:space="preserve">China </w:t>
      </w:r>
      <w:proofErr w:type="spellStart"/>
      <w:r w:rsidR="00F5295B" w:rsidRPr="001402AF">
        <w:rPr>
          <w:rFonts w:ascii="Arial" w:hAnsi="Arial" w:cs="Arial"/>
          <w:sz w:val="24"/>
          <w:szCs w:val="24"/>
        </w:rPr>
        <w:t>Development</w:t>
      </w:r>
      <w:proofErr w:type="spellEnd"/>
      <w:r w:rsidR="00F5295B" w:rsidRPr="001402AF">
        <w:rPr>
          <w:rFonts w:ascii="Arial" w:hAnsi="Arial" w:cs="Arial"/>
          <w:sz w:val="24"/>
          <w:szCs w:val="24"/>
        </w:rPr>
        <w:t xml:space="preserve"> Bank (CDB)</w:t>
      </w:r>
      <w:r w:rsidRPr="001402AF">
        <w:rPr>
          <w:rFonts w:ascii="Arial" w:hAnsi="Arial" w:cs="Arial"/>
          <w:sz w:val="24"/>
          <w:szCs w:val="24"/>
        </w:rPr>
        <w:t>, o</w:t>
      </w:r>
      <w:r w:rsidR="00F5295B" w:rsidRPr="001402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295B" w:rsidRPr="001402AF">
        <w:rPr>
          <w:rFonts w:ascii="Arial" w:hAnsi="Arial" w:cs="Arial"/>
          <w:sz w:val="24"/>
          <w:szCs w:val="24"/>
        </w:rPr>
        <w:t>Export-Import</w:t>
      </w:r>
      <w:proofErr w:type="spellEnd"/>
      <w:r w:rsidR="00F5295B" w:rsidRPr="001402AF">
        <w:rPr>
          <w:rFonts w:ascii="Arial" w:hAnsi="Arial" w:cs="Arial"/>
          <w:sz w:val="24"/>
          <w:szCs w:val="24"/>
        </w:rPr>
        <w:t xml:space="preserve"> Bank </w:t>
      </w:r>
      <w:proofErr w:type="spellStart"/>
      <w:r w:rsidR="00F5295B" w:rsidRPr="001402AF">
        <w:rPr>
          <w:rFonts w:ascii="Arial" w:hAnsi="Arial" w:cs="Arial"/>
          <w:sz w:val="24"/>
          <w:szCs w:val="24"/>
        </w:rPr>
        <w:t>of</w:t>
      </w:r>
      <w:proofErr w:type="spellEnd"/>
      <w:r w:rsidR="00F5295B" w:rsidRPr="001402AF">
        <w:rPr>
          <w:rFonts w:ascii="Arial" w:hAnsi="Arial" w:cs="Arial"/>
          <w:sz w:val="24"/>
          <w:szCs w:val="24"/>
        </w:rPr>
        <w:t xml:space="preserve"> China (EIBC),</w:t>
      </w:r>
      <w:r w:rsidRPr="001402AF">
        <w:rPr>
          <w:rFonts w:ascii="Arial" w:hAnsi="Arial" w:cs="Arial"/>
          <w:sz w:val="24"/>
          <w:szCs w:val="24"/>
        </w:rPr>
        <w:t xml:space="preserve"> o </w:t>
      </w:r>
      <w:r w:rsidRPr="001402AF">
        <w:rPr>
          <w:rFonts w:ascii="Arial" w:hAnsi="Arial" w:cs="Arial"/>
          <w:sz w:val="24"/>
          <w:szCs w:val="24"/>
        </w:rPr>
        <w:t xml:space="preserve">Banco Industrial e Comercial da China (ICBC), </w:t>
      </w:r>
      <w:r>
        <w:rPr>
          <w:rFonts w:ascii="Arial" w:hAnsi="Arial" w:cs="Arial"/>
          <w:sz w:val="24"/>
          <w:szCs w:val="24"/>
        </w:rPr>
        <w:t xml:space="preserve">o </w:t>
      </w:r>
      <w:r w:rsidRPr="001402AF">
        <w:rPr>
          <w:rFonts w:ascii="Arial" w:hAnsi="Arial" w:cs="Arial"/>
          <w:sz w:val="24"/>
          <w:szCs w:val="24"/>
        </w:rPr>
        <w:t xml:space="preserve">Bank </w:t>
      </w:r>
      <w:proofErr w:type="spellStart"/>
      <w:r w:rsidRPr="001402AF">
        <w:rPr>
          <w:rFonts w:ascii="Arial" w:hAnsi="Arial" w:cs="Arial"/>
          <w:sz w:val="24"/>
          <w:szCs w:val="24"/>
        </w:rPr>
        <w:t>of</w:t>
      </w:r>
      <w:proofErr w:type="spellEnd"/>
      <w:r w:rsidRPr="001402AF">
        <w:rPr>
          <w:rFonts w:ascii="Arial" w:hAnsi="Arial" w:cs="Arial"/>
          <w:sz w:val="24"/>
          <w:szCs w:val="24"/>
        </w:rPr>
        <w:t xml:space="preserve"> China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BoC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1402A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o </w:t>
      </w:r>
      <w:r w:rsidRPr="001402AF">
        <w:rPr>
          <w:rFonts w:ascii="Arial" w:hAnsi="Arial" w:cs="Arial"/>
          <w:sz w:val="24"/>
          <w:szCs w:val="24"/>
        </w:rPr>
        <w:t xml:space="preserve">China </w:t>
      </w:r>
      <w:proofErr w:type="spellStart"/>
      <w:r w:rsidRPr="001402AF">
        <w:rPr>
          <w:rFonts w:ascii="Arial" w:hAnsi="Arial" w:cs="Arial"/>
          <w:sz w:val="24"/>
          <w:szCs w:val="24"/>
        </w:rPr>
        <w:t>Construction</w:t>
      </w:r>
      <w:proofErr w:type="spellEnd"/>
      <w:r w:rsidRPr="001402AF">
        <w:rPr>
          <w:rFonts w:ascii="Arial" w:hAnsi="Arial" w:cs="Arial"/>
          <w:sz w:val="24"/>
          <w:szCs w:val="24"/>
        </w:rPr>
        <w:t xml:space="preserve"> Bank (CCB) e </w:t>
      </w:r>
      <w:r>
        <w:rPr>
          <w:rFonts w:ascii="Arial" w:hAnsi="Arial" w:cs="Arial"/>
          <w:sz w:val="24"/>
          <w:szCs w:val="24"/>
        </w:rPr>
        <w:t xml:space="preserve">o </w:t>
      </w:r>
      <w:r w:rsidRPr="001402AF">
        <w:rPr>
          <w:rFonts w:ascii="Arial" w:hAnsi="Arial" w:cs="Arial"/>
          <w:sz w:val="24"/>
          <w:szCs w:val="24"/>
        </w:rPr>
        <w:t xml:space="preserve">Bank </w:t>
      </w:r>
      <w:proofErr w:type="spellStart"/>
      <w:r w:rsidRPr="001402AF">
        <w:rPr>
          <w:rFonts w:ascii="Arial" w:hAnsi="Arial" w:cs="Arial"/>
          <w:sz w:val="24"/>
          <w:szCs w:val="24"/>
        </w:rPr>
        <w:t>of</w:t>
      </w:r>
      <w:proofErr w:type="spellEnd"/>
      <w:r w:rsidRPr="001402AF">
        <w:rPr>
          <w:rFonts w:ascii="Arial" w:hAnsi="Arial" w:cs="Arial"/>
          <w:sz w:val="24"/>
          <w:szCs w:val="24"/>
        </w:rPr>
        <w:t xml:space="preserve"> Communications (</w:t>
      </w:r>
      <w:proofErr w:type="spellStart"/>
      <w:r w:rsidRPr="001402AF">
        <w:rPr>
          <w:rFonts w:ascii="Arial" w:hAnsi="Arial" w:cs="Arial"/>
          <w:sz w:val="24"/>
          <w:szCs w:val="24"/>
        </w:rPr>
        <w:t>BoCom</w:t>
      </w:r>
      <w:proofErr w:type="spellEnd"/>
      <w:r w:rsidRPr="001402A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– tem se tornado objeto de interesse da academia.</w:t>
      </w:r>
      <w:r w:rsidR="00C565B0">
        <w:rPr>
          <w:rFonts w:ascii="Arial" w:hAnsi="Arial" w:cs="Arial"/>
          <w:sz w:val="24"/>
          <w:szCs w:val="24"/>
        </w:rPr>
        <w:t xml:space="preserve"> Há ainda outros mecanismos, em conjunto com outros países, como o Novo Banco de Desenvolvimento (NBD), ligado ao grupo BRICS (</w:t>
      </w:r>
      <w:r w:rsidR="0069351B">
        <w:rPr>
          <w:rFonts w:ascii="Arial" w:hAnsi="Arial" w:cs="Arial"/>
          <w:sz w:val="24"/>
          <w:szCs w:val="24"/>
        </w:rPr>
        <w:t xml:space="preserve">Brasil, Rússia, Índia, China e África do Sul) e o AIIB </w:t>
      </w:r>
      <w:r w:rsidR="0069351B">
        <w:rPr>
          <w:rFonts w:ascii="Arial" w:hAnsi="Arial" w:cs="Arial"/>
          <w:sz w:val="24"/>
          <w:szCs w:val="24"/>
        </w:rPr>
        <w:lastRenderedPageBreak/>
        <w:t>(Banco Asiático de Investimento em Infraestrutura), que contam com a liderança chinesa, que também se tornaram importantes no mundo das finanças internacionais.</w:t>
      </w:r>
    </w:p>
    <w:p w14:paraId="39028817" w14:textId="77777777" w:rsidR="0069351B" w:rsidRDefault="008033E1" w:rsidP="008033E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especial, focando-se na</w:t>
      </w:r>
      <w:r w:rsidR="00624363">
        <w:rPr>
          <w:rFonts w:ascii="Arial" w:hAnsi="Arial" w:cs="Arial"/>
          <w:sz w:val="24"/>
          <w:szCs w:val="24"/>
        </w:rPr>
        <w:t xml:space="preserve"> expansão da ação chinesa</w:t>
      </w:r>
      <w:r>
        <w:rPr>
          <w:rFonts w:ascii="Arial" w:hAnsi="Arial" w:cs="Arial"/>
          <w:sz w:val="24"/>
          <w:szCs w:val="24"/>
        </w:rPr>
        <w:t xml:space="preserve"> em termos financeiros, ela</w:t>
      </w:r>
      <w:r w:rsidR="00624363">
        <w:rPr>
          <w:rFonts w:ascii="Arial" w:hAnsi="Arial" w:cs="Arial"/>
          <w:sz w:val="24"/>
          <w:szCs w:val="24"/>
        </w:rPr>
        <w:t xml:space="preserve"> tem ocorrido de forma paralela</w:t>
      </w:r>
      <w:r>
        <w:rPr>
          <w:rFonts w:ascii="Arial" w:hAnsi="Arial" w:cs="Arial"/>
          <w:sz w:val="24"/>
          <w:szCs w:val="24"/>
        </w:rPr>
        <w:t xml:space="preserve"> a crise de legitimidade que acomete instituições tradicionais de crédito do sistema multilateral internacional como o FMI (Fundo Monetário Internacional), no caso de auxílios para problemas em Balanço de Pagamentos, e o BM (Banco Mundial), que deveria financiar projetos de desenvolvimento ao redor do mundo. </w:t>
      </w:r>
    </w:p>
    <w:p w14:paraId="3DC21830" w14:textId="5FDD9527" w:rsidR="00624363" w:rsidRDefault="008033E1" w:rsidP="008033E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Ambas as instituições, parte do sistema criado pelos Acordos de Bretton Woods (1944)</w:t>
      </w:r>
      <w:r w:rsidR="00C565B0">
        <w:rPr>
          <w:rFonts w:ascii="Arial" w:hAnsi="Arial" w:cs="Arial"/>
          <w:sz w:val="24"/>
          <w:szCs w:val="24"/>
        </w:rPr>
        <w:t xml:space="preserve">, têm tido suas ações questionadas por países em desenvolvimento, de um lado por exigirem contrapartidas que interferem no modelo de desenvolvimento adotado pelos países e, de outro, porque – no caso do BM – dificultam a aplicação dos recursos em projetos prioritários para alguns governos, como por exemplo na área de infraestrutura. </w:t>
      </w:r>
      <w:r w:rsidR="0069351B">
        <w:rPr>
          <w:rFonts w:ascii="Arial" w:hAnsi="Arial" w:cs="Arial"/>
          <w:sz w:val="24"/>
          <w:szCs w:val="24"/>
        </w:rPr>
        <w:t>Já a China, seja por meio de seus bancos próprios, seja pelos mecanismos que possui com outros países, tem se apresentado como alternativa de financiamento as instituições multilaterais tradicionais.</w:t>
      </w:r>
      <w:r w:rsidR="00DA5D6C">
        <w:rPr>
          <w:rFonts w:ascii="Arial" w:hAnsi="Arial" w:cs="Arial"/>
          <w:sz w:val="24"/>
          <w:szCs w:val="24"/>
        </w:rPr>
        <w:t xml:space="preserve"> No caso do financiamento a infraestrutura, por exemplo, a China possui um projeto, a </w:t>
      </w:r>
      <w:proofErr w:type="spellStart"/>
      <w:r w:rsidR="00DA5D6C" w:rsidRPr="00DA5D6C">
        <w:rPr>
          <w:rFonts w:ascii="Arial" w:hAnsi="Arial" w:cs="Arial"/>
          <w:i/>
          <w:iCs/>
          <w:sz w:val="24"/>
          <w:szCs w:val="24"/>
        </w:rPr>
        <w:t>Belt</w:t>
      </w:r>
      <w:proofErr w:type="spellEnd"/>
      <w:r w:rsidR="00DA5D6C" w:rsidRPr="00DA5D6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DA5D6C" w:rsidRPr="00DA5D6C">
        <w:rPr>
          <w:rFonts w:ascii="Arial" w:hAnsi="Arial" w:cs="Arial"/>
          <w:i/>
          <w:iCs/>
          <w:sz w:val="24"/>
          <w:szCs w:val="24"/>
        </w:rPr>
        <w:t>and</w:t>
      </w:r>
      <w:proofErr w:type="spellEnd"/>
      <w:r w:rsidR="00DA5D6C" w:rsidRPr="00DA5D6C">
        <w:rPr>
          <w:rFonts w:ascii="Arial" w:hAnsi="Arial" w:cs="Arial"/>
          <w:i/>
          <w:iCs/>
          <w:sz w:val="24"/>
          <w:szCs w:val="24"/>
        </w:rPr>
        <w:t xml:space="preserve"> Road </w:t>
      </w:r>
      <w:proofErr w:type="spellStart"/>
      <w:r w:rsidR="00DA5D6C" w:rsidRPr="00DA5D6C">
        <w:rPr>
          <w:rFonts w:ascii="Arial" w:hAnsi="Arial" w:cs="Arial"/>
          <w:i/>
          <w:iCs/>
          <w:sz w:val="24"/>
          <w:szCs w:val="24"/>
        </w:rPr>
        <w:t>Initiative</w:t>
      </w:r>
      <w:proofErr w:type="spellEnd"/>
      <w:r w:rsidR="00DA5D6C">
        <w:rPr>
          <w:rFonts w:ascii="Arial" w:hAnsi="Arial" w:cs="Arial"/>
          <w:sz w:val="24"/>
          <w:szCs w:val="24"/>
        </w:rPr>
        <w:t xml:space="preserve"> (BRI), cujo um dos principais objetivos é financiar a construção de infraestrutura em países que fazem parte da iniciativa.</w:t>
      </w:r>
    </w:p>
    <w:p w14:paraId="52AFF21A" w14:textId="38A0E16E" w:rsidR="00DA5D6C" w:rsidRDefault="00D12FC2" w:rsidP="008033E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Considerando essa cena, </w:t>
      </w:r>
      <w:r w:rsidRPr="00E2108B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>t</w:t>
      </w:r>
      <w:r w:rsidRPr="00E2108B">
        <w:rPr>
          <w:rFonts w:ascii="Arial" w:hAnsi="Arial" w:cs="Arial"/>
          <w:sz w:val="24"/>
          <w:szCs w:val="24"/>
        </w:rPr>
        <w:t xml:space="preserve">e trabalho tem </w:t>
      </w:r>
      <w:r w:rsidR="004A1275">
        <w:rPr>
          <w:rFonts w:ascii="Arial" w:hAnsi="Arial" w:cs="Arial"/>
          <w:sz w:val="24"/>
          <w:szCs w:val="24"/>
        </w:rPr>
        <w:t xml:space="preserve">o </w:t>
      </w:r>
      <w:r w:rsidRPr="00E2108B">
        <w:rPr>
          <w:rFonts w:ascii="Arial" w:hAnsi="Arial" w:cs="Arial"/>
          <w:sz w:val="24"/>
          <w:szCs w:val="24"/>
        </w:rPr>
        <w:t>intuito de explorar o papel da China como agente financeiro</w:t>
      </w:r>
      <w:r>
        <w:rPr>
          <w:rFonts w:ascii="Arial" w:hAnsi="Arial" w:cs="Arial"/>
          <w:sz w:val="24"/>
          <w:szCs w:val="24"/>
        </w:rPr>
        <w:t xml:space="preserve">. </w:t>
      </w:r>
      <w:r w:rsidR="004A1275">
        <w:rPr>
          <w:rFonts w:ascii="Arial" w:hAnsi="Arial" w:cs="Arial"/>
          <w:sz w:val="24"/>
          <w:szCs w:val="24"/>
        </w:rPr>
        <w:t xml:space="preserve">Para países em desenvolvimento, em especial na </w:t>
      </w:r>
      <w:r w:rsidR="00DB21DB">
        <w:rPr>
          <w:rFonts w:ascii="Arial" w:hAnsi="Arial" w:cs="Arial"/>
          <w:sz w:val="24"/>
          <w:szCs w:val="24"/>
        </w:rPr>
        <w:t xml:space="preserve">Ásia, </w:t>
      </w:r>
      <w:r w:rsidR="004A1275">
        <w:rPr>
          <w:rFonts w:ascii="Arial" w:hAnsi="Arial" w:cs="Arial"/>
          <w:sz w:val="24"/>
          <w:szCs w:val="24"/>
        </w:rPr>
        <w:t xml:space="preserve">África e América Latina, seja em </w:t>
      </w:r>
      <w:r w:rsidR="004A1275" w:rsidRPr="00E2108B">
        <w:rPr>
          <w:rFonts w:ascii="Arial" w:hAnsi="Arial" w:cs="Arial"/>
          <w:sz w:val="24"/>
          <w:szCs w:val="24"/>
        </w:rPr>
        <w:t xml:space="preserve">busca de desenvolvimento econômico, reconstrução em um período pós-guerra ou outros fatores, </w:t>
      </w:r>
      <w:r w:rsidR="004A1275">
        <w:rPr>
          <w:rFonts w:ascii="Arial" w:hAnsi="Arial" w:cs="Arial"/>
          <w:sz w:val="24"/>
          <w:szCs w:val="24"/>
        </w:rPr>
        <w:t>a China constitui</w:t>
      </w:r>
      <w:r w:rsidR="00DB21DB">
        <w:rPr>
          <w:rFonts w:ascii="Arial" w:hAnsi="Arial" w:cs="Arial"/>
          <w:sz w:val="24"/>
          <w:szCs w:val="24"/>
        </w:rPr>
        <w:t>u</w:t>
      </w:r>
      <w:r w:rsidR="004A1275">
        <w:rPr>
          <w:rFonts w:ascii="Arial" w:hAnsi="Arial" w:cs="Arial"/>
          <w:sz w:val="24"/>
          <w:szCs w:val="24"/>
        </w:rPr>
        <w:t>-se em uma alternativa para financiamento externo</w:t>
      </w:r>
      <w:r w:rsidR="00DB21DB">
        <w:rPr>
          <w:rFonts w:ascii="Arial" w:hAnsi="Arial" w:cs="Arial"/>
          <w:sz w:val="24"/>
          <w:szCs w:val="24"/>
        </w:rPr>
        <w:t xml:space="preserve">, em alguns casos, como no Equador, Venezuela e Angola, transformando-se em um dos principais agentes financeiros estrangeiros. Estamos interessados em compreender </w:t>
      </w:r>
      <w:r w:rsidR="002434EC">
        <w:rPr>
          <w:rFonts w:ascii="Arial" w:hAnsi="Arial" w:cs="Arial"/>
          <w:sz w:val="24"/>
          <w:szCs w:val="24"/>
        </w:rPr>
        <w:t>se os objetivos buscados pelos países nos financiamentos e empréstimos chineses foram ou não alcançados.</w:t>
      </w:r>
    </w:p>
    <w:p w14:paraId="0EF4FCC6" w14:textId="6791FA2A" w:rsidR="002434EC" w:rsidRDefault="002434EC" w:rsidP="002434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DCBC16E" w14:textId="3AC604AD" w:rsidR="002434EC" w:rsidRPr="001B1B64" w:rsidRDefault="002434EC" w:rsidP="002434E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B1B64">
        <w:rPr>
          <w:rFonts w:ascii="Arial" w:hAnsi="Arial" w:cs="Arial"/>
          <w:b/>
          <w:bCs/>
          <w:sz w:val="24"/>
          <w:szCs w:val="24"/>
        </w:rPr>
        <w:t>2 Objetivos</w:t>
      </w:r>
      <w:r w:rsidR="004F6784">
        <w:rPr>
          <w:rFonts w:ascii="Arial" w:hAnsi="Arial" w:cs="Arial"/>
          <w:b/>
          <w:bCs/>
          <w:sz w:val="24"/>
          <w:szCs w:val="24"/>
        </w:rPr>
        <w:t xml:space="preserve"> e justificativa</w:t>
      </w:r>
    </w:p>
    <w:p w14:paraId="110FF38C" w14:textId="73216A23" w:rsidR="002434EC" w:rsidRDefault="00215B88" w:rsidP="002434E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nosso objetivo é a</w:t>
      </w:r>
      <w:r w:rsidR="002434EC">
        <w:rPr>
          <w:rFonts w:ascii="Arial" w:hAnsi="Arial" w:cs="Arial"/>
          <w:sz w:val="24"/>
          <w:szCs w:val="24"/>
        </w:rPr>
        <w:t xml:space="preserve">nalisar o papel da China como agente financeiro para países em desenvolvimento, visando compreender se </w:t>
      </w:r>
      <w:r w:rsidR="002434EC">
        <w:rPr>
          <w:rFonts w:ascii="Arial" w:hAnsi="Arial" w:cs="Arial"/>
          <w:sz w:val="24"/>
          <w:szCs w:val="24"/>
        </w:rPr>
        <w:t xml:space="preserve">os objetivos buscados </w:t>
      </w:r>
      <w:r w:rsidR="002434EC">
        <w:rPr>
          <w:rFonts w:ascii="Arial" w:hAnsi="Arial" w:cs="Arial"/>
          <w:sz w:val="24"/>
          <w:szCs w:val="24"/>
        </w:rPr>
        <w:lastRenderedPageBreak/>
        <w:t>pelos países nos financiamentos e empréstimos chineses foram ou não alcançados.</w:t>
      </w:r>
    </w:p>
    <w:p w14:paraId="13ADF8A7" w14:textId="614D8B95" w:rsidR="00D27FE3" w:rsidRPr="00D27FE3" w:rsidRDefault="00D27FE3" w:rsidP="004F6784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Nossa análise partirá do geral (reflexão sobre o papel da China como financiadora de países em desenvolvimento) para o específico (momento em que analisaremos casos de países que buscaram financiamento chinês e verificaremos se os objetivos buscados por esses países foram alcançados). </w:t>
      </w:r>
      <w:r w:rsidR="001B1B64">
        <w:rPr>
          <w:rFonts w:ascii="Arial" w:hAnsi="Arial" w:cs="Arial"/>
          <w:sz w:val="24"/>
          <w:szCs w:val="24"/>
        </w:rPr>
        <w:t xml:space="preserve">Na nossa análise preliminar, compreendemos que o Equador é um bom caso de estudos para </w:t>
      </w:r>
      <w:r>
        <w:rPr>
          <w:rFonts w:ascii="Arial" w:hAnsi="Arial" w:cs="Arial"/>
          <w:sz w:val="24"/>
          <w:szCs w:val="24"/>
        </w:rPr>
        <w:t>a realização do objetivo dessa pesquisa, dado ser um país que possui vários financiamentos de agentes chineses, a ponto de a China tornar-se um dos principais atores dentro da dívida externa do país.</w:t>
      </w:r>
    </w:p>
    <w:p w14:paraId="20F99CBA" w14:textId="0D0AF4E0" w:rsidR="00E2108B" w:rsidRPr="00E2108B" w:rsidRDefault="004F6784" w:rsidP="00215B8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projeto se justifica dado a importância de compreender os papeis exercidos pela China dentro do sistema internacional, no caso deste trabalho na esfera financeira, pela importância que o país dentro das relações internacionais. Além do mais, a literatura tem apontado a necessidade de compreender melhor a aplicação dos recursos chineses nos países em desenvolvimento, pois </w:t>
      </w:r>
      <w:r w:rsidRPr="00E2108B">
        <w:rPr>
          <w:rFonts w:ascii="Arial" w:hAnsi="Arial" w:cs="Arial"/>
          <w:sz w:val="24"/>
          <w:szCs w:val="24"/>
        </w:rPr>
        <w:t>quando esses recursos não são aplicados de forma adequada, podem acarretar o aumento da dívida externa e outros problemas socioeconômicos (CARMO,2022)</w:t>
      </w:r>
      <w:r>
        <w:rPr>
          <w:rFonts w:ascii="Arial" w:hAnsi="Arial" w:cs="Arial"/>
          <w:sz w:val="24"/>
          <w:szCs w:val="24"/>
        </w:rPr>
        <w:t>.</w:t>
      </w:r>
      <w:r w:rsidRPr="004F6784">
        <w:rPr>
          <w:rFonts w:ascii="Arial" w:hAnsi="Arial" w:cs="Arial"/>
          <w:sz w:val="24"/>
          <w:szCs w:val="24"/>
        </w:rPr>
        <w:t xml:space="preserve"> </w:t>
      </w:r>
      <w:r w:rsidRPr="00E2108B">
        <w:rPr>
          <w:rFonts w:ascii="Arial" w:hAnsi="Arial" w:cs="Arial"/>
          <w:sz w:val="24"/>
          <w:szCs w:val="24"/>
        </w:rPr>
        <w:t xml:space="preserve">Sobre isso, o pesquisador </w:t>
      </w:r>
      <w:proofErr w:type="spellStart"/>
      <w:r w:rsidRPr="00E2108B">
        <w:rPr>
          <w:rFonts w:ascii="Arial" w:hAnsi="Arial" w:cs="Arial"/>
          <w:sz w:val="24"/>
          <w:szCs w:val="24"/>
        </w:rPr>
        <w:t>Hung</w:t>
      </w:r>
      <w:proofErr w:type="spellEnd"/>
      <w:r w:rsidRPr="00E2108B">
        <w:rPr>
          <w:rFonts w:ascii="Arial" w:hAnsi="Arial" w:cs="Arial"/>
          <w:sz w:val="24"/>
          <w:szCs w:val="24"/>
        </w:rPr>
        <w:t xml:space="preserve"> (2018) afirma que muitos autores veem o papel de credor da China como uma nova forma de Imperialismo</w:t>
      </w:r>
      <w:r>
        <w:rPr>
          <w:rFonts w:ascii="Arial" w:hAnsi="Arial" w:cs="Arial"/>
          <w:sz w:val="24"/>
          <w:szCs w:val="24"/>
        </w:rPr>
        <w:t>, enquanto o governo chinês afirma que as ações do país devem ser interpretadas como parte de uma política de ganhos mútuos.</w:t>
      </w:r>
      <w:r w:rsidR="00215B88">
        <w:rPr>
          <w:rFonts w:ascii="Arial" w:hAnsi="Arial" w:cs="Arial"/>
          <w:sz w:val="24"/>
          <w:szCs w:val="24"/>
        </w:rPr>
        <w:t xml:space="preserve"> Assim, tem havido o interesse de pesquisa a </w:t>
      </w:r>
      <w:r w:rsidR="00E2108B" w:rsidRPr="00E2108B">
        <w:rPr>
          <w:rFonts w:ascii="Arial" w:hAnsi="Arial" w:cs="Arial"/>
          <w:sz w:val="24"/>
          <w:szCs w:val="24"/>
        </w:rPr>
        <w:t xml:space="preserve">condição </w:t>
      </w:r>
      <w:r w:rsidR="00215B88">
        <w:rPr>
          <w:rFonts w:ascii="Arial" w:hAnsi="Arial" w:cs="Arial"/>
          <w:sz w:val="24"/>
          <w:szCs w:val="24"/>
        </w:rPr>
        <w:t>dos</w:t>
      </w:r>
      <w:r w:rsidR="00E2108B" w:rsidRPr="00E2108B">
        <w:rPr>
          <w:rFonts w:ascii="Arial" w:hAnsi="Arial" w:cs="Arial"/>
          <w:sz w:val="24"/>
          <w:szCs w:val="24"/>
        </w:rPr>
        <w:t xml:space="preserve"> países após a utilização </w:t>
      </w:r>
      <w:r w:rsidR="00215B88">
        <w:rPr>
          <w:rFonts w:ascii="Arial" w:hAnsi="Arial" w:cs="Arial"/>
          <w:sz w:val="24"/>
          <w:szCs w:val="24"/>
        </w:rPr>
        <w:t>dos recursos</w:t>
      </w:r>
      <w:r w:rsidR="00E2108B" w:rsidRPr="00E2108B">
        <w:rPr>
          <w:rFonts w:ascii="Arial" w:hAnsi="Arial" w:cs="Arial"/>
          <w:sz w:val="24"/>
          <w:szCs w:val="24"/>
        </w:rPr>
        <w:t xml:space="preserve">, </w:t>
      </w:r>
      <w:r w:rsidR="00215B88">
        <w:rPr>
          <w:rFonts w:ascii="Arial" w:hAnsi="Arial" w:cs="Arial"/>
          <w:sz w:val="24"/>
          <w:szCs w:val="24"/>
        </w:rPr>
        <w:t>visando compreender se os objetivos buscados foram ou não alcançados</w:t>
      </w:r>
      <w:r w:rsidR="00E2108B" w:rsidRPr="00E2108B">
        <w:rPr>
          <w:rFonts w:ascii="Arial" w:hAnsi="Arial" w:cs="Arial"/>
          <w:sz w:val="24"/>
          <w:szCs w:val="24"/>
        </w:rPr>
        <w:t xml:space="preserve"> (MAIA,2021) (MENDES e XIANG, 2020)</w:t>
      </w:r>
      <w:r w:rsidR="00215B88">
        <w:rPr>
          <w:rFonts w:ascii="Arial" w:hAnsi="Arial" w:cs="Arial"/>
          <w:sz w:val="24"/>
          <w:szCs w:val="24"/>
        </w:rPr>
        <w:t>.</w:t>
      </w:r>
    </w:p>
    <w:p w14:paraId="1679578D" w14:textId="29227043" w:rsidR="00E2108B" w:rsidRDefault="00E2108B" w:rsidP="00215B8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9399169" w14:textId="17B3A2D6" w:rsidR="00215B88" w:rsidRPr="00215B88" w:rsidRDefault="00215B88" w:rsidP="00215B8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5B88">
        <w:rPr>
          <w:rFonts w:ascii="Arial" w:hAnsi="Arial" w:cs="Arial"/>
          <w:b/>
          <w:bCs/>
          <w:sz w:val="24"/>
          <w:szCs w:val="24"/>
        </w:rPr>
        <w:t>3 Metodologia</w:t>
      </w:r>
      <w:r>
        <w:rPr>
          <w:rFonts w:ascii="Arial" w:hAnsi="Arial" w:cs="Arial"/>
          <w:b/>
          <w:bCs/>
          <w:sz w:val="24"/>
          <w:szCs w:val="24"/>
        </w:rPr>
        <w:t xml:space="preserve"> e viabilidade</w:t>
      </w:r>
    </w:p>
    <w:p w14:paraId="43ABD0C1" w14:textId="58DB92A9" w:rsidR="00215B88" w:rsidRDefault="00215B88" w:rsidP="00215B8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2D69989" w14:textId="74CABF26" w:rsidR="009600C5" w:rsidRDefault="00215B88" w:rsidP="008275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pesquisa </w:t>
      </w:r>
      <w:r w:rsidR="002B5B67" w:rsidRPr="00E2108B">
        <w:rPr>
          <w:rFonts w:ascii="Arial" w:hAnsi="Arial" w:cs="Arial"/>
          <w:sz w:val="24"/>
          <w:szCs w:val="24"/>
        </w:rPr>
        <w:t>utilizará em maior escala a abordagem qualitativa, reunindo argumentos de outros pesquisadores, mas sem deixar de fazer referência a dados quantitativos</w:t>
      </w:r>
      <w:r w:rsidR="00214978" w:rsidRPr="00E2108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Assim, a revisão bibliográfica e a pesquisa em dados primários – principalmente quantitativos – serão instrumentos essenciais para o trabalho. </w:t>
      </w:r>
      <w:r w:rsidR="009600C5">
        <w:rPr>
          <w:rFonts w:ascii="Arial" w:hAnsi="Arial" w:cs="Arial"/>
          <w:sz w:val="24"/>
          <w:szCs w:val="24"/>
        </w:rPr>
        <w:t xml:space="preserve">Por haver pesquisas em português e outras línguas (em destaque o inglês e o espanhol) que se relacionam a temática deste projeto, é possível afirmarmos a viabilidade de encontrar as informações necessárias para a sua </w:t>
      </w:r>
      <w:r w:rsidR="009600C5">
        <w:rPr>
          <w:rFonts w:ascii="Arial" w:hAnsi="Arial" w:cs="Arial"/>
          <w:sz w:val="24"/>
          <w:szCs w:val="24"/>
        </w:rPr>
        <w:lastRenderedPageBreak/>
        <w:t>consecução. Destaca-se ainda que documentos do governo e instituições chinesas, disponíveis em inglês, bem como dados de outras instituições (como o The Dialogue, que tem um banco de dados sobre projetos financeiros da China na América Latina) nos auxiliarão.</w:t>
      </w:r>
    </w:p>
    <w:p w14:paraId="1DBC0A82" w14:textId="50F58186" w:rsidR="00C44D68" w:rsidRDefault="00215B88" w:rsidP="009600C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pesquisa será divid</w:t>
      </w:r>
      <w:r w:rsidR="009600C5">
        <w:rPr>
          <w:rFonts w:ascii="Arial" w:hAnsi="Arial" w:cs="Arial"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>a nas etapas abaixo especificadas</w:t>
      </w:r>
      <w:r w:rsidR="009600C5">
        <w:rPr>
          <w:rFonts w:ascii="Arial" w:hAnsi="Arial" w:cs="Arial"/>
          <w:sz w:val="24"/>
          <w:szCs w:val="24"/>
        </w:rPr>
        <w:t>:</w:t>
      </w:r>
    </w:p>
    <w:p w14:paraId="59951937" w14:textId="59F33C0E" w:rsidR="004B0042" w:rsidRDefault="009600C5" w:rsidP="009600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Etapa 1: </w:t>
      </w:r>
      <w:r w:rsidR="004B0042">
        <w:rPr>
          <w:rFonts w:ascii="Arial" w:hAnsi="Arial" w:cs="Arial"/>
          <w:sz w:val="24"/>
          <w:szCs w:val="24"/>
        </w:rPr>
        <w:t>pesquisaremos o papel da China como credora dentro do sistema financeiro internacional, os aspectos que explicam sua ascensão nessa esfera, em especial como alternativa para os países em desenvolvimento;</w:t>
      </w:r>
    </w:p>
    <w:p w14:paraId="2BD632C5" w14:textId="6B482A08" w:rsidR="00B76B5B" w:rsidRDefault="004B0042" w:rsidP="009600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Etapa 2: pesquisaremos </w:t>
      </w:r>
      <w:r>
        <w:rPr>
          <w:rFonts w:ascii="Arial" w:hAnsi="Arial" w:cs="Arial"/>
          <w:sz w:val="24"/>
          <w:szCs w:val="24"/>
        </w:rPr>
        <w:t>os principais bancos e mecanismos de financiamento e empréstimo oferecidos pel</w:t>
      </w:r>
      <w:r>
        <w:rPr>
          <w:rFonts w:ascii="Arial" w:hAnsi="Arial" w:cs="Arial"/>
          <w:sz w:val="24"/>
          <w:szCs w:val="24"/>
        </w:rPr>
        <w:t>a China, destacando de forma geral vantagens e desvantagens na utilização desses instrumentos</w:t>
      </w:r>
      <w:r w:rsidR="00B76B5B">
        <w:rPr>
          <w:rFonts w:ascii="Arial" w:hAnsi="Arial" w:cs="Arial"/>
          <w:sz w:val="24"/>
          <w:szCs w:val="24"/>
        </w:rPr>
        <w:t xml:space="preserve"> com foco nos países em desenvolvimento</w:t>
      </w:r>
      <w:r>
        <w:rPr>
          <w:rFonts w:ascii="Arial" w:hAnsi="Arial" w:cs="Arial"/>
          <w:sz w:val="24"/>
          <w:szCs w:val="24"/>
        </w:rPr>
        <w:t>;</w:t>
      </w:r>
    </w:p>
    <w:p w14:paraId="4BD0DE59" w14:textId="26BABFF1" w:rsidR="004B0042" w:rsidRPr="00E2108B" w:rsidRDefault="00B76B5B" w:rsidP="009600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Etapa 3: pesquisaremos a aplicação desses mecanismos de empréstimos e financiamentos em países específicos – de início o Equador – visando compreender quais objetivos os países tinham quando tomaram os recursos e se eles foram alcançados.</w:t>
      </w:r>
      <w:r w:rsidR="004B0042">
        <w:rPr>
          <w:rFonts w:ascii="Arial" w:hAnsi="Arial" w:cs="Arial"/>
          <w:sz w:val="24"/>
          <w:szCs w:val="24"/>
        </w:rPr>
        <w:t xml:space="preserve"> </w:t>
      </w:r>
    </w:p>
    <w:p w14:paraId="1F81CF17" w14:textId="77777777" w:rsidR="00243CC7" w:rsidRPr="00E2108B" w:rsidRDefault="00243CC7" w:rsidP="008275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71F1AB4" w14:textId="3ECB53FE" w:rsidR="00243CC7" w:rsidRDefault="00B76B5B" w:rsidP="008275B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76B5B">
        <w:rPr>
          <w:rFonts w:ascii="Arial" w:hAnsi="Arial" w:cs="Arial"/>
          <w:b/>
          <w:bCs/>
          <w:sz w:val="24"/>
          <w:szCs w:val="24"/>
        </w:rPr>
        <w:t xml:space="preserve">4 </w:t>
      </w:r>
      <w:r w:rsidR="00243CC7" w:rsidRPr="00B76B5B">
        <w:rPr>
          <w:rFonts w:ascii="Arial" w:hAnsi="Arial" w:cs="Arial"/>
          <w:b/>
          <w:bCs/>
          <w:sz w:val="24"/>
          <w:szCs w:val="24"/>
        </w:rPr>
        <w:t>Cronograma</w:t>
      </w:r>
    </w:p>
    <w:p w14:paraId="19620640" w14:textId="609689F5" w:rsidR="00B76B5B" w:rsidRDefault="00B76B5B" w:rsidP="008275B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7"/>
        <w:gridCol w:w="627"/>
        <w:gridCol w:w="650"/>
        <w:gridCol w:w="677"/>
        <w:gridCol w:w="668"/>
        <w:gridCol w:w="650"/>
        <w:gridCol w:w="655"/>
        <w:gridCol w:w="663"/>
        <w:gridCol w:w="646"/>
        <w:gridCol w:w="646"/>
        <w:gridCol w:w="539"/>
        <w:gridCol w:w="484"/>
        <w:gridCol w:w="572"/>
      </w:tblGrid>
      <w:tr w:rsidR="00DC25BD" w:rsidRPr="008E06CB" w14:paraId="6470A1CB" w14:textId="17BD7294" w:rsidTr="00DC25BD">
        <w:tc>
          <w:tcPr>
            <w:tcW w:w="491" w:type="dxa"/>
          </w:tcPr>
          <w:p w14:paraId="7C95AF62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1" w:type="dxa"/>
          </w:tcPr>
          <w:p w14:paraId="15764222" w14:textId="1E97AE8F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6CB">
              <w:rPr>
                <w:rFonts w:ascii="Arial" w:hAnsi="Arial" w:cs="Arial"/>
                <w:sz w:val="20"/>
                <w:szCs w:val="20"/>
              </w:rPr>
              <w:t>Set</w:t>
            </w:r>
          </w:p>
        </w:tc>
        <w:tc>
          <w:tcPr>
            <w:tcW w:w="724" w:type="dxa"/>
          </w:tcPr>
          <w:p w14:paraId="74D3CBD2" w14:textId="4EEE48B5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6CB"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747" w:type="dxa"/>
          </w:tcPr>
          <w:p w14:paraId="7C3F1D57" w14:textId="182B1F6C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E06CB">
              <w:rPr>
                <w:rFonts w:ascii="Arial" w:hAnsi="Arial" w:cs="Arial"/>
                <w:sz w:val="20"/>
                <w:szCs w:val="20"/>
              </w:rPr>
              <w:t>Nov</w:t>
            </w:r>
            <w:proofErr w:type="spellEnd"/>
          </w:p>
        </w:tc>
        <w:tc>
          <w:tcPr>
            <w:tcW w:w="732" w:type="dxa"/>
          </w:tcPr>
          <w:p w14:paraId="1C557BBB" w14:textId="1F3B8D0A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6CB">
              <w:rPr>
                <w:rFonts w:ascii="Arial" w:hAnsi="Arial" w:cs="Arial"/>
                <w:sz w:val="20"/>
                <w:szCs w:val="20"/>
              </w:rPr>
              <w:t>Dez</w:t>
            </w:r>
          </w:p>
        </w:tc>
        <w:tc>
          <w:tcPr>
            <w:tcW w:w="724" w:type="dxa"/>
          </w:tcPr>
          <w:p w14:paraId="167888C8" w14:textId="57631876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6CB">
              <w:rPr>
                <w:rFonts w:ascii="Arial" w:hAnsi="Arial" w:cs="Arial"/>
                <w:sz w:val="20"/>
                <w:szCs w:val="20"/>
              </w:rPr>
              <w:t>Jan</w:t>
            </w:r>
          </w:p>
        </w:tc>
        <w:tc>
          <w:tcPr>
            <w:tcW w:w="725" w:type="dxa"/>
          </w:tcPr>
          <w:p w14:paraId="29241DF3" w14:textId="7F7F42EA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E06CB">
              <w:rPr>
                <w:rFonts w:ascii="Arial" w:hAnsi="Arial" w:cs="Arial"/>
                <w:sz w:val="20"/>
                <w:szCs w:val="20"/>
              </w:rPr>
              <w:t>Fev</w:t>
            </w:r>
            <w:proofErr w:type="spellEnd"/>
          </w:p>
        </w:tc>
        <w:tc>
          <w:tcPr>
            <w:tcW w:w="732" w:type="dxa"/>
          </w:tcPr>
          <w:p w14:paraId="699DBD14" w14:textId="7584CDB3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6CB">
              <w:rPr>
                <w:rFonts w:ascii="Arial" w:hAnsi="Arial" w:cs="Arial"/>
                <w:sz w:val="20"/>
                <w:szCs w:val="20"/>
              </w:rPr>
              <w:t>Mar</w:t>
            </w:r>
          </w:p>
        </w:tc>
        <w:tc>
          <w:tcPr>
            <w:tcW w:w="725" w:type="dxa"/>
          </w:tcPr>
          <w:p w14:paraId="636BA53F" w14:textId="565C4CD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E06CB">
              <w:rPr>
                <w:rFonts w:ascii="Arial" w:hAnsi="Arial" w:cs="Arial"/>
                <w:sz w:val="20"/>
                <w:szCs w:val="20"/>
              </w:rPr>
              <w:t>Abr</w:t>
            </w:r>
            <w:proofErr w:type="spellEnd"/>
          </w:p>
        </w:tc>
        <w:tc>
          <w:tcPr>
            <w:tcW w:w="717" w:type="dxa"/>
          </w:tcPr>
          <w:p w14:paraId="33AF3AD4" w14:textId="0506932F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6CB">
              <w:rPr>
                <w:rFonts w:ascii="Arial" w:hAnsi="Arial" w:cs="Arial"/>
                <w:sz w:val="20"/>
                <w:szCs w:val="20"/>
              </w:rPr>
              <w:t>Mai</w:t>
            </w:r>
          </w:p>
        </w:tc>
        <w:tc>
          <w:tcPr>
            <w:tcW w:w="492" w:type="dxa"/>
          </w:tcPr>
          <w:p w14:paraId="6B74F2ED" w14:textId="68E7596D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E06CB">
              <w:rPr>
                <w:rFonts w:ascii="Arial" w:hAnsi="Arial" w:cs="Arial"/>
                <w:sz w:val="20"/>
                <w:szCs w:val="20"/>
              </w:rPr>
              <w:t>Jun</w:t>
            </w:r>
            <w:proofErr w:type="spellEnd"/>
          </w:p>
        </w:tc>
        <w:tc>
          <w:tcPr>
            <w:tcW w:w="492" w:type="dxa"/>
          </w:tcPr>
          <w:p w14:paraId="4F0D9C61" w14:textId="1624A17B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6CB">
              <w:rPr>
                <w:rFonts w:ascii="Arial" w:hAnsi="Arial" w:cs="Arial"/>
                <w:sz w:val="20"/>
                <w:szCs w:val="20"/>
              </w:rPr>
              <w:t>Jul</w:t>
            </w:r>
          </w:p>
        </w:tc>
        <w:tc>
          <w:tcPr>
            <w:tcW w:w="492" w:type="dxa"/>
          </w:tcPr>
          <w:p w14:paraId="59E15F05" w14:textId="3C1C274E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E06CB">
              <w:rPr>
                <w:rFonts w:ascii="Arial" w:hAnsi="Arial" w:cs="Arial"/>
                <w:sz w:val="20"/>
                <w:szCs w:val="20"/>
              </w:rPr>
              <w:t>Ago</w:t>
            </w:r>
            <w:proofErr w:type="spellEnd"/>
          </w:p>
        </w:tc>
      </w:tr>
      <w:tr w:rsidR="00DC25BD" w:rsidRPr="008E06CB" w14:paraId="02B2AF2B" w14:textId="3607390E" w:rsidTr="00DC25BD">
        <w:tc>
          <w:tcPr>
            <w:tcW w:w="491" w:type="dxa"/>
          </w:tcPr>
          <w:p w14:paraId="4FFBCD39" w14:textId="03EC199A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6CB">
              <w:rPr>
                <w:rFonts w:ascii="Arial" w:hAnsi="Arial" w:cs="Arial"/>
                <w:sz w:val="20"/>
                <w:szCs w:val="20"/>
              </w:rPr>
              <w:t>Etapa 1</w:t>
            </w:r>
          </w:p>
        </w:tc>
        <w:tc>
          <w:tcPr>
            <w:tcW w:w="701" w:type="dxa"/>
          </w:tcPr>
          <w:p w14:paraId="09FCF3CE" w14:textId="33C5CB97" w:rsidR="00DC25BD" w:rsidRPr="008E06CB" w:rsidRDefault="008E06CB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6CB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24" w:type="dxa"/>
          </w:tcPr>
          <w:p w14:paraId="4821CF1F" w14:textId="462040E3" w:rsidR="00DC25BD" w:rsidRPr="008E06CB" w:rsidRDefault="008E06CB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6CB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47" w:type="dxa"/>
          </w:tcPr>
          <w:p w14:paraId="5413B552" w14:textId="5E6626EB" w:rsidR="00DC25BD" w:rsidRPr="008E06CB" w:rsidRDefault="008E06CB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6CB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32" w:type="dxa"/>
          </w:tcPr>
          <w:p w14:paraId="131FFB8F" w14:textId="136ACA72" w:rsidR="00DC25BD" w:rsidRPr="008E06CB" w:rsidRDefault="008E06CB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6CB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24" w:type="dxa"/>
          </w:tcPr>
          <w:p w14:paraId="4D025E96" w14:textId="15851649" w:rsidR="00DC25BD" w:rsidRPr="008E06CB" w:rsidRDefault="008E06CB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6CB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25" w:type="dxa"/>
          </w:tcPr>
          <w:p w14:paraId="6EF37ED3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2" w:type="dxa"/>
          </w:tcPr>
          <w:p w14:paraId="0E5558CB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14:paraId="7B3C2C33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</w:tcPr>
          <w:p w14:paraId="4E78932B" w14:textId="3416793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2" w:type="dxa"/>
          </w:tcPr>
          <w:p w14:paraId="6DB90C2C" w14:textId="5D35044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2" w:type="dxa"/>
          </w:tcPr>
          <w:p w14:paraId="0850AFC4" w14:textId="55F1F4B4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2" w:type="dxa"/>
          </w:tcPr>
          <w:p w14:paraId="4E2499B0" w14:textId="3E458039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25BD" w:rsidRPr="008E06CB" w14:paraId="56C49A61" w14:textId="6D28D957" w:rsidTr="00DC25BD">
        <w:tc>
          <w:tcPr>
            <w:tcW w:w="491" w:type="dxa"/>
          </w:tcPr>
          <w:p w14:paraId="1BF6B03B" w14:textId="25473918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6CB">
              <w:rPr>
                <w:rFonts w:ascii="Arial" w:hAnsi="Arial" w:cs="Arial"/>
                <w:sz w:val="20"/>
                <w:szCs w:val="20"/>
              </w:rPr>
              <w:t>Etapa 2</w:t>
            </w:r>
          </w:p>
        </w:tc>
        <w:tc>
          <w:tcPr>
            <w:tcW w:w="701" w:type="dxa"/>
          </w:tcPr>
          <w:p w14:paraId="61D39655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</w:tcPr>
          <w:p w14:paraId="0D3B35FD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7" w:type="dxa"/>
          </w:tcPr>
          <w:p w14:paraId="3392EF19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2" w:type="dxa"/>
          </w:tcPr>
          <w:p w14:paraId="26EB50CD" w14:textId="0D43AFA2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</w:tcPr>
          <w:p w14:paraId="2C877D39" w14:textId="66215686" w:rsidR="00DC25BD" w:rsidRPr="008E06CB" w:rsidRDefault="008E06CB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6CB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25" w:type="dxa"/>
          </w:tcPr>
          <w:p w14:paraId="64DBC8C0" w14:textId="2DB4AC69" w:rsidR="00DC25BD" w:rsidRPr="008E06CB" w:rsidRDefault="008E06CB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6CB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32" w:type="dxa"/>
          </w:tcPr>
          <w:p w14:paraId="5EB14DCE" w14:textId="07471356" w:rsidR="00DC25BD" w:rsidRPr="008E06CB" w:rsidRDefault="008E06CB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6CB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25" w:type="dxa"/>
          </w:tcPr>
          <w:p w14:paraId="5302D2CB" w14:textId="4CBD7FE4" w:rsidR="00DC25BD" w:rsidRPr="008E06CB" w:rsidRDefault="008E06CB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6CB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17" w:type="dxa"/>
          </w:tcPr>
          <w:p w14:paraId="2E5D925C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2" w:type="dxa"/>
          </w:tcPr>
          <w:p w14:paraId="105364E3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2" w:type="dxa"/>
          </w:tcPr>
          <w:p w14:paraId="62FB069F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2" w:type="dxa"/>
          </w:tcPr>
          <w:p w14:paraId="5326C7BB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25BD" w:rsidRPr="008E06CB" w14:paraId="186A9B16" w14:textId="11C924C8" w:rsidTr="00DC25BD">
        <w:tc>
          <w:tcPr>
            <w:tcW w:w="491" w:type="dxa"/>
          </w:tcPr>
          <w:p w14:paraId="4F63559A" w14:textId="5B8724DC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6CB">
              <w:rPr>
                <w:rFonts w:ascii="Arial" w:hAnsi="Arial" w:cs="Arial"/>
                <w:sz w:val="20"/>
                <w:szCs w:val="20"/>
              </w:rPr>
              <w:t>Etapa 3</w:t>
            </w:r>
          </w:p>
        </w:tc>
        <w:tc>
          <w:tcPr>
            <w:tcW w:w="701" w:type="dxa"/>
          </w:tcPr>
          <w:p w14:paraId="30D7D109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</w:tcPr>
          <w:p w14:paraId="627B02CF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7" w:type="dxa"/>
          </w:tcPr>
          <w:p w14:paraId="2427B66A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2" w:type="dxa"/>
          </w:tcPr>
          <w:p w14:paraId="228DB39C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</w:tcPr>
          <w:p w14:paraId="31303CDE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14:paraId="229BD848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2" w:type="dxa"/>
          </w:tcPr>
          <w:p w14:paraId="4FC50E82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14:paraId="55CA6E96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</w:tcPr>
          <w:p w14:paraId="520156C5" w14:textId="52CDDD06" w:rsidR="00DC25BD" w:rsidRPr="008E06CB" w:rsidRDefault="008E06CB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6CB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92" w:type="dxa"/>
          </w:tcPr>
          <w:p w14:paraId="6941E6FA" w14:textId="3EA50C2B" w:rsidR="00DC25BD" w:rsidRPr="008E06CB" w:rsidRDefault="008E06CB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6CB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92" w:type="dxa"/>
          </w:tcPr>
          <w:p w14:paraId="6F765FEC" w14:textId="5CD0910E" w:rsidR="00DC25BD" w:rsidRPr="008E06CB" w:rsidRDefault="008E06CB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6CB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92" w:type="dxa"/>
          </w:tcPr>
          <w:p w14:paraId="6C94C9F2" w14:textId="4859B235" w:rsidR="00DC25BD" w:rsidRPr="008E06CB" w:rsidRDefault="008E06CB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6CB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DC25BD" w:rsidRPr="008E06CB" w14:paraId="6D8382BF" w14:textId="23143915" w:rsidTr="00DC25BD">
        <w:tc>
          <w:tcPr>
            <w:tcW w:w="491" w:type="dxa"/>
          </w:tcPr>
          <w:p w14:paraId="4CCC5476" w14:textId="1FE3D1C6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6CB">
              <w:rPr>
                <w:rFonts w:ascii="Arial" w:hAnsi="Arial" w:cs="Arial"/>
                <w:sz w:val="20"/>
                <w:szCs w:val="20"/>
              </w:rPr>
              <w:t>Relatório Parcial</w:t>
            </w:r>
          </w:p>
        </w:tc>
        <w:tc>
          <w:tcPr>
            <w:tcW w:w="701" w:type="dxa"/>
          </w:tcPr>
          <w:p w14:paraId="55D118EB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</w:tcPr>
          <w:p w14:paraId="51B5D858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7" w:type="dxa"/>
          </w:tcPr>
          <w:p w14:paraId="4839942A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2" w:type="dxa"/>
          </w:tcPr>
          <w:p w14:paraId="63F5F42F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</w:tcPr>
          <w:p w14:paraId="6DA5A29C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14:paraId="065C3E53" w14:textId="0B54D497" w:rsidR="00DC25BD" w:rsidRPr="008E06CB" w:rsidRDefault="008E06CB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6CB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32" w:type="dxa"/>
          </w:tcPr>
          <w:p w14:paraId="1BCFAF2D" w14:textId="12485726" w:rsidR="00DC25BD" w:rsidRPr="008E06CB" w:rsidRDefault="008E06CB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6CB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25" w:type="dxa"/>
          </w:tcPr>
          <w:p w14:paraId="09800D98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</w:tcPr>
          <w:p w14:paraId="10963532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2" w:type="dxa"/>
          </w:tcPr>
          <w:p w14:paraId="5F704AA9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2" w:type="dxa"/>
          </w:tcPr>
          <w:p w14:paraId="717EF61F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2" w:type="dxa"/>
          </w:tcPr>
          <w:p w14:paraId="59DEB152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25BD" w:rsidRPr="008E06CB" w14:paraId="70FAD7E1" w14:textId="77777777" w:rsidTr="00DC25BD">
        <w:tc>
          <w:tcPr>
            <w:tcW w:w="491" w:type="dxa"/>
          </w:tcPr>
          <w:p w14:paraId="1ADC1B29" w14:textId="456E77DA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6CB">
              <w:rPr>
                <w:rFonts w:ascii="Arial" w:hAnsi="Arial" w:cs="Arial"/>
                <w:sz w:val="20"/>
                <w:szCs w:val="20"/>
              </w:rPr>
              <w:t>Relatório Final</w:t>
            </w:r>
          </w:p>
        </w:tc>
        <w:tc>
          <w:tcPr>
            <w:tcW w:w="701" w:type="dxa"/>
          </w:tcPr>
          <w:p w14:paraId="090AB10A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</w:tcPr>
          <w:p w14:paraId="7A36887F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7" w:type="dxa"/>
          </w:tcPr>
          <w:p w14:paraId="191F755D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2" w:type="dxa"/>
          </w:tcPr>
          <w:p w14:paraId="66E622C3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" w:type="dxa"/>
          </w:tcPr>
          <w:p w14:paraId="25D0729A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14:paraId="48C936AA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2" w:type="dxa"/>
          </w:tcPr>
          <w:p w14:paraId="6A4304DA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14:paraId="281E0B05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</w:tcPr>
          <w:p w14:paraId="239980E8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2" w:type="dxa"/>
          </w:tcPr>
          <w:p w14:paraId="52F2FFB3" w14:textId="77777777" w:rsidR="00DC25BD" w:rsidRPr="008E06CB" w:rsidRDefault="00DC25BD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2" w:type="dxa"/>
          </w:tcPr>
          <w:p w14:paraId="4F485170" w14:textId="7C440765" w:rsidR="00DC25BD" w:rsidRPr="008E06CB" w:rsidRDefault="008E06CB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6CB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92" w:type="dxa"/>
          </w:tcPr>
          <w:p w14:paraId="2469269B" w14:textId="58DCAF8A" w:rsidR="00DC25BD" w:rsidRPr="008E06CB" w:rsidRDefault="008E06CB" w:rsidP="008275B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6CB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14:paraId="46FA56D1" w14:textId="0CE15EFB" w:rsidR="00F16449" w:rsidRPr="00E2108B" w:rsidRDefault="00F16449" w:rsidP="008275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056880" w14:textId="2EA6E379" w:rsidR="00F16449" w:rsidRPr="00E2108B" w:rsidRDefault="00F16449" w:rsidP="008275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108B">
        <w:rPr>
          <w:rFonts w:ascii="Arial" w:hAnsi="Arial" w:cs="Arial"/>
          <w:sz w:val="24"/>
          <w:szCs w:val="24"/>
        </w:rPr>
        <w:t>Referências:</w:t>
      </w:r>
    </w:p>
    <w:p w14:paraId="11B0D00D" w14:textId="46288CA9" w:rsidR="00B2308A" w:rsidRPr="00E2108B" w:rsidRDefault="00804AFD" w:rsidP="008275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108B">
        <w:rPr>
          <w:rFonts w:ascii="Arial" w:hAnsi="Arial" w:cs="Arial"/>
          <w:sz w:val="24"/>
          <w:szCs w:val="24"/>
        </w:rPr>
        <w:t xml:space="preserve">CARMO, </w:t>
      </w:r>
      <w:proofErr w:type="spellStart"/>
      <w:r w:rsidRPr="00E2108B">
        <w:rPr>
          <w:rFonts w:ascii="Arial" w:hAnsi="Arial" w:cs="Arial"/>
          <w:sz w:val="24"/>
          <w:szCs w:val="24"/>
        </w:rPr>
        <w:t>Corival</w:t>
      </w:r>
      <w:proofErr w:type="spellEnd"/>
      <w:r w:rsidRPr="00E2108B">
        <w:rPr>
          <w:rFonts w:ascii="Arial" w:hAnsi="Arial" w:cs="Arial"/>
          <w:sz w:val="24"/>
          <w:szCs w:val="24"/>
        </w:rPr>
        <w:t xml:space="preserve">. </w:t>
      </w:r>
      <w:r w:rsidR="00B2308A" w:rsidRPr="00E2108B">
        <w:rPr>
          <w:rFonts w:ascii="Arial" w:hAnsi="Arial" w:cs="Arial"/>
          <w:b/>
          <w:bCs/>
          <w:sz w:val="24"/>
          <w:szCs w:val="24"/>
        </w:rPr>
        <w:t xml:space="preserve">As fraturas do Equador: análise de conjuntura. </w:t>
      </w:r>
      <w:r w:rsidR="00B2308A" w:rsidRPr="00E2108B">
        <w:rPr>
          <w:rFonts w:ascii="Arial" w:hAnsi="Arial" w:cs="Arial"/>
          <w:sz w:val="24"/>
          <w:szCs w:val="24"/>
        </w:rPr>
        <w:t>2022</w:t>
      </w:r>
      <w:r w:rsidR="0094133C" w:rsidRPr="00E2108B">
        <w:rPr>
          <w:rFonts w:ascii="Arial" w:hAnsi="Arial" w:cs="Arial"/>
          <w:sz w:val="24"/>
          <w:szCs w:val="24"/>
        </w:rPr>
        <w:t>. Disponível em:</w:t>
      </w:r>
      <w:r w:rsidR="00A44461" w:rsidRPr="00E2108B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A44461" w:rsidRPr="00E2108B">
          <w:rPr>
            <w:rStyle w:val="Hyperlink"/>
            <w:rFonts w:ascii="Arial" w:hAnsi="Arial" w:cs="Arial"/>
            <w:sz w:val="24"/>
            <w:szCs w:val="24"/>
          </w:rPr>
          <w:t>Carmo (revistaoikos.org)</w:t>
        </w:r>
      </w:hyperlink>
    </w:p>
    <w:p w14:paraId="604E6C70" w14:textId="14933F84" w:rsidR="00F451A3" w:rsidRPr="00E2108B" w:rsidRDefault="00F451A3" w:rsidP="008275B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2108B">
        <w:rPr>
          <w:rFonts w:ascii="Arial" w:hAnsi="Arial" w:cs="Arial"/>
          <w:sz w:val="24"/>
          <w:szCs w:val="24"/>
          <w:lang w:val="en-US"/>
        </w:rPr>
        <w:t xml:space="preserve">HAO, </w:t>
      </w:r>
      <w:proofErr w:type="spellStart"/>
      <w:r w:rsidRPr="00E2108B">
        <w:rPr>
          <w:rFonts w:ascii="Arial" w:hAnsi="Arial" w:cs="Arial"/>
          <w:sz w:val="24"/>
          <w:szCs w:val="24"/>
          <w:lang w:val="en-US"/>
        </w:rPr>
        <w:t>Yichen</w:t>
      </w:r>
      <w:proofErr w:type="spellEnd"/>
      <w:r w:rsidRPr="00E2108B">
        <w:rPr>
          <w:rFonts w:ascii="Arial" w:hAnsi="Arial" w:cs="Arial"/>
          <w:sz w:val="24"/>
          <w:szCs w:val="24"/>
          <w:lang w:val="en-US"/>
        </w:rPr>
        <w:t xml:space="preserve">. </w:t>
      </w:r>
      <w:r w:rsidRPr="00E2108B">
        <w:rPr>
          <w:rFonts w:ascii="Arial" w:hAnsi="Arial" w:cs="Arial"/>
          <w:b/>
          <w:bCs/>
          <w:sz w:val="24"/>
          <w:szCs w:val="24"/>
          <w:lang w:val="en-US"/>
        </w:rPr>
        <w:t xml:space="preserve">Is China's Investment A Debt Trap? -A Comparative Research Based on the Investment in the United States, </w:t>
      </w:r>
      <w:proofErr w:type="gramStart"/>
      <w:r w:rsidRPr="00E2108B">
        <w:rPr>
          <w:rFonts w:ascii="Arial" w:hAnsi="Arial" w:cs="Arial"/>
          <w:b/>
          <w:bCs/>
          <w:sz w:val="24"/>
          <w:szCs w:val="24"/>
          <w:lang w:val="en-US"/>
        </w:rPr>
        <w:t>Europe</w:t>
      </w:r>
      <w:proofErr w:type="gramEnd"/>
      <w:r w:rsidRPr="00E2108B">
        <w:rPr>
          <w:rFonts w:ascii="Arial" w:hAnsi="Arial" w:cs="Arial"/>
          <w:b/>
          <w:bCs/>
          <w:sz w:val="24"/>
          <w:szCs w:val="24"/>
          <w:lang w:val="en-US"/>
        </w:rPr>
        <w:t xml:space="preserve"> and China.</w:t>
      </w:r>
      <w:r w:rsidRPr="00E2108B">
        <w:rPr>
          <w:rFonts w:ascii="Arial" w:hAnsi="Arial" w:cs="Arial"/>
          <w:sz w:val="24"/>
          <w:szCs w:val="24"/>
          <w:lang w:val="en-US"/>
        </w:rPr>
        <w:t xml:space="preserve"> 2021</w:t>
      </w:r>
      <w:r w:rsidR="0094133C" w:rsidRPr="00E2108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4133C" w:rsidRPr="00E2108B">
        <w:rPr>
          <w:rFonts w:ascii="Arial" w:hAnsi="Arial" w:cs="Arial"/>
          <w:sz w:val="24"/>
          <w:szCs w:val="24"/>
          <w:lang w:val="en-US"/>
        </w:rPr>
        <w:t>Disponível</w:t>
      </w:r>
      <w:proofErr w:type="spellEnd"/>
      <w:r w:rsidR="0094133C" w:rsidRPr="00E2108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4133C" w:rsidRPr="00E2108B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E2108B"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8" w:history="1">
        <w:r w:rsidRPr="00E2108B">
          <w:rPr>
            <w:rStyle w:val="Hyperlink"/>
            <w:rFonts w:ascii="Arial" w:hAnsi="Arial" w:cs="Arial"/>
            <w:sz w:val="24"/>
            <w:szCs w:val="24"/>
            <w:lang w:val="en-US"/>
          </w:rPr>
          <w:t xml:space="preserve">(PDF) Is China's Investment A Debt Trap? -A Comparative </w:t>
        </w:r>
        <w:r w:rsidRPr="00E2108B">
          <w:rPr>
            <w:rStyle w:val="Hyperlink"/>
            <w:rFonts w:ascii="Arial" w:hAnsi="Arial" w:cs="Arial"/>
            <w:sz w:val="24"/>
            <w:szCs w:val="24"/>
            <w:lang w:val="en-US"/>
          </w:rPr>
          <w:lastRenderedPageBreak/>
          <w:t xml:space="preserve">Research Based on the Investment in the United States, </w:t>
        </w:r>
        <w:proofErr w:type="gramStart"/>
        <w:r w:rsidRPr="00E2108B">
          <w:rPr>
            <w:rStyle w:val="Hyperlink"/>
            <w:rFonts w:ascii="Arial" w:hAnsi="Arial" w:cs="Arial"/>
            <w:sz w:val="24"/>
            <w:szCs w:val="24"/>
            <w:lang w:val="en-US"/>
          </w:rPr>
          <w:t>Europe</w:t>
        </w:r>
        <w:proofErr w:type="gramEnd"/>
        <w:r w:rsidRPr="00E2108B">
          <w:rPr>
            <w:rStyle w:val="Hyperlink"/>
            <w:rFonts w:ascii="Arial" w:hAnsi="Arial" w:cs="Arial"/>
            <w:sz w:val="24"/>
            <w:szCs w:val="24"/>
            <w:lang w:val="en-US"/>
          </w:rPr>
          <w:t xml:space="preserve"> and China (researchgate.net)</w:t>
        </w:r>
      </w:hyperlink>
    </w:p>
    <w:p w14:paraId="28F01918" w14:textId="0D6F7F58" w:rsidR="00FF60C7" w:rsidRPr="00E2108B" w:rsidRDefault="00E44318" w:rsidP="008275B8">
      <w:pPr>
        <w:spacing w:after="0" w:line="360" w:lineRule="auto"/>
        <w:jc w:val="both"/>
        <w:rPr>
          <w:rFonts w:ascii="Arial" w:hAnsi="Arial" w:cs="Arial"/>
          <w:color w:val="0000FF"/>
          <w:sz w:val="24"/>
          <w:szCs w:val="24"/>
          <w:u w:val="single"/>
        </w:rPr>
      </w:pPr>
      <w:r w:rsidRPr="00E2108B">
        <w:rPr>
          <w:rFonts w:ascii="Arial" w:hAnsi="Arial" w:cs="Arial"/>
          <w:sz w:val="24"/>
          <w:szCs w:val="24"/>
        </w:rPr>
        <w:t>HUNG, Ho-</w:t>
      </w:r>
      <w:proofErr w:type="spellStart"/>
      <w:r w:rsidRPr="00E2108B">
        <w:rPr>
          <w:rFonts w:ascii="Arial" w:hAnsi="Arial" w:cs="Arial"/>
          <w:sz w:val="24"/>
          <w:szCs w:val="24"/>
        </w:rPr>
        <w:t>Fung</w:t>
      </w:r>
      <w:proofErr w:type="spellEnd"/>
      <w:r w:rsidRPr="00E2108B">
        <w:rPr>
          <w:rFonts w:ascii="Arial" w:hAnsi="Arial" w:cs="Arial"/>
          <w:sz w:val="24"/>
          <w:szCs w:val="24"/>
        </w:rPr>
        <w:t xml:space="preserve">. </w:t>
      </w:r>
      <w:r w:rsidRPr="00E2108B">
        <w:rPr>
          <w:rFonts w:ascii="Arial" w:hAnsi="Arial" w:cs="Arial"/>
          <w:b/>
          <w:bCs/>
          <w:sz w:val="24"/>
          <w:szCs w:val="24"/>
        </w:rPr>
        <w:t xml:space="preserve">A ascensão da china, a </w:t>
      </w:r>
      <w:proofErr w:type="spellStart"/>
      <w:r w:rsidRPr="00E2108B">
        <w:rPr>
          <w:rFonts w:ascii="Arial" w:hAnsi="Arial" w:cs="Arial"/>
          <w:b/>
          <w:bCs/>
          <w:sz w:val="24"/>
          <w:szCs w:val="24"/>
        </w:rPr>
        <w:t>ásia</w:t>
      </w:r>
      <w:proofErr w:type="spellEnd"/>
      <w:r w:rsidRPr="00E2108B">
        <w:rPr>
          <w:rFonts w:ascii="Arial" w:hAnsi="Arial" w:cs="Arial"/>
          <w:b/>
          <w:bCs/>
          <w:sz w:val="24"/>
          <w:szCs w:val="24"/>
        </w:rPr>
        <w:t xml:space="preserve"> e o sul global. </w:t>
      </w:r>
      <w:r w:rsidRPr="00E2108B">
        <w:rPr>
          <w:rFonts w:ascii="Arial" w:hAnsi="Arial" w:cs="Arial"/>
          <w:sz w:val="24"/>
          <w:szCs w:val="24"/>
        </w:rPr>
        <w:t xml:space="preserve">2018 </w:t>
      </w:r>
      <w:r w:rsidR="0094133C" w:rsidRPr="00E2108B">
        <w:rPr>
          <w:rFonts w:ascii="Arial" w:hAnsi="Arial" w:cs="Arial"/>
          <w:sz w:val="24"/>
          <w:szCs w:val="24"/>
        </w:rPr>
        <w:t>Disponível em</w:t>
      </w:r>
      <w:r w:rsidRPr="00E2108B">
        <w:rPr>
          <w:rFonts w:ascii="Arial" w:hAnsi="Arial" w:cs="Arial"/>
          <w:sz w:val="24"/>
          <w:szCs w:val="24"/>
        </w:rPr>
        <w:t xml:space="preserve">:  </w:t>
      </w:r>
      <w:hyperlink r:id="rId9" w:history="1">
        <w:r w:rsidRPr="00E2108B">
          <w:rPr>
            <w:rStyle w:val="Hyperlink"/>
            <w:rFonts w:ascii="Arial" w:hAnsi="Arial" w:cs="Arial"/>
            <w:sz w:val="24"/>
            <w:szCs w:val="24"/>
          </w:rPr>
          <w:t>SciELO - Brasil - A ASCENSÃO DA CHINA, A ÁSIA E O SUL GLOBAL A ASCENSÃO DA CHINA, A ÁSIA E O SUL GLOBAL</w:t>
        </w:r>
      </w:hyperlink>
    </w:p>
    <w:p w14:paraId="3AA0C646" w14:textId="65847ADC" w:rsidR="007C456A" w:rsidRPr="00E2108B" w:rsidRDefault="007C456A" w:rsidP="008275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108B">
        <w:rPr>
          <w:rFonts w:ascii="Arial" w:hAnsi="Arial" w:cs="Arial"/>
          <w:sz w:val="24"/>
          <w:szCs w:val="24"/>
        </w:rPr>
        <w:t>MAIA, André Valente.</w:t>
      </w:r>
      <w:r w:rsidRPr="00E2108B">
        <w:rPr>
          <w:rFonts w:ascii="Arial" w:hAnsi="Arial" w:cs="Arial"/>
          <w:b/>
          <w:bCs/>
          <w:sz w:val="24"/>
          <w:szCs w:val="24"/>
        </w:rPr>
        <w:t xml:space="preserve"> Rumo à América: Uma análise do investimento externo direto chinês no setor petrolífero na Argentina, Brasil, Equador e Venezuela (2008 a 2018).</w:t>
      </w:r>
      <w:r w:rsidRPr="00E2108B">
        <w:rPr>
          <w:rFonts w:ascii="Arial" w:hAnsi="Arial" w:cs="Arial"/>
          <w:sz w:val="24"/>
          <w:szCs w:val="24"/>
        </w:rPr>
        <w:t xml:space="preserve"> 202</w:t>
      </w:r>
      <w:r w:rsidR="0094133C" w:rsidRPr="00E2108B">
        <w:rPr>
          <w:rFonts w:ascii="Arial" w:hAnsi="Arial" w:cs="Arial"/>
          <w:sz w:val="24"/>
          <w:szCs w:val="24"/>
        </w:rPr>
        <w:t>1.</w:t>
      </w:r>
    </w:p>
    <w:p w14:paraId="3836B798" w14:textId="306D63C3" w:rsidR="00D57EBE" w:rsidRPr="00E2108B" w:rsidRDefault="007C456A" w:rsidP="008275B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2108B">
        <w:rPr>
          <w:rFonts w:ascii="Arial" w:hAnsi="Arial" w:cs="Arial"/>
          <w:sz w:val="24"/>
          <w:szCs w:val="24"/>
        </w:rPr>
        <w:t>MENDES,</w:t>
      </w:r>
      <w:r w:rsidR="00B40163" w:rsidRPr="00E2108B">
        <w:rPr>
          <w:rFonts w:ascii="Arial" w:hAnsi="Arial" w:cs="Arial"/>
          <w:sz w:val="24"/>
          <w:szCs w:val="24"/>
        </w:rPr>
        <w:t xml:space="preserve"> C</w:t>
      </w:r>
      <w:r w:rsidR="00081807" w:rsidRPr="00E2108B">
        <w:rPr>
          <w:rFonts w:ascii="Arial" w:hAnsi="Arial" w:cs="Arial"/>
          <w:sz w:val="24"/>
          <w:szCs w:val="24"/>
        </w:rPr>
        <w:t>;</w:t>
      </w:r>
      <w:r w:rsidR="00B40163" w:rsidRPr="00E2108B">
        <w:rPr>
          <w:rFonts w:ascii="Arial" w:hAnsi="Arial" w:cs="Arial"/>
          <w:sz w:val="24"/>
          <w:szCs w:val="24"/>
        </w:rPr>
        <w:t xml:space="preserve"> TIAN, X. </w:t>
      </w:r>
      <w:r w:rsidR="00465755" w:rsidRPr="00E2108B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As motivações políticas e económicas da presença chinesa em Angola. </w:t>
      </w:r>
      <w:r w:rsidR="00465755" w:rsidRPr="00E2108B">
        <w:rPr>
          <w:rFonts w:ascii="Arial" w:hAnsi="Arial" w:cs="Arial"/>
          <w:color w:val="000000"/>
          <w:sz w:val="24"/>
          <w:szCs w:val="24"/>
          <w:shd w:val="clear" w:color="auto" w:fill="FFFFFF"/>
        </w:rPr>
        <w:t>2020</w:t>
      </w:r>
      <w:r w:rsidR="0094133C" w:rsidRPr="00E2108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Disponível em: </w:t>
      </w:r>
      <w:hyperlink r:id="rId10" w:history="1">
        <w:r w:rsidR="00D57EBE" w:rsidRPr="00E2108B">
          <w:rPr>
            <w:rStyle w:val="Hyperlink"/>
            <w:rFonts w:ascii="Arial" w:hAnsi="Arial" w:cs="Arial"/>
            <w:sz w:val="24"/>
            <w:szCs w:val="24"/>
          </w:rPr>
          <w:t>As motivações políticas e económicas da presença chinesa em Angola (scielo.pt)</w:t>
        </w:r>
      </w:hyperlink>
    </w:p>
    <w:p w14:paraId="6708BCF0" w14:textId="04452FC4" w:rsidR="00E10CD5" w:rsidRPr="00E2108B" w:rsidRDefault="00E10CD5" w:rsidP="008275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F56359" w14:textId="77777777" w:rsidR="00E03AB9" w:rsidRPr="00E2108B" w:rsidRDefault="00E03AB9" w:rsidP="008275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E03AB9" w:rsidRPr="00E21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85957"/>
    <w:multiLevelType w:val="hybridMultilevel"/>
    <w:tmpl w:val="4D0C35E8"/>
    <w:lvl w:ilvl="0" w:tplc="B4EA11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E5591"/>
    <w:multiLevelType w:val="hybridMultilevel"/>
    <w:tmpl w:val="E46CBF52"/>
    <w:lvl w:ilvl="0" w:tplc="B4EA11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891394">
    <w:abstractNumId w:val="0"/>
  </w:num>
  <w:num w:numId="2" w16cid:durableId="1475637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C8"/>
    <w:rsid w:val="0000065C"/>
    <w:rsid w:val="00007211"/>
    <w:rsid w:val="000274B4"/>
    <w:rsid w:val="00081807"/>
    <w:rsid w:val="000838F4"/>
    <w:rsid w:val="000923F6"/>
    <w:rsid w:val="000A46D8"/>
    <w:rsid w:val="000B2CFC"/>
    <w:rsid w:val="000E2201"/>
    <w:rsid w:val="000E6E69"/>
    <w:rsid w:val="000F372A"/>
    <w:rsid w:val="001026C2"/>
    <w:rsid w:val="001120AD"/>
    <w:rsid w:val="001402AF"/>
    <w:rsid w:val="00145275"/>
    <w:rsid w:val="0016496A"/>
    <w:rsid w:val="00192CC6"/>
    <w:rsid w:val="001B1B64"/>
    <w:rsid w:val="001C06E5"/>
    <w:rsid w:val="001C343A"/>
    <w:rsid w:val="001C4141"/>
    <w:rsid w:val="001D49C2"/>
    <w:rsid w:val="00214978"/>
    <w:rsid w:val="00215B88"/>
    <w:rsid w:val="0023229E"/>
    <w:rsid w:val="002434EC"/>
    <w:rsid w:val="00243CC7"/>
    <w:rsid w:val="002B5B67"/>
    <w:rsid w:val="002D11FF"/>
    <w:rsid w:val="002D2DD8"/>
    <w:rsid w:val="002F6F1F"/>
    <w:rsid w:val="003372F0"/>
    <w:rsid w:val="00375ABA"/>
    <w:rsid w:val="00396085"/>
    <w:rsid w:val="003A3BDD"/>
    <w:rsid w:val="003A44AD"/>
    <w:rsid w:val="003E2E3C"/>
    <w:rsid w:val="00417DF9"/>
    <w:rsid w:val="00435780"/>
    <w:rsid w:val="00464430"/>
    <w:rsid w:val="00465755"/>
    <w:rsid w:val="004A1275"/>
    <w:rsid w:val="004A3B11"/>
    <w:rsid w:val="004B0042"/>
    <w:rsid w:val="004F6784"/>
    <w:rsid w:val="00517BAF"/>
    <w:rsid w:val="00531974"/>
    <w:rsid w:val="00535FB6"/>
    <w:rsid w:val="005364BD"/>
    <w:rsid w:val="00537937"/>
    <w:rsid w:val="00537AC1"/>
    <w:rsid w:val="00557946"/>
    <w:rsid w:val="005A1D3D"/>
    <w:rsid w:val="005D4A9A"/>
    <w:rsid w:val="005F4B44"/>
    <w:rsid w:val="00624363"/>
    <w:rsid w:val="00637F78"/>
    <w:rsid w:val="006528EC"/>
    <w:rsid w:val="00672186"/>
    <w:rsid w:val="00676FC9"/>
    <w:rsid w:val="00682B86"/>
    <w:rsid w:val="00690E30"/>
    <w:rsid w:val="0069351B"/>
    <w:rsid w:val="00694035"/>
    <w:rsid w:val="006A1B40"/>
    <w:rsid w:val="006E7B58"/>
    <w:rsid w:val="006F10ED"/>
    <w:rsid w:val="00700961"/>
    <w:rsid w:val="007022B0"/>
    <w:rsid w:val="00704667"/>
    <w:rsid w:val="00713BA5"/>
    <w:rsid w:val="00751744"/>
    <w:rsid w:val="00765B9B"/>
    <w:rsid w:val="0078150C"/>
    <w:rsid w:val="00793C6F"/>
    <w:rsid w:val="007C456A"/>
    <w:rsid w:val="007D575D"/>
    <w:rsid w:val="008033E1"/>
    <w:rsid w:val="00804AFD"/>
    <w:rsid w:val="00804C0E"/>
    <w:rsid w:val="00815FD6"/>
    <w:rsid w:val="008231A6"/>
    <w:rsid w:val="008275B8"/>
    <w:rsid w:val="0084684F"/>
    <w:rsid w:val="00870AA7"/>
    <w:rsid w:val="00871022"/>
    <w:rsid w:val="00880E25"/>
    <w:rsid w:val="008A2FA1"/>
    <w:rsid w:val="008C42B4"/>
    <w:rsid w:val="008E06CB"/>
    <w:rsid w:val="009142E5"/>
    <w:rsid w:val="009159AF"/>
    <w:rsid w:val="00917D35"/>
    <w:rsid w:val="00933772"/>
    <w:rsid w:val="00933B55"/>
    <w:rsid w:val="0094133C"/>
    <w:rsid w:val="009432A0"/>
    <w:rsid w:val="0095093B"/>
    <w:rsid w:val="009600C5"/>
    <w:rsid w:val="00977DE1"/>
    <w:rsid w:val="00994568"/>
    <w:rsid w:val="009A68D8"/>
    <w:rsid w:val="009B005B"/>
    <w:rsid w:val="009C6387"/>
    <w:rsid w:val="00A10541"/>
    <w:rsid w:val="00A44461"/>
    <w:rsid w:val="00A47B2A"/>
    <w:rsid w:val="00A512F0"/>
    <w:rsid w:val="00AD0D90"/>
    <w:rsid w:val="00AD37E0"/>
    <w:rsid w:val="00B21EF6"/>
    <w:rsid w:val="00B2308A"/>
    <w:rsid w:val="00B40163"/>
    <w:rsid w:val="00B565B5"/>
    <w:rsid w:val="00B62FBB"/>
    <w:rsid w:val="00B76B5B"/>
    <w:rsid w:val="00B80E89"/>
    <w:rsid w:val="00B873E1"/>
    <w:rsid w:val="00BA738B"/>
    <w:rsid w:val="00BC232A"/>
    <w:rsid w:val="00BC52CE"/>
    <w:rsid w:val="00BC6416"/>
    <w:rsid w:val="00C073A0"/>
    <w:rsid w:val="00C22BC7"/>
    <w:rsid w:val="00C2444B"/>
    <w:rsid w:val="00C35135"/>
    <w:rsid w:val="00C44D68"/>
    <w:rsid w:val="00C565B0"/>
    <w:rsid w:val="00C729A0"/>
    <w:rsid w:val="00C864AC"/>
    <w:rsid w:val="00C9312F"/>
    <w:rsid w:val="00CA2FBE"/>
    <w:rsid w:val="00CC6CCF"/>
    <w:rsid w:val="00CD1D5A"/>
    <w:rsid w:val="00CD4083"/>
    <w:rsid w:val="00D00ABB"/>
    <w:rsid w:val="00D12FC2"/>
    <w:rsid w:val="00D27FE3"/>
    <w:rsid w:val="00D43F95"/>
    <w:rsid w:val="00D57EBE"/>
    <w:rsid w:val="00D67913"/>
    <w:rsid w:val="00D95929"/>
    <w:rsid w:val="00DA5D6C"/>
    <w:rsid w:val="00DB21DB"/>
    <w:rsid w:val="00DC25BD"/>
    <w:rsid w:val="00DC2CEC"/>
    <w:rsid w:val="00E03AB9"/>
    <w:rsid w:val="00E10394"/>
    <w:rsid w:val="00E10CD5"/>
    <w:rsid w:val="00E2108B"/>
    <w:rsid w:val="00E44318"/>
    <w:rsid w:val="00E5107A"/>
    <w:rsid w:val="00EA0CC5"/>
    <w:rsid w:val="00EB3A37"/>
    <w:rsid w:val="00EC0269"/>
    <w:rsid w:val="00EE53C8"/>
    <w:rsid w:val="00F123A0"/>
    <w:rsid w:val="00F16449"/>
    <w:rsid w:val="00F217B7"/>
    <w:rsid w:val="00F34750"/>
    <w:rsid w:val="00F4350B"/>
    <w:rsid w:val="00F451A3"/>
    <w:rsid w:val="00F5295B"/>
    <w:rsid w:val="00F7134D"/>
    <w:rsid w:val="00FA5C48"/>
    <w:rsid w:val="00FB6BC2"/>
    <w:rsid w:val="00FD6283"/>
    <w:rsid w:val="00FF1E8F"/>
    <w:rsid w:val="00FF432F"/>
    <w:rsid w:val="00FF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55F2B"/>
  <w15:chartTrackingRefBased/>
  <w15:docId w15:val="{8EAA5F87-4586-4BBC-B800-0DB5D3CD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17BA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27FE3"/>
    <w:pPr>
      <w:ind w:left="720"/>
      <w:contextualSpacing/>
    </w:pPr>
  </w:style>
  <w:style w:type="table" w:styleId="Tabelacomgrade">
    <w:name w:val="Table Grid"/>
    <w:basedOn w:val="Tabelanormal"/>
    <w:uiPriority w:val="39"/>
    <w:rsid w:val="00DC2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0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55032300_Is_China%27s_Investment_A_Debt_Trap_-A_Comparative_Research_Based_on_the_Investment_in_the_United_States_Europe_and_Chin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evistaoikos.org/seer/index.php/oikos/article/view/781/38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scielo.pt/scielo.php?script=sci_arttext&amp;pid=S1645-91992020000100005&amp;lang=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lo.br/j/rec/a/PjqLzbVDgwYQsQDKLxsQQPj/?lang=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2815</TotalTime>
  <Pages>6</Pages>
  <Words>1478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Cristina Rodrigues Gesteira</dc:creator>
  <cp:keywords/>
  <dc:description/>
  <cp:lastModifiedBy>Ana Tereza Lopes marra de Sousa Lopes Marra de Sousa</cp:lastModifiedBy>
  <cp:revision>137</cp:revision>
  <dcterms:created xsi:type="dcterms:W3CDTF">2022-06-01T11:11:00Z</dcterms:created>
  <dcterms:modified xsi:type="dcterms:W3CDTF">2022-07-01T13:40:00Z</dcterms:modified>
</cp:coreProperties>
</file>