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QA Test Strategy Document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10-Module Dependent Workflow — Master Data → Generation → Approval → QR Completion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1. Overview &amp; Objective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This document defines the test strategy for a 10-module business workflow where 5 modules (M1–M5) act as master data sources feeding into a dependent transactional chain (M6–M10) that ends in an approval-gated QR completion step. The objective is to validate data integrity, calculation accuracy, referential integrity between modules, and correct state-machine behavior across the approval workflow.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2. Module Dependency Map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Before test design, the workflow was mapped to identify data dependencies and critical checkpoints: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0"/>
      </w:tblGrid>
      <w:tr>
        <w:tc>
          <w:tcPr>
            <w:tcW w:type="dxa" w:w="105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M1, M2, M3, M4, M5   →  Master Modules (independent, standalone 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M6   →  Consumes M1 + M2 + M3  →  Generates transactional data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M7   →  Saves M6 data  →  Assigns unique Code/ID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M8   →  Fetches data by M7 ID  →  Consumes M4 + M5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→  Applies formula/calculation  →  Pushes result to M9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M9   →  Approval Queue (Pending / Approved / Rejected)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M10  →  Polls M9 status: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- Pending   -&gt; Wait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- Rejected  -&gt; Cancel item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- Approved  -&gt; Approve -&gt; Scan QR -&gt; Complete</w:t>
            </w:r>
          </w:p>
        </w:tc>
      </w:tr>
    </w:tbl>
    <w:p>
      <w:pPr>
        <w:spacing w:after="140" w:line="300"/>
      </w:pPr>
      <w:r>
        <w:rPr>
          <w:color w:val="262626"/>
          <w:sz w:val="21"/>
          <w:szCs w:val="21"/>
        </w:rPr>
        <w:t xml:space="preserve">Key implication: this is not 10 independent modules to test in isolation — it is one continuous data pipeline with a state machine at the end. Master data (M1–M5) is the root dependency, so it is treated as Priority 0.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3. Layered Test Strategy</w:t>
      </w:r>
    </w:p>
    <w:p>
      <w:pPr>
        <w:pStyle w:val="Heading2"/>
        <w:spacing w:after="120" w:before="260"/>
      </w:pPr>
      <w:r>
        <w:rPr>
          <w:b/>
          <w:bCs/>
          <w:color w:val="2E7D6E"/>
          <w:sz w:val="24"/>
          <w:szCs w:val="24"/>
        </w:rPr>
        <w:t xml:space="preserve">3.1 Layer 1 — Master Data Validation (M1–M5)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CRUD validation for each master: mandatory fields, data types, length/format constraints.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Duplicate / unique-key checks within each master.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Active vs Inactive record handling — inactive masters should not be selectable downstream.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Referential integrity: edit or delete a master record after it has already been consumed by M6/M8 — verify downstream records are not silently corrupted.</w:t>
      </w:r>
    </w:p>
    <w:p>
      <w:pPr>
        <w:pStyle w:val="Heading2"/>
        <w:spacing w:after="120" w:before="260"/>
      </w:pPr>
      <w:r>
        <w:rPr>
          <w:b/>
          <w:bCs/>
          <w:color w:val="2E7D6E"/>
          <w:sz w:val="24"/>
          <w:szCs w:val="24"/>
        </w:rPr>
        <w:t xml:space="preserve">3.2 Layer 2 — Module-Level Functional Testing (M6–M9)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M6: Correct pull of M1 + M2 + M3 values; validate generated data against source master values.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M7: Save functionality; verify generated Code/ID is unique, non-colliding, and safe under concurrent creation (two users triggering M7 simultaneously).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M8 — Fetch: valid ID, invalid ID, deleted ID, already-processed ID, and ID belonging to a cancelled record.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M8 — Calculation: dedicated formula test matrix using M4 + M5 (see Section 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M8 — Missing master data: verify behavior when M4 or M5 values are null/blank at calculation time.</w:t>
      </w:r>
    </w:p>
    <w:p>
      <w:pPr>
        <w:pStyle w:val="Heading2"/>
        <w:spacing w:after="120" w:before="260"/>
      </w:pPr>
      <w:r>
        <w:rPr>
          <w:b/>
          <w:bCs/>
          <w:color w:val="2E7D6E"/>
          <w:sz w:val="24"/>
          <w:szCs w:val="24"/>
        </w:rPr>
        <w:t xml:space="preserve">3.3 Layer 3 — Integration / Data-Flow Testing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Field-level tracing across M6 → M7 → M8 → M9: confirm no field is dropped, truncated, or type-mismatched in transit.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End-to-end traceability: given a completed record in M10, verify it can be traced back to its exact M6 origin (critical for audit).</w:t>
      </w:r>
    </w:p>
    <w:p>
      <w:pPr>
        <w:pStyle w:val="Heading2"/>
        <w:spacing w:after="120" w:before="260"/>
      </w:pPr>
      <w:r>
        <w:rPr>
          <w:b/>
          <w:bCs/>
          <w:color w:val="2E7D6E"/>
          <w:sz w:val="24"/>
          <w:szCs w:val="24"/>
        </w:rPr>
        <w:t xml:space="preserve">3.4 Layer 4 — State Machine Testing (M9 ↔ M10)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This is the highest-risk area of the workflow and is treated as its own dedicated test suite.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300"/>
      </w:tblGrid>
      <w:tr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M9 Status</w:t>
            </w:r>
          </w:p>
        </w:tc>
        <w:tc>
          <w:tcPr>
            <w:tcW w:type="dxa" w:w="7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M10 Behavior</w:t>
            </w:r>
          </w:p>
        </w:tc>
      </w:tr>
      <w:tr>
        <w:tc>
          <w:tcPr>
            <w:tcW w:type="dxa" w:w="3200"/>
            <w:shd w:fill="EA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Pending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M10 waits. Verify polling interval, timeout handling, and that no false-approve occurs.</w:t>
            </w:r>
          </w:p>
        </w:tc>
      </w:tr>
      <w:tr>
        <w:tc>
          <w:tcPr>
            <w:tcW w:type="dxa" w:w="3200"/>
            <w:shd w:fill="FBE9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Rejected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M10 cancels the item. Verify cancellation is final and the item cannot be reprocessed.</w:t>
            </w:r>
          </w:p>
        </w:tc>
      </w:tr>
      <w:tr>
        <w:tc>
          <w:tcPr>
            <w:tcW w:type="dxa" w:w="3200"/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Approved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M10 approves and unlocks the QR scan step.</w:t>
            </w:r>
          </w:p>
        </w:tc>
      </w:tr>
    </w:tbl>
    <w:p>
      <w:pPr>
        <w:spacing w:after="80" w:before="180"/>
      </w:pPr>
      <w:r>
        <w:rPr>
          <w:b/>
          <w:bCs/>
          <w:sz w:val="21"/>
          <w:szCs w:val="21"/>
        </w:rPr>
        <w:t xml:space="preserve">Additional edge cases: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Status changes on M9 while M10 is actively in a waiting state — race condition check.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Rapid Approve ↔ Reject toggling (if permitted by business rules) — verify M10 does not act on stale state.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M9 status never resolves — confirm whether an SLA/timeout exists; flag as a requirement gap if undefined.</w:t>
      </w:r>
    </w:p>
    <w:p>
      <w:pPr>
        <w:pStyle w:val="Heading2"/>
        <w:spacing w:after="120" w:before="260"/>
      </w:pPr>
      <w:r>
        <w:rPr>
          <w:b/>
          <w:bCs/>
          <w:color w:val="2E7D6E"/>
          <w:sz w:val="24"/>
          <w:szCs w:val="24"/>
        </w:rPr>
        <w:t xml:space="preserve">3.5 Layer 5 — QR Scan &amp; Completion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Valid QR scan on an approved item → flow completes successfully.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Invalid, expired, or already-used QR → rejected with no partial completion.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QR scan attempted before M10 approval → must be blocked.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4. M8 Formula / Calculation Test Matrix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Since M8 applies a formula using M4 and M5 master data, calculation correctness needs isolated, data-driven test cases: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200"/>
        <w:gridCol w:w="3000"/>
      </w:tblGrid>
      <w:tr>
        <w:tc>
          <w:tcPr>
            <w:tcW w:type="dxa" w:w="3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 Condition</w:t>
            </w:r>
          </w:p>
        </w:tc>
        <w:tc>
          <w:tcPr>
            <w:tcW w:type="dxa" w:w="4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Focus</w:t>
            </w:r>
          </w:p>
        </w:tc>
        <w:tc>
          <w:tcPr>
            <w:tcW w:type="dxa" w:w="3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Standard values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Normal M4 + M5 combination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Matches manually verified output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Boundary values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Min / max allowed values from M4, M5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No overflow / truncation errors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Zero / negative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Zero or negative inputs where applicable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Graceful handling or validated rejection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Decimal precision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Rounding rules (2 decimals, banker's rounding, etc.)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Rounding matches business spec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Null master value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M4 or M5 missing at calculation time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Controlled error, not silent miscalculation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5. Automation Approach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1"/>
          <w:szCs w:val="21"/>
        </w:rPr>
        <w:t xml:space="preserve">API-level automation for M1–M9 — fastest and most stable, since data setup and business logic don't require UI.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1"/>
          <w:szCs w:val="21"/>
        </w:rPr>
        <w:t xml:space="preserve">UI automation reserved only for the QR scan step and final M10 confirmation, which are genuinely UI/device-dependent.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1"/>
          <w:szCs w:val="21"/>
        </w:rPr>
        <w:t xml:space="preserve">Build a test-data chaining utility: create M1–M5 → capture IDs → feed into M6 → capture M7 code → feed into M8, and so on. This chaining is the backbone of the framework — data-driven, never hardcoded IDs.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1"/>
          <w:szCs w:val="21"/>
        </w:rPr>
        <w:t xml:space="preserve">Use polling-with-timeout wrappers for the M9 → M10 wait state instead of hard sleeps.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1"/>
          <w:szCs w:val="21"/>
        </w:rPr>
        <w:t xml:space="preserve">Tag tests for selective execution: @smoke (happy-path E2E), @regression (per-module + negatives), @masterdata, @statemachine.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6. Execution Priority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1"/>
          <w:szCs w:val="21"/>
        </w:rPr>
        <w:t xml:space="preserve">Master data sanity (M1–M5) — blocks everything else if broken.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1"/>
          <w:szCs w:val="21"/>
        </w:rPr>
        <w:t xml:space="preserve">Happy-path End-to-End run (M1 → M10 → QR Complete) — proves the pipeline works.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1"/>
          <w:szCs w:val="21"/>
        </w:rPr>
        <w:t xml:space="preserve">Formula / calculation edge cases in M8.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1"/>
          <w:szCs w:val="21"/>
        </w:rPr>
        <w:t xml:space="preserve">State machine edge cases in M9 / M10.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1"/>
          <w:szCs w:val="21"/>
        </w:rPr>
        <w:t xml:space="preserve">Negative, failure, and concurrency scenarios — executed last once the core flow is stable.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7. Reusable Prompt Template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Use this prompt with an AI assistant (or as a briefing template for a new tester) to regenerate or extend this test strategy, or to auto-generate a detailed test case matrix from it.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0"/>
      </w:tblGrid>
      <w:tr>
        <w:tc>
          <w:tcPr>
            <w:tcW w:type="dxa" w:w="10500"/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You are a Senior QA Automation Engineer. I have a workflow with 10 modules: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Modules 1-5 are independent MASTER modules (standalone reference data).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Module 6 consumes Master 1, 2, 3 and generates transactional data.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Module 7 saves that data and assigns it a unique code/ID.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Module 8 fetches data using the Module 7 ID, consumes Master 4 and 5,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applies a formula/calculation, and pushes the result into Module 9.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Module 9 is an approval queue (Pending / Approved / Rejected).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- Module 10 checks Module 9's status: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- Pending  -&gt; wait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- Rejected -&gt; cancel the item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- Approved -&gt; approve, then scan a QR code, then mark complete.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Act as a QA/Automation tester and give me: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1. A full dependency map of the workflow.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2. A layered test strategy (master data, module-level, integration,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state machine, completion step).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3. A detailed test case matrix (Module | Scenario | Pre-condition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Steps | Expected Result | Priority) covering positive, negative,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boundary, and concurrency cases.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4. Specific attention to: unique ID generation under concurrency,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calculation/formula accuracy using the two masters in module 8,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and race conditions between module 9 and module 10.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5. An automation strategy recommending API vs UI coverage per module,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and how to chain test data across modules.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6. A suggested execution priority order.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Present it as a structured document I can hand to my QA team.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60" w:before="360"/>
      </w:pPr>
      <w:r>
        <w:rPr>
          <w:b/>
          <w:bCs/>
          <w:color w:val="1F4E5F"/>
          <w:sz w:val="30"/>
          <w:szCs w:val="30"/>
        </w:rPr>
        <w:t xml:space="preserve">8. Suggested Next Step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This document defines the strategy. The next deliverable is a full Test Case Matrix (Module | Scenario | Pre-condition | Steps | Expected Result | Priority) built from Sections 3 and 4 above, ready to import into a test management tool (Excel, TestRail, Zephyr, etc.).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95959"/>
        <w:sz w:val="16"/>
        <w:szCs w:val="16"/>
      </w:rPr>
      <w:t xml:space="preserve">QA Test Strategy — 10-Module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2026-07-31T17:45:59.148Z</dcterms:created>
  <dcterms:modified xsi:type="dcterms:W3CDTF">2026-07-31T17:45:59.173Z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