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2AE6" w:rsidRPr="00FC0451" w:rsidRDefault="006E210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FC0451">
        <w:rPr>
          <w:rFonts w:ascii="Times New Roman" w:hAnsi="Times New Roman" w:cs="Times New Roman"/>
          <w:sz w:val="24"/>
          <w:szCs w:val="24"/>
        </w:rPr>
        <w:t>1477 – По сути не нужен, просто показывает, что код работает и не завис (можно убрать)</w:t>
      </w:r>
    </w:p>
    <w:p w:rsidR="006E2107" w:rsidRPr="00FC0451" w:rsidRDefault="006E2107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FC0451">
        <w:rPr>
          <w:rFonts w:ascii="Times New Roman" w:hAnsi="Times New Roman" w:cs="Times New Roman"/>
          <w:sz w:val="24"/>
          <w:szCs w:val="24"/>
        </w:rPr>
        <w:t xml:space="preserve">2052 - </w:t>
      </w:r>
      <w:r w:rsidRPr="00FC045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Этот фрагмент кода выполняет</w:t>
      </w:r>
      <w:r w:rsidRPr="00FC0451">
        <w:rPr>
          <w:rFonts w:ascii="Times New Roman" w:hAnsi="Times New Roman" w:cs="Times New Roman"/>
          <w:b/>
          <w:color w:val="0F1115"/>
          <w:sz w:val="24"/>
          <w:szCs w:val="24"/>
          <w:shd w:val="clear" w:color="auto" w:fill="FFFFFF"/>
        </w:rPr>
        <w:t> </w:t>
      </w:r>
      <w:r w:rsidRPr="00FC0451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верификацию расчетов накопленного кэша (</w:t>
      </w:r>
      <w:proofErr w:type="spellStart"/>
      <w:r w:rsidRPr="00FC0451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Pending</w:t>
      </w:r>
      <w:proofErr w:type="spellEnd"/>
      <w:r w:rsidRPr="00FC0451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FC0451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Cash</w:t>
      </w:r>
      <w:proofErr w:type="spellEnd"/>
      <w:r w:rsidRPr="00FC0451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)</w:t>
      </w:r>
      <w:r w:rsidRPr="00FC0451">
        <w:rPr>
          <w:rFonts w:ascii="Times New Roman" w:hAnsi="Times New Roman" w:cs="Times New Roman"/>
          <w:b/>
          <w:color w:val="0F1115"/>
          <w:sz w:val="24"/>
          <w:szCs w:val="24"/>
          <w:shd w:val="clear" w:color="auto" w:fill="FFFFFF"/>
        </w:rPr>
        <w:t>.</w:t>
      </w:r>
      <w:r w:rsidRPr="00FC045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Он создаёт колонку </w:t>
      </w:r>
      <w:proofErr w:type="spellStart"/>
      <w:r w:rsidRPr="00FC0451">
        <w:rPr>
          <w:rStyle w:val="HTML"/>
          <w:rFonts w:ascii="Times New Roman" w:eastAsiaTheme="minorHAnsi" w:hAnsi="Times New Roman" w:cs="Times New Roman"/>
          <w:color w:val="0F1115"/>
          <w:sz w:val="24"/>
          <w:szCs w:val="24"/>
          <w:shd w:val="clear" w:color="auto" w:fill="EBEEF2"/>
        </w:rPr>
        <w:t>Expected_Pending</w:t>
      </w:r>
      <w:proofErr w:type="spellEnd"/>
      <w:r w:rsidRPr="00FC045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, в которой последовательно суммируются все доходы (</w:t>
      </w:r>
      <w:proofErr w:type="spellStart"/>
      <w:r w:rsidRPr="00FC045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Short</w:t>
      </w:r>
      <w:proofErr w:type="spellEnd"/>
      <w:r w:rsidRPr="00FC045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FC045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Realized</w:t>
      </w:r>
      <w:proofErr w:type="spellEnd"/>
      <w:r w:rsidRPr="00FC045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FC045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PnL</w:t>
      </w:r>
      <w:proofErr w:type="spellEnd"/>
      <w:r w:rsidRPr="00FC045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, </w:t>
      </w:r>
      <w:proofErr w:type="spellStart"/>
      <w:r w:rsidRPr="00FC045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Accrued</w:t>
      </w:r>
      <w:proofErr w:type="spellEnd"/>
      <w:r w:rsidRPr="00FC045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FC045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Fees</w:t>
      </w:r>
      <w:proofErr w:type="spellEnd"/>
      <w:r w:rsidRPr="00FC045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, </w:t>
      </w:r>
      <w:proofErr w:type="spellStart"/>
      <w:r w:rsidRPr="00FC045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Funding</w:t>
      </w:r>
      <w:proofErr w:type="spellEnd"/>
      <w:r w:rsidRPr="00FC045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FC045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PnL</w:t>
      </w:r>
      <w:proofErr w:type="spellEnd"/>
      <w:r w:rsidRPr="00FC045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) и вычитаются суммы реинвестирования и затрат на реинвестирование. После заполнения этой колонки происходит сравнение с фактическим </w:t>
      </w:r>
      <w:proofErr w:type="spellStart"/>
      <w:r w:rsidRPr="00FC0451">
        <w:rPr>
          <w:rStyle w:val="HTML"/>
          <w:rFonts w:ascii="Times New Roman" w:eastAsiaTheme="minorHAnsi" w:hAnsi="Times New Roman" w:cs="Times New Roman"/>
          <w:color w:val="0F1115"/>
          <w:sz w:val="24"/>
          <w:szCs w:val="24"/>
          <w:shd w:val="clear" w:color="auto" w:fill="EBEEF2"/>
        </w:rPr>
        <w:t>Pending</w:t>
      </w:r>
      <w:proofErr w:type="spellEnd"/>
      <w:r w:rsidRPr="00FC0451">
        <w:rPr>
          <w:rStyle w:val="HTML"/>
          <w:rFonts w:ascii="Times New Roman" w:eastAsiaTheme="minorHAnsi" w:hAnsi="Times New Roman" w:cs="Times New Roman"/>
          <w:color w:val="0F1115"/>
          <w:sz w:val="24"/>
          <w:szCs w:val="24"/>
          <w:shd w:val="clear" w:color="auto" w:fill="EBEEF2"/>
        </w:rPr>
        <w:t xml:space="preserve"> </w:t>
      </w:r>
      <w:proofErr w:type="spellStart"/>
      <w:r w:rsidRPr="00FC0451">
        <w:rPr>
          <w:rStyle w:val="HTML"/>
          <w:rFonts w:ascii="Times New Roman" w:eastAsiaTheme="minorHAnsi" w:hAnsi="Times New Roman" w:cs="Times New Roman"/>
          <w:color w:val="0F1115"/>
          <w:sz w:val="24"/>
          <w:szCs w:val="24"/>
          <w:shd w:val="clear" w:color="auto" w:fill="EBEEF2"/>
        </w:rPr>
        <w:t>Cash</w:t>
      </w:r>
      <w:proofErr w:type="spellEnd"/>
      <w:r w:rsidRPr="00FC045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, чтобы выявить возможные ошибки в логике модели. Если расхождение превышает $1, выводится предупреждение и детали для отладки – Просто проверка, правильно ли рассчиталась сумма реинвестирования, на саму логику расчета не влияет.</w:t>
      </w:r>
    </w:p>
    <w:p w:rsidR="006E2107" w:rsidRPr="00FC0451" w:rsidRDefault="00F9785E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FC045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2245 - фрагмент кода </w:t>
      </w:r>
      <w:r w:rsidRPr="00FC0451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не влияет на логику самого расчёта стратегии</w:t>
      </w:r>
      <w:r w:rsidRPr="00FC045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 Он выполняется </w:t>
      </w:r>
      <w:r w:rsidRPr="00FC0451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после завершения основного цикла моделирования</w:t>
      </w:r>
      <w:r w:rsidRPr="00FC045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, когда все ключевые параметры (активность </w:t>
      </w:r>
      <w:proofErr w:type="spellStart"/>
      <w:r w:rsidRPr="00FC045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шорта</w:t>
      </w:r>
      <w:proofErr w:type="spellEnd"/>
      <w:r w:rsidRPr="00FC045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, цены, размеры позиций, реализованные </w:t>
      </w:r>
      <w:proofErr w:type="spellStart"/>
      <w:r w:rsidRPr="00FC045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PnL</w:t>
      </w:r>
      <w:proofErr w:type="spellEnd"/>
      <w:r w:rsidRPr="00FC045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и т.д.) уже окончательно определены. Его задача – только </w:t>
      </w:r>
      <w:r w:rsidRPr="00FC0451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рассчитать дополнительные метрики</w:t>
      </w:r>
      <w:r w:rsidRPr="00FC045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 (затраты на открытие/закрытие, ежедневный </w:t>
      </w:r>
      <w:proofErr w:type="spellStart"/>
      <w:r w:rsidRPr="00FC045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PnL</w:t>
      </w:r>
      <w:proofErr w:type="spellEnd"/>
      <w:r w:rsidRPr="00FC045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, общий </w:t>
      </w:r>
      <w:proofErr w:type="spellStart"/>
      <w:r w:rsidRPr="00FC045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PnL</w:t>
      </w:r>
      <w:proofErr w:type="spellEnd"/>
      <w:r w:rsidRPr="00FC045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) на основе уже готовых данных. Никакие решения о работе пула, открытии/закрытии позиций или реинвестировании на этом этапе не принимаются. Поэтому изменения в этом блоке никак не повлияют на результаты основного моделирования, а лишь изменят итоговые аналитические показатели. – нужен только для итогового анализа расчета.</w:t>
      </w:r>
    </w:p>
    <w:p w:rsidR="00F9785E" w:rsidRPr="00FC0451" w:rsidRDefault="00F9785E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FC045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2380 – Достаточно важная аналитика для проверки правильности работы логики </w:t>
      </w:r>
      <w:proofErr w:type="spellStart"/>
      <w:r w:rsidRPr="00FC045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мдели</w:t>
      </w:r>
      <w:proofErr w:type="spellEnd"/>
      <w:r w:rsidRPr="00FC045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– на работу самого расчета не влияет.</w:t>
      </w:r>
    </w:p>
    <w:p w:rsidR="00F9785E" w:rsidRPr="00FC0451" w:rsidRDefault="00F9785E" w:rsidP="00F9785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</w:rPr>
      </w:pPr>
      <w:r w:rsidRPr="00FC0451">
        <w:rPr>
          <w:color w:val="0F1115"/>
          <w:shd w:val="clear" w:color="auto" w:fill="FFFFFF"/>
        </w:rPr>
        <w:t xml:space="preserve">2419 – Важный аналитический блок. </w:t>
      </w:r>
      <w:r w:rsidRPr="00FC0451">
        <w:rPr>
          <w:color w:val="0F1115"/>
        </w:rPr>
        <w:t>После прогона стратегии на исторических данных важно понимать, как часто происходят закрытия по каждой причине. Это помогает:</w:t>
      </w:r>
    </w:p>
    <w:p w:rsidR="00F9785E" w:rsidRPr="00FC0451" w:rsidRDefault="00F9785E" w:rsidP="00FC0451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  <w:tab w:val="num" w:pos="284"/>
        </w:tabs>
        <w:spacing w:after="0" w:afterAutospacing="0" w:line="420" w:lineRule="atLeast"/>
        <w:ind w:left="0" w:firstLine="0"/>
        <w:rPr>
          <w:color w:val="0F1115"/>
        </w:rPr>
      </w:pPr>
      <w:r w:rsidRPr="00FC0451">
        <w:rPr>
          <w:color w:val="0F1115"/>
        </w:rPr>
        <w:t>Оценить эффективность защиты от убытков (срабатывания </w:t>
      </w:r>
      <w:proofErr w:type="spellStart"/>
      <w:r w:rsidRPr="00FC0451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max_loss</w:t>
      </w:r>
      <w:proofErr w:type="spellEnd"/>
      <w:r w:rsidRPr="00FC0451">
        <w:rPr>
          <w:color w:val="0F1115"/>
        </w:rPr>
        <w:t>).</w:t>
      </w:r>
    </w:p>
    <w:p w:rsidR="00F9785E" w:rsidRPr="00FC0451" w:rsidRDefault="00F9785E" w:rsidP="00FC0451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  <w:tab w:val="num" w:pos="284"/>
        </w:tabs>
        <w:spacing w:after="0" w:afterAutospacing="0" w:line="420" w:lineRule="atLeast"/>
        <w:ind w:left="0" w:firstLine="0"/>
        <w:rPr>
          <w:color w:val="0F1115"/>
        </w:rPr>
      </w:pPr>
      <w:r w:rsidRPr="00FC0451">
        <w:rPr>
          <w:color w:val="0F1115"/>
        </w:rPr>
        <w:t xml:space="preserve">Понять, насколько часто срабатывает BEP-триггер по сравнению с буфером до </w:t>
      </w:r>
      <w:proofErr w:type="spellStart"/>
      <w:r w:rsidRPr="00FC0451">
        <w:rPr>
          <w:color w:val="0F1115"/>
        </w:rPr>
        <w:t>Pa</w:t>
      </w:r>
      <w:proofErr w:type="spellEnd"/>
      <w:r w:rsidRPr="00FC0451">
        <w:rPr>
          <w:color w:val="0F1115"/>
        </w:rPr>
        <w:t>.</w:t>
      </w:r>
    </w:p>
    <w:p w:rsidR="00F9785E" w:rsidRPr="00FC0451" w:rsidRDefault="00F9785E" w:rsidP="00FC0451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  <w:tab w:val="num" w:pos="284"/>
        </w:tabs>
        <w:spacing w:after="0" w:afterAutospacing="0" w:line="420" w:lineRule="atLeast"/>
        <w:ind w:left="0" w:firstLine="0"/>
        <w:rPr>
          <w:color w:val="0F1115"/>
        </w:rPr>
      </w:pPr>
      <w:r w:rsidRPr="00FC0451">
        <w:rPr>
          <w:color w:val="0F1115"/>
        </w:rPr>
        <w:t xml:space="preserve">Убедиться, что закрытия через выход из пула (когда цена уходит ниже </w:t>
      </w:r>
      <w:proofErr w:type="spellStart"/>
      <w:r w:rsidRPr="00FC0451">
        <w:rPr>
          <w:color w:val="0F1115"/>
        </w:rPr>
        <w:t>Pn</w:t>
      </w:r>
      <w:proofErr w:type="spellEnd"/>
      <w:r w:rsidRPr="00FC0451">
        <w:rPr>
          <w:color w:val="0F1115"/>
        </w:rPr>
        <w:t xml:space="preserve">) корректно учитываются и не </w:t>
      </w:r>
      <w:proofErr w:type="spellStart"/>
      <w:r w:rsidRPr="00FC0451">
        <w:rPr>
          <w:color w:val="0F1115"/>
        </w:rPr>
        <w:t>задваиваются</w:t>
      </w:r>
      <w:proofErr w:type="spellEnd"/>
      <w:r w:rsidRPr="00FC0451">
        <w:rPr>
          <w:color w:val="0F1115"/>
        </w:rPr>
        <w:t>.</w:t>
      </w:r>
    </w:p>
    <w:p w:rsidR="00F9785E" w:rsidRPr="00FC0451" w:rsidRDefault="00F9785E" w:rsidP="00F9785E">
      <w:pPr>
        <w:pStyle w:val="ds-markdown-paragraph"/>
        <w:shd w:val="clear" w:color="auto" w:fill="FFFFFF"/>
        <w:spacing w:before="240" w:beforeAutospacing="0" w:line="420" w:lineRule="atLeast"/>
        <w:rPr>
          <w:color w:val="0F1115"/>
        </w:rPr>
      </w:pPr>
      <w:r w:rsidRPr="00FC0451">
        <w:rPr>
          <w:color w:val="0F1115"/>
        </w:rPr>
        <w:t xml:space="preserve">Данные, собранные этим блоком, затем выводятся в консоль и, вероятно, используются в </w:t>
      </w:r>
      <w:proofErr w:type="spellStart"/>
      <w:r w:rsidRPr="00FC0451">
        <w:rPr>
          <w:color w:val="0F1115"/>
        </w:rPr>
        <w:t>Dashboard</w:t>
      </w:r>
      <w:proofErr w:type="spellEnd"/>
      <w:r w:rsidRPr="00FC0451">
        <w:rPr>
          <w:color w:val="0F1115"/>
        </w:rPr>
        <w:t xml:space="preserve"> </w:t>
      </w:r>
      <w:proofErr w:type="spellStart"/>
      <w:r w:rsidRPr="00FC0451">
        <w:rPr>
          <w:color w:val="0F1115"/>
        </w:rPr>
        <w:t>Excel</w:t>
      </w:r>
      <w:proofErr w:type="spellEnd"/>
      <w:r w:rsidRPr="00FC0451">
        <w:rPr>
          <w:color w:val="0F1115"/>
        </w:rPr>
        <w:t xml:space="preserve"> для итогового отчёта. Сам блок не меняет </w:t>
      </w:r>
      <w:proofErr w:type="spellStart"/>
      <w:r w:rsidRPr="00FC0451">
        <w:rPr>
          <w:color w:val="0F1115"/>
        </w:rPr>
        <w:t>DataFrame</w:t>
      </w:r>
      <w:proofErr w:type="spellEnd"/>
      <w:r w:rsidRPr="00FC0451">
        <w:rPr>
          <w:color w:val="0F1115"/>
        </w:rPr>
        <w:t xml:space="preserve"> и не влияет на результаты моделирования.</w:t>
      </w:r>
    </w:p>
    <w:p w:rsidR="00F9785E" w:rsidRPr="00FC0451" w:rsidRDefault="00F9785E" w:rsidP="00F9785E">
      <w:pPr>
        <w:pStyle w:val="ds-markdown-paragraph"/>
        <w:shd w:val="clear" w:color="auto" w:fill="FFFFFF"/>
        <w:spacing w:before="240" w:beforeAutospacing="0" w:line="420" w:lineRule="atLeast"/>
        <w:rPr>
          <w:color w:val="0F1115"/>
        </w:rPr>
      </w:pPr>
      <w:r w:rsidRPr="00FC0451">
        <w:rPr>
          <w:color w:val="0F1115"/>
        </w:rPr>
        <w:t>2440 – При правильной работе кода не особо нужен. Бы</w:t>
      </w:r>
      <w:r w:rsidR="00F03EB3" w:rsidRPr="00FC0451">
        <w:rPr>
          <w:color w:val="0F1115"/>
        </w:rPr>
        <w:t xml:space="preserve">л </w:t>
      </w:r>
      <w:r w:rsidR="0084269D">
        <w:rPr>
          <w:color w:val="0F1115"/>
        </w:rPr>
        <w:t xml:space="preserve">добавлен при поиске проблемы с </w:t>
      </w:r>
      <w:r w:rsidR="00F03EB3" w:rsidRPr="00FC0451">
        <w:rPr>
          <w:color w:val="0F1115"/>
        </w:rPr>
        <w:t xml:space="preserve">зашкаливающим </w:t>
      </w:r>
      <w:r w:rsidR="00F03EB3" w:rsidRPr="00FC0451">
        <w:rPr>
          <w:color w:val="0F1115"/>
          <w:lang w:val="en-US"/>
        </w:rPr>
        <w:t>ROI</w:t>
      </w:r>
    </w:p>
    <w:p w:rsidR="00F03EB3" w:rsidRPr="00FC0451" w:rsidRDefault="00F03EB3" w:rsidP="00F9785E">
      <w:pPr>
        <w:pStyle w:val="ds-markdown-paragraph"/>
        <w:shd w:val="clear" w:color="auto" w:fill="FFFFFF"/>
        <w:spacing w:before="240" w:beforeAutospacing="0" w:line="420" w:lineRule="atLeast"/>
        <w:rPr>
          <w:color w:val="0F1115"/>
        </w:rPr>
      </w:pPr>
      <w:r w:rsidRPr="00FC0451">
        <w:rPr>
          <w:color w:val="0F1115"/>
        </w:rPr>
        <w:t>2576 – Также итоговая проверка, верно ли рассчитывался шорт – при правильной работе кода не нужна</w:t>
      </w:r>
    </w:p>
    <w:p w:rsidR="00F03EB3" w:rsidRPr="00FC0451" w:rsidRDefault="00F03EB3" w:rsidP="00F9785E">
      <w:pPr>
        <w:pStyle w:val="ds-markdown-paragraph"/>
        <w:shd w:val="clear" w:color="auto" w:fill="FFFFFF"/>
        <w:spacing w:before="240" w:beforeAutospacing="0" w:line="420" w:lineRule="atLeast"/>
        <w:rPr>
          <w:color w:val="0F1115"/>
        </w:rPr>
      </w:pPr>
      <w:r w:rsidRPr="00FC0451">
        <w:rPr>
          <w:color w:val="0F1115"/>
        </w:rPr>
        <w:t xml:space="preserve">2609 – Важный пункт, если вдруг цена </w:t>
      </w:r>
      <w:r w:rsidRPr="00FC0451">
        <w:rPr>
          <w:color w:val="0F1115"/>
          <w:lang w:val="en-US"/>
        </w:rPr>
        <w:t>BEP</w:t>
      </w:r>
      <w:r w:rsidRPr="00FC0451">
        <w:rPr>
          <w:color w:val="0F1115"/>
        </w:rPr>
        <w:t xml:space="preserve"> рассчитана за диапазоном пула нужно понимать, где это случилось и почему</w:t>
      </w:r>
      <w:r w:rsidR="00FC0451" w:rsidRPr="00FC0451">
        <w:rPr>
          <w:color w:val="0F1115"/>
        </w:rPr>
        <w:t>, такого не должно происходить, но иногда бывает.</w:t>
      </w:r>
    </w:p>
    <w:p w:rsidR="00FC0451" w:rsidRDefault="00FC0451" w:rsidP="00F9785E">
      <w:pPr>
        <w:pStyle w:val="ds-markdown-paragraph"/>
        <w:shd w:val="clear" w:color="auto" w:fill="FFFFFF"/>
        <w:spacing w:before="240" w:beforeAutospacing="0" w:line="420" w:lineRule="atLeast"/>
        <w:rPr>
          <w:color w:val="0F1115"/>
        </w:rPr>
      </w:pPr>
      <w:r w:rsidRPr="00FC0451">
        <w:rPr>
          <w:color w:val="0F1115"/>
        </w:rPr>
        <w:lastRenderedPageBreak/>
        <w:t>2941 – Просто метрики, которые хотелось бы видеть на выходе</w:t>
      </w:r>
    </w:p>
    <w:p w:rsidR="0084269D" w:rsidRDefault="0084269D" w:rsidP="00F9785E">
      <w:pPr>
        <w:pStyle w:val="ds-markdown-paragraph"/>
        <w:shd w:val="clear" w:color="auto" w:fill="FFFFFF"/>
        <w:spacing w:before="240" w:beforeAutospacing="0" w:line="420" w:lineRule="atLeast"/>
        <w:rPr>
          <w:color w:val="0F1115"/>
        </w:rPr>
      </w:pPr>
      <w:r>
        <w:rPr>
          <w:color w:val="0F1115"/>
        </w:rPr>
        <w:t xml:space="preserve">2951 – Блок не сильно нужен, но полезный для анализа, т.к. считает количество закрытий </w:t>
      </w:r>
      <w:proofErr w:type="spellStart"/>
      <w:r>
        <w:rPr>
          <w:color w:val="0F1115"/>
        </w:rPr>
        <w:t>шорта</w:t>
      </w:r>
      <w:proofErr w:type="spellEnd"/>
      <w:r>
        <w:rPr>
          <w:color w:val="0F1115"/>
        </w:rPr>
        <w:t xml:space="preserve"> (но делает это неправильно)</w:t>
      </w:r>
    </w:p>
    <w:p w:rsidR="0084269D" w:rsidRDefault="0084269D" w:rsidP="00F9785E">
      <w:pPr>
        <w:pStyle w:val="ds-markdown-paragraph"/>
        <w:shd w:val="clear" w:color="auto" w:fill="FFFFFF"/>
        <w:spacing w:before="240" w:beforeAutospacing="0" w:line="420" w:lineRule="atLeast"/>
        <w:rPr>
          <w:color w:val="0F1115"/>
        </w:rPr>
      </w:pPr>
      <w:r>
        <w:rPr>
          <w:color w:val="0F1115"/>
        </w:rPr>
        <w:t xml:space="preserve">2963 – Работает в совокупности с предыдущим, только считает количество открытий </w:t>
      </w:r>
      <w:proofErr w:type="spellStart"/>
      <w:r>
        <w:rPr>
          <w:color w:val="0F1115"/>
        </w:rPr>
        <w:t>шорта</w:t>
      </w:r>
      <w:proofErr w:type="spellEnd"/>
    </w:p>
    <w:p w:rsidR="0084269D" w:rsidRDefault="0084269D" w:rsidP="00F9785E">
      <w:pPr>
        <w:pStyle w:val="ds-markdown-paragraph"/>
        <w:shd w:val="clear" w:color="auto" w:fill="FFFFFF"/>
        <w:spacing w:before="240" w:beforeAutospacing="0" w:line="420" w:lineRule="atLeast"/>
        <w:rPr>
          <w:color w:val="0F1115"/>
        </w:rPr>
      </w:pPr>
      <w:r>
        <w:rPr>
          <w:color w:val="0F1115"/>
        </w:rPr>
        <w:t>3000 – Не особо нужен</w:t>
      </w:r>
    </w:p>
    <w:p w:rsidR="00AE65DA" w:rsidRDefault="00AE65DA" w:rsidP="00F9785E">
      <w:pPr>
        <w:pStyle w:val="ds-markdown-paragraph"/>
        <w:shd w:val="clear" w:color="auto" w:fill="FFFFFF"/>
        <w:spacing w:before="240" w:beforeAutospacing="0" w:line="420" w:lineRule="atLeast"/>
        <w:rPr>
          <w:color w:val="0F1115"/>
        </w:rPr>
      </w:pPr>
      <w:r>
        <w:rPr>
          <w:color w:val="0F1115"/>
        </w:rPr>
        <w:t xml:space="preserve">3401 – Дублирует блоки 2951 и 2963. Работает </w:t>
      </w:r>
      <w:proofErr w:type="gramStart"/>
      <w:r>
        <w:rPr>
          <w:color w:val="0F1115"/>
        </w:rPr>
        <w:t>лучше</w:t>
      </w:r>
      <w:proofErr w:type="gramEnd"/>
      <w:r>
        <w:rPr>
          <w:color w:val="0F1115"/>
        </w:rPr>
        <w:t xml:space="preserve"> чем предыдущие (если будем оставлять то его)</w:t>
      </w:r>
    </w:p>
    <w:p w:rsidR="00AE65DA" w:rsidRDefault="00AE65DA" w:rsidP="00F9785E">
      <w:pPr>
        <w:pStyle w:val="ds-markdown-paragraph"/>
        <w:shd w:val="clear" w:color="auto" w:fill="FFFFFF"/>
        <w:spacing w:before="240" w:beforeAutospacing="0" w:line="420" w:lineRule="atLeast"/>
        <w:rPr>
          <w:color w:val="0F1115"/>
        </w:rPr>
      </w:pPr>
      <w:r>
        <w:rPr>
          <w:color w:val="0F1115"/>
        </w:rPr>
        <w:t xml:space="preserve">3426 – </w:t>
      </w:r>
      <w:proofErr w:type="spellStart"/>
      <w:r>
        <w:rPr>
          <w:color w:val="0F1115"/>
        </w:rPr>
        <w:t>доп</w:t>
      </w:r>
      <w:proofErr w:type="spellEnd"/>
      <w:r>
        <w:rPr>
          <w:color w:val="0F1115"/>
        </w:rPr>
        <w:t xml:space="preserve"> к 3401, для поиска ошибки при необходимости</w:t>
      </w:r>
    </w:p>
    <w:p w:rsidR="00AE65DA" w:rsidRDefault="00AE65DA" w:rsidP="00F9785E">
      <w:pPr>
        <w:pStyle w:val="ds-markdown-paragraph"/>
        <w:shd w:val="clear" w:color="auto" w:fill="FFFFFF"/>
        <w:spacing w:before="240" w:beforeAutospacing="0" w:line="420" w:lineRule="atLeast"/>
        <w:rPr>
          <w:color w:val="0F1115"/>
        </w:rPr>
      </w:pPr>
    </w:p>
    <w:p w:rsidR="0084269D" w:rsidRDefault="0084269D" w:rsidP="00F9785E">
      <w:pPr>
        <w:pStyle w:val="ds-markdown-paragraph"/>
        <w:shd w:val="clear" w:color="auto" w:fill="FFFFFF"/>
        <w:spacing w:before="240" w:beforeAutospacing="0" w:line="420" w:lineRule="atLeast"/>
        <w:rPr>
          <w:color w:val="0F1115"/>
        </w:rPr>
      </w:pPr>
    </w:p>
    <w:p w:rsidR="0084269D" w:rsidRPr="00FC0451" w:rsidRDefault="0084269D" w:rsidP="00F9785E">
      <w:pPr>
        <w:pStyle w:val="ds-markdown-paragraph"/>
        <w:shd w:val="clear" w:color="auto" w:fill="FFFFFF"/>
        <w:spacing w:before="240" w:beforeAutospacing="0" w:line="420" w:lineRule="atLeast"/>
        <w:rPr>
          <w:color w:val="0F1115"/>
        </w:rPr>
      </w:pPr>
    </w:p>
    <w:p w:rsidR="00F03EB3" w:rsidRPr="00FC0451" w:rsidRDefault="00F03EB3" w:rsidP="00F9785E">
      <w:pPr>
        <w:pStyle w:val="ds-markdown-paragraph"/>
        <w:shd w:val="clear" w:color="auto" w:fill="FFFFFF"/>
        <w:spacing w:before="240" w:beforeAutospacing="0" w:line="420" w:lineRule="atLeast"/>
        <w:rPr>
          <w:color w:val="0F1115"/>
        </w:rPr>
      </w:pPr>
    </w:p>
    <w:p w:rsidR="00F03EB3" w:rsidRPr="00FC0451" w:rsidRDefault="00F03EB3" w:rsidP="00F9785E">
      <w:pPr>
        <w:pStyle w:val="ds-markdown-paragraph"/>
        <w:shd w:val="clear" w:color="auto" w:fill="FFFFFF"/>
        <w:spacing w:before="240" w:beforeAutospacing="0" w:line="420" w:lineRule="atLeast"/>
        <w:rPr>
          <w:color w:val="0F1115"/>
        </w:rPr>
      </w:pPr>
    </w:p>
    <w:p w:rsidR="00F9785E" w:rsidRPr="00FC0451" w:rsidRDefault="00F9785E" w:rsidP="00F9785E">
      <w:pPr>
        <w:pStyle w:val="ds-markdown-paragraph"/>
        <w:shd w:val="clear" w:color="auto" w:fill="FFFFFF"/>
        <w:spacing w:before="240" w:beforeAutospacing="0" w:line="420" w:lineRule="atLeast"/>
        <w:rPr>
          <w:color w:val="0F1115"/>
        </w:rPr>
      </w:pPr>
    </w:p>
    <w:p w:rsidR="00F9785E" w:rsidRPr="00FC0451" w:rsidRDefault="00F9785E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F9785E" w:rsidRPr="00FC0451" w:rsidRDefault="00F9785E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F9785E" w:rsidRPr="00FC0451" w:rsidRDefault="00F9785E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6E2107" w:rsidRPr="00FC0451" w:rsidRDefault="006E2107">
      <w:pPr>
        <w:rPr>
          <w:rFonts w:ascii="Times New Roman" w:hAnsi="Times New Roman" w:cs="Times New Roman"/>
          <w:sz w:val="24"/>
          <w:szCs w:val="24"/>
        </w:rPr>
      </w:pPr>
    </w:p>
    <w:sectPr w:rsidR="006E2107" w:rsidRPr="00FC04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7939AA"/>
    <w:multiLevelType w:val="multilevel"/>
    <w:tmpl w:val="B78A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107"/>
    <w:rsid w:val="00012AE6"/>
    <w:rsid w:val="006E2107"/>
    <w:rsid w:val="0084269D"/>
    <w:rsid w:val="00931AA4"/>
    <w:rsid w:val="00AE65DA"/>
    <w:rsid w:val="00F03EB3"/>
    <w:rsid w:val="00F9785E"/>
    <w:rsid w:val="00FC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D5C57A-FAD5-4588-A507-AAE1AF542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E2107"/>
    <w:rPr>
      <w:b/>
      <w:bCs/>
    </w:rPr>
  </w:style>
  <w:style w:type="character" w:styleId="HTML">
    <w:name w:val="HTML Code"/>
    <w:basedOn w:val="a0"/>
    <w:uiPriority w:val="99"/>
    <w:semiHidden/>
    <w:unhideWhenUsed/>
    <w:rsid w:val="006E2107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97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11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4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</dc:creator>
  <cp:keywords/>
  <dc:description/>
  <cp:lastModifiedBy>Пользователь</cp:lastModifiedBy>
  <cp:revision>2</cp:revision>
  <dcterms:created xsi:type="dcterms:W3CDTF">2026-03-14T19:15:00Z</dcterms:created>
  <dcterms:modified xsi:type="dcterms:W3CDTF">2026-03-14T19:15:00Z</dcterms:modified>
</cp:coreProperties>
</file>