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V3R CONSTRAINT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 V3R-CONSTRAINT-001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 1.0</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 March 12, 2026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**Classification:** Living Document — Updated When Hardware or Platform Changes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**Author:** V3R Documentation Agent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 PURPOSE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report is the permanent record of every hardware and platform constraint that governs V3R development. Every code decision, every library choice, every AWS service selection, and every build strategy is made within the boundaries defined here. Any AI agent or developer working on V3R must read this document before writing a single line of code or issuing a single AWS command. A constraint violation does not produce a warning — it produces a broken build, a broken deployment, or a broken production system.</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1 — DESIGN PHILOSOPHY</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Constraints as Architecture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built entirely on constrained hardware with no admin access, no GPU, limited upload bandwidth, and a permanent free-tier budget. This is not a temporary state waiting to be resolved with funding. It is a permanent design principle.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thesis: if V3R can be architected, built, and operated under these constraints, then the system's eventual capabilities prove that industrial-scale AI engineering intelligence does not require enterprise infrastructure. Every constraint that is worked around — not avoided, not ignored, but engineered around — is a proof point for that thesis.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developer who understands the constraints does not fight them. They design with them. The constraints are the architecture.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Priority Order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When a decision must be made between two approaches, constraints are applied in this order:</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**Correctness** — will it actually run in the Lambda container?</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**Free tier** — does it cost money?</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**Build time** — how long does a rebuild take?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**Upload speed** — how long does a push take?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**Memory** — will it fit in 2048 MB Lambda memory?</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**Local machine capability** — can it be done on this hardware?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2 — LOCAL MACHINE CONSTRAINTS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2.1 Hardware</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Component | Specification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Machine | HP Pavilion x360 14-ba0xx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Serial | (See sensitive_data.txt)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CPU | Intel Core i3-7100U (2 cores, 4 threads, 2.4 GHz)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RAM | 8 GB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238 GB NVMe SSD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GPU | Intel HD Graphics 620 (integrated — no CUDA, no compute capability)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Display | 14-inch touchscreen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2.2 Operating System and Permissions</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OS | Windows 10 Home | No WSL2 by default, no Hyper-V in Home edition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Admin rights | None | Cannot install system-level software without workarounds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Shell | PowerShell 5.1 | JSON handling is fundamentally broken — see FP-006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version | 3.14.3 | DO NOT use to generate wheels — Lambda runs Python 3.12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2.3 Python Version Mismatch — Critical</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local machine runs Python 3.14.3. The Lambda base image runs Python 3.12. This creates a critical wheel compatibility trap:</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pip is run locally to download or build wheels, it will produce cp314 wheels by default.** cp314 wheels are compiled for Python 3.14 and are incompatible with Lambda's Python 3.12 runtime. This is FP-005 in the Forbidden Patterns Registry.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**Rule:** Never use local pip to generate wheels for the Docker build. All wheels must be pre-sourced cp312 manylinux x86_64 wheels. The wheels/ directory is a curated offline library — not a pip download cache.</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2.4 Network</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Download speed | ~10 Mbps | Base image pull: ~5 minutes for 3+ GB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Upload speed | 7 Mbps | ECR push: 60-90 minutes for 3184 MB image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Connection type | Wi-Fi (802.11n) | Susceptible to drops during long push operations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SSID | Restricted2 | No control over router settings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**Upload speed implication on build strategy:** The 7 Mbps upload cap is the primary reason build cycles are 90-120 minutes total. The Docker build itself takes 30-40 minutes. The remaining 50-80 minutes is the ECR push at 7 Mbps. Layer caching is critical — when only handler .py files change, only the final COPY layers are invalidated and the push transfers only a few KB instead of 3+ GB.</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**Wi-Fi drop risk:** During Phase 3 Build 1, the Wi-Fi showed 0 Kbps throughput for an extended period during the push phase. The Docker buildx --push mode streams directly to ECR — a network drop during push does not abort the build layers (cached) but does stall the push indefinitely. The process must be killed and restarted with a fresh ECR login after connectivity is restored. See FP-009.</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**Mitigation strategy:** Before starting any build, verify Wi-Fi throughput is non-zero via Task Manager → Performance → Wi-Fi. Do not start a build on a marginal connection.</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2.5 Docker Desktop</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Platform | Docker Desktop for Windows | Requires WSL2 backend (enabled via Docker Desktop installer)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Build target | linux/amd64 ALWAYS | --platform linux/amd64 must be specified on every build command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Buildx | Enabled | Required for --platform cross-compilation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**--platform linux/amd64 is mandatory on every build.** Without it, Docker Desktop on Windows defaults to building for the local architecture (Windows x86_64, but with Windows ABI). Lambda runs Linux. The resulting image will not execute correctly in the container. This is the most common first-build failure for developers new to this environment.</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3 — AWS CONSTRAINTS</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3.1 Account</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Account ID | (See sensitive_data.txt)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Region | us-east-1 (permanent — never change)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Billing tier | Free tier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Free tier expiry | Monitor — if account ages out of free tier, cost structure changes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3.2 Lambda Free Tier</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Allocation | V3R Usage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Requests | 1,000,000 per month | Development-level: well within limit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Compute | 400,000 GB-seconds per month | 2048 MB × invocations — monitor in Phase 5+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Concurrent executions | 1,000 | Development-level: well within limit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**Memory configuration:** All three Lambda functions are set to 2048 MB. This is required to load the PyTorch model and perform embedding inference within the Lambda timeout window. Lower memory causes OOM failures. Higher memory is unnecessary and would consume GB-seconds faster.</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**Timeout configuration:** All three Lambda functions are set to 10 minutes. Cold start + model load + inference can take 60-120 seconds on first invocation. The 10-minute timeout ensures cold start invocations complete rather than timing out.</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**Cold start behavior:** The model is loaded at module initialization (outside lambda_handler). On cold start, Lambda loads the module, which loads the tokenizer and model from /var/task/models/ into memory. This takes 30-90 seconds depending on Lambda infrastructure state. Subsequent warm invocations skip this step and respond in 1-5 seconds.</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3.3 ECR Free Tier and Storage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Allocation | V3R Usage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500 MB per month (private) | ml-offline-torch26: ~3184 MB — EXCEEDS FREE TIER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Data transfer in | Free | N/A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Data transfer out to Lambda | Free within same region | All transfers are us-east-1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storage cost:** The ml-offline-torch26 image at ~3184 MB exceeds the 500 MB free tier by ~2684 MB. At $0.10 per GB per month, this costs approximately $0.27 per month. This is the only V3R component that incurs any AWS cost. It is acceptable and cannot be avoided given the offline model requirement.</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image strategy:** All three Lambda functions share the same image to minimize ECR storage. Separate images would triple the storage cost. This is the primary reason for the single-image architecture.</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cleanup protocol:** Any time a new image is pushed, old images must be deleted. Accumulating untagged images multiplies the storage cost. Phase 2 cleanup removed all obsolete images. Every future push should be followed by an ECR audit if the build fails mid-push (partial uploads may create untagged fragments).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3.4 DynamoDB Free Tier</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Allocation | V3R Usage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25 GB (permanent free) | Current: &lt; 1 MB — well within limit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Write capacity units | 25 WCU (permanent free) | PAY_PER_REQUEST — monitor at scale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Read capacity units | 25 RCU (permanent free) | PAY_PER_REQUEST — monitor at scale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**PAY_PER_REQUEST billing mode:** Both tables use PAY_PER_REQUEST. At development-level usage (&lt; 1,000 operations per day), costs are zero or negligible. This mode must be re-evaluated at Phase 5+ when multi-agent orchestration may produce high-frequency DynamoDB operations.</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**Storage trajectory:** Each rag-chunks record stores a 384-float embedding as a JSON string (~2 KB) plus text and metadata (~1-3 KB). Total ~5 KB per chunk. At 10,000 chunks, storage is ~50 MB — well within 25 GB free tier. Phase 4 GNN will add an adjacency table — storage impact must be estimated before Phase 4 begins.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3.5 IAM Role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**Role:** rag-ingest-ultra-test-role-hi7s90re</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**Policies attached:**</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AmazonDynamoDBFullAccess — required for all three Lambda functions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AWSLambda_FullAccess — required for rag-chat to invoke rag-retrieve</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**Security note:** AmazonDynamoDBFullAccess and AWSLambda_FullAccess are broad policies. For production hardening in Phase 5+, these should be replaced with least-privilege inline policies that specify only the exact DynamoDB tables and Lambda functions each role needs. For current development phase, the broad policies are acceptable.</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4 — DOCKER BUILD CONSTRAINTS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4.1 Base Image</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public.ecr.aws/lambda/python:3.12</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image is mandatory. It is the official AWS Lambda Python 3.12 runtime image. It includes the Lambda runtime interface client and the correct Linux environment for Lambda execution. Alternatives (standard Python images, Amazon Linux 2) are not compatible with Lambda image-based deployments.</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4.2 Build Command Requirements</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Docker build command must include all of these flags:</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Flag | Required Value | Reason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--platform | linux/amd64 | Lambda runs on Linux x86_64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--provenance | false | Prevents OCI attestation manifests that break Lambda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--sbom | false | Prevents SBOM manifests that break Lambda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 | Dockerfile-ml-offline | Explicit file — never use default Dockerfile name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 | full ECR URI with :ml-offline-torch26 | Exact tag required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--push | (included) | Pushes directly to ECR after build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complete confirmed build command:**</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buildx build --platform linux/amd64 --provenance false --sbom false -f Dockerfile-ml-offline -t (See sensitive_data.txt) --push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4.3 Layer Cache Strategy</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builds layers sequentially. If a layer changes, all subsequent layers are invalidated and rebuilt. The Dockerfile-ml-offline layer order is optimized for cache efficiency:</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  FROM base image                    — never changes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2:  RUN dnf update + install gcc etc  — changes only if OS deps change</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3:  RUN pip upgrade setuptools         — rarely changes</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4:  COPY wheels/ /wheels/              — changes only if wheels change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5:  RUN pip install pillow             — changes only if pillow version changes</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6:  RUN pip install torch torchvision  — changes only if torch changes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7:  RUN pip install sentence-transformers — changes only if ST changes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8:  RUN rm -rf /wheels                — never changes</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9:  COPY models/                       — changes only if model changes</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10: COPY lambda_ingest_v4.py           — changes when ingest handler changes</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11: COPY lambda_retrieve.py            — changes when retrieve handler changes</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12: COPY lambda_chat.py               — changes when chat handler changes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**Handler-only changes (most common):** Only layers 10-12 invalidated. Push transfers only the final few layers — minutes, not hours.</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**Wheel changes (rare):** Layers 4-12 invalidated. Full reinstall of all Python packages. Near full rebuild time.</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changes (never planned):** Layers 9-12 invalidated. Requires re-copying ~90 MB model. Moderate rebuild.</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4.4 Wheel Requirements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wheels in the wheels/ directory must satisfy ALL of these criteria: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Criterion | Required Value | Forbidden Values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version tag | cp312 | cp314, cp311, cp310, cp39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ABI tag | cp312 | abi3, none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Platform tag | manylinux_2_17_x86_64 or manylinux2014_x86_64 | win_amd64, win32, macosx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Architecture | x86_64 | aarch64, arm64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confirmed wheels in wheels/:**</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torch (CPU build, manylinux cp312 x86_64)</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torchvision (manylinux cp312 x86_64)</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sentence-transformers==2.3.0 (py3 none any — pure Python, compatible)</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transformers (py3 none any — pure Python, compatible)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numpy (manylinux cp312 x86_64)</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pillow==12.1.1 (manylinux cp312 x86_64)</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Supporting packages (mpmath, sympy, networkx, filelock, etc.)</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5 — LAMBDA RUNTIME CONSTRAINTS</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5.1 Execution Environment</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 Implication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Base OS | Amazon Linux 2 | Linux paths, Linux filesystem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runtime | 3.12.x | All code and wheels must target cp312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Handler directory | /var/task/ | All COPYed files land here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Model directory | /var/task/models/all-MiniLM-L6-v2 | Baked in at build time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Tmp directory | /tmp (512 MB) | Writable at runtime — use for temp files if needed |</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Network access | Outbound allowed | ECR, Groq API, DynamoDB all reachable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Filesystem | Read-only except /tmp | Cannot write to /var/task at runtime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5.2 Memory and Performance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Current Setting | Rationale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memory | 2048 MB | PyTorch + model require ~700-800 MB at load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timeout | 10 minutes | Cold start + model load + inference = up to 120 seconds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Cold start memory observed | 720-721 MB (ingest/retrieve) | Model loaded into memory |</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Warm invocation memory | 89 MB (chat) | Model already in memory from prior cold start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**Memory budget breakdown (at cold start):**</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runtime overhead: ~100 MB</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PyTorch CPU libraries: ~400 MB</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all-MiniLM-L6-v2 model weights: ~90 MB</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Tokenizer: ~10 MB</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Python + other packages: ~100 MB</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Total: ~700 MB — fits within 2048 MB with 1300 MB headroom for inference</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5.3 Invocation Patterns</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**rag-ingest-ultra-test:** Invoked via Function URL from HF Space or direct HTTP. Body contains text and source. Synchronous. Can take 60-120 seconds on cold start due to model load.</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**rag-retrieve:** Invoked by rag-chat via boto3 Lambda client (Lambda-to-Lambda). InvocationType=RequestResponse (synchronous). No Function URL. Not directly externally callable. Shares the same cold start characteristics.</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**rag-chat:** Invoked via Function URL from HF Space. Itself invokes rag-retrieve synchronously. Total latency = rag-chat cold start + rag-retrieve cold start + Groq API call. On warm invocations: typically 2-5 seconds total.</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6 — GROQ API CONSTRAINTS</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6.1 Free Tier Limits</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Limit | V3R Usage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Requests per minute | 30 RPM (llama-3.1-8b-instant) | Development-level: well within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Tokens per minute | 14,400 TPM | Each request: ~1,000-2,000 tokens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Tokens per day | 500,000 TPD | Development-level: well within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6.2 Model Constraint</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model: `llama-3.1-8b-instant`</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Context window: 8,192 tokens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**Context budget per request:**</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prompt: ~200 tokens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 context (3 chunks × ~150 tokens): ~450 tokens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Conversation history (6 turns × ~300 tokens): ~1,800 tokens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query: ~100 tokens</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Response: ~500-1,000 tokens</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Total: ~3,050-3,550 tokens — well within 8,192 token limit</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[-6:] history slice in lambda_chat.py is calibrated to this budget. Increasing to [-10:] would risk context overflow on long conversations.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6.3 API Key Management</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Groq API key must never be hardcoded in source files (FP-004 related). Current storage: Lambda environment variable `GROQ_API_KEY` on rag-chat function. The key is read at module load via `os.environ.get("GROQ_API_KEY", "")`. If the key is empty string, all Groq calls will return 401 responses with no choices array, producing "No response" from the generation layer.</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7 — HUGGINGFACE SPACE CONSTRAINTS</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7.1 Free Tier</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Resource | Free Tier | V3R Usage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CPU | 2 vCPU | Gradio UI only — no inference on Space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RAM | 16 GB | Well within for UI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Storage | 50 GB | Well within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Uptime | Sleeps after 48 hours of inactivity | Cold start on first visit after sleep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**Sleep behavior:** HF Spaces on free tier sleep after 48 hours of inactivity. The first request after sleep takes 30-60 seconds to wake the Space. This is separate from Lambda cold starts — the full first-request latency can be Space wake (30s) + Lambda cold start (60-90s) = up to 2 minutes.</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7.2 Environment Variables</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Secrets are set in the Space settings and are available as environment variables at runtime. Currently set:</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`CHAT_LAMBDA_URL` — rag-chat Function URL</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`INGEST_LAMBDA_URL` — rag-ingest-ultra-test Function URL</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These must match the current Function URLs. If Lambda functions are deleted and recreated, Function URLs change and Space secrets must be updated.</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7.3 Git Push Deployment</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Space deployment is git-based. Changes to app.py are deployed by pushing to the HF Space git remote:</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cd C:\Users\Source-1\Desktop\rag-deploy\hf-space</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git add app.py</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git commit -m "description"</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git push</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write token for git authentication: `(See sensitive_data.txt)`</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PART 8 — CONSTRAINT EVOLUTION BY PHASE</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(P1-P3)</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constraints apply as documented. Primary bottleneck is upload speed (7 Mbps) making each build cycle 90-120 minutes.</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4 — GNN</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GNN library (PyTorch Geometric or DGL) wheel availability for cp312 manylinux x86_64 must be confirmed by Knowledge Retrieval Agent before planning the build. These libraries have complex dependencies and their wheel availability for the exact cp312 manylinux target is not guaranteed. If wheels are unavailable, source compilation will be required inside the Docker build — adding significant build time.</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5 — Multi-Agent</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Lambda-to-Lambda invocation latency compounds. If a single user request triggers a chain of 5 Lambda invocations, total latency could reach 10+ seconds on warm invocations. The 10-minute Lambda timeout must be re-evaluated if orchestration chains become long.</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7 — Self-Improvement</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V3R must be able to trigger its own Docker builds and ECR pushes. This requires either a build server (not available on free tier) or a pre-approved set of build scripts that the system can invoke via Lambda. The 7 Mbps upload constraint makes automated build-test-deploy cycles extremely slow — each cycle takes 90-120 minutes. Phase 7 architecture must account for this and batch improvements rather than deploying each one individually.</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8 — Product Generation</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constraint: Long-running workflows (potentially hours) must persist across Lambda invocations (15-minute maximum). DynamoDB becomes the workflow state store. Lambda invocations become workflow steps. The orchestration architecture must handle Lambda timeouts as a first-class concern, not an edge case.</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APPENDIX — CONSTRAINT REFERENCE CARD</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quick reference during development:</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MACHINE:    HP Pavilion x360 / Win10 Home / No admin / i3-7100U / 8GB RAM</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SHELL:      PowerShell 5.1 — JSON via WriteAllText only</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PYTHON:     3.14.3 local / 3.12 in Lambda — NEVER use local pip for Lambda wheels</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     linux/amd64 / --provenance false --sbom false / ALWAYS</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UPLOAD:     7 Mbps — full push ~60-90 min / handler-only push ~5-10 min</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python:3.12 base / 2048 MB / 10 min timeout / /var/task/ handler dir</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        rag-ingest-container:ml-offline-torch26 — NEVER change tag</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rag-chunks (chunk_id PK) / rag-memory (vector_id PK + timestamp SK)</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llama-3.1-8b-instant / 8192 token window / key in env var</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SPACE:   dnsxt/rag-memory / sleeps after 48hr inactivity / git push to deploy</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REGION:     us-east-1 — ALWAYS</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ACCOUNT:    (See sensitive_data.txt) — ALWAYS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V3R Constraint Report — V3R-CONSTRAINT-001 v1.0*</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update: Phase 4 (new GNN library constraints)*</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