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V3R PROJECT NEXUS</w:t>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Neurally Extensible Cross-provider Unified System</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Zero-Cost Distributed Multi-Agent Multi-LLM Intelligence Architecture</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Classification</w:t>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Phase 9 — Infrastructure Evolution</w:t>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w:t>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(Claude Sonnet 4.6) — Documentation Agent</w:t>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w:t>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March 15, 2026</w:t>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Predecessor Project</w:t>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 Cloud-Native GNN-Integrated Multi-Agent Multi-LLM Platform</w:t>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Pre-Implementation — Research Complete, Roadmap Defined</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Budget</w:t>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 Absolute. Non-negotiable.</w:t>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NEXUS is the architectural evolution of V3R from a single-provider single-account system into a distributed, self-routing, multi-provider intelligence mesh operating at zero cost indefinitely. It does not replace V3R. It becomes what V3R was always meant to be.</w:t>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TABLE OF CONTENTS</w:t>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Executive Summary</w:t>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w:t>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Origin — What V3R Revealed</w:t>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Problem Statement</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NEXUS Thesis</w:t>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Research Methodology — Three Round Analysis</w:t>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Platform Capability Map — Confirmed Zero Cost</w:t>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Crossover Architecture</w:t>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w:t>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Provider Plug-In System</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w:t>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w:t>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Infrastructure — Final Confirmed State</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Agent-to-Model Assignment Matrix</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w:t>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w:t>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Homeostasis Mechanism</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w:t>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Risk Register</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Short-Term Roadmap</w:t>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w:t>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w:t>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Medium-Term Roadmap</w:t>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Long-Term Roadmap</w:t>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w:t>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Immediate Actions</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w:t>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Constraints and Non-Negotiables</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w:t>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EXECUTIVE SUMMARY</w:t>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NEXUS is the next phase of V3R — a distributed multi-provider intelligence architecture that transforms V3R from a single Groq-backed RAG system into a self-routing mesh of specialized AI providers, each assigned to the task tier it executes best, coordinated by a permanent zero-cost AWS infrastructure that scales horizontally through account multiplication rather than paid upgrades.</w:t>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Three rounds of independent research, cross-validated and run through V3R's own knowledge base, identified five confirmed zero-cost AI providers, four critical AWS always-free services previously underutilized by V3R, one confirmed billing exposure requiring immediate remediation, and a provider plug-in architecture that allows new AI models to be registered and activated without any code changes to deployed Lambda handlers.</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result is a system that becomes more capable with every new provider registered, more resilient with every additional account created, and more intelligent with every interaction — all at permanent zero cost.</w:t>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PROJECT ORIGIN — WHAT V3R REVEALED</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was built to solve AI amnesia — the complete absence of persistent memory in every standard AI session. By Phase 8, V3R had solved that problem. It had persistent RAG memory, a GNN knowledge graph, multi-agent orchestration, self-knowledge domain intelligence, and an automated product specification generator — all running on AWS free tier, zero cost, zero compromise.</w:t>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What Phase 8 revealed was a different problem. V3R's entire intelligence pipeline runs on a single LLM provider — Groq, with a single model — llama-3.1-8b-instant. Every agent from MODERATOR to SYSTEM DEBUG executes on the same 8B parameter model. The simulation labels in the Framework constrain agent behavior but cannot raise the capability ceiling of the underlying model. A system that simulates a reasoning specialist on a general-purpose fast inference model will always produce outputs bounded by that model's ceiling.</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V3R's architectural thesis — that the system becomes more capable with every interaction — cannot be fully realized if every agent is executing on the same hardware. The next evolution is not more memory. It is better thinking. Project NEXUS is the answer.</w:t>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THE PROBLEM STATEMENT</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Provider Dependency: All V3R intelligence routes through Groq. If Groq changes rate limits, deprecates the model, or experiences downtime, V3R is completely offline. No fallback exists.</w:t>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Uniform Capability Ceiling: All six V3R agents execute on the same 8B model. The SYSTEM DEBUG agent — designed for deep chain-of-thought validation — operates at the same capability level as the simple retrieval formatter. This is architectural waste.</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Provider Abstraction: Every new LLM provider requires code changes across multiple Lambda handlers. HTTP connection patterns, authentication headers, and response schemas differ per provider. Integration cost per new provider is high.</w:t>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Account Rate Pool: All V3R requests draw from one Groq account's daily limits. 14,400 RPD sounds large until a complex multi-pass pipeline consumes 30+ calls per user request. Five concurrent users exhaust the daily limit in hours.</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Billing Exposure: V3R's container image (3,184 MB) sits in a private ECR repository. After 12 months, the 500MB free storage tier expires and billing begins. An always-free public ECR alternative exists but has not been implemented.</w:t>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Load Distribution: V3R has no mechanism to distribute requests across multiple providers or accounts. All load concentrates on a single point. Homeostasis — the self-regulating state where no component is overloaded — is not achievable with current architecture.</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THE NEXUS THESIS</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speaker crossover routes frequency bands to the driver architecturally suited for them. Tweeters handle highs. Woofers handle lows. Not because any single driver is insufficient — but because specialization produces superior aggregate output with less strain per component. The crossover circuit is the intelligence of the system. It does not generate sound. It routes it correctly.</w:t>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NEXUS is V3R's crossover circuit. Different task types route to the AI best suited for them. Load distributes across multiple free-tier accounts so no single account is exhausted. Every provider operates within its capability sweet spot. The aggregate intelligence of the system exceeds what any single provider could deliver — at zero cost, permanently.</w:t>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NEXUS thesis has three components:</w:t>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 Routing. Tasks are classified by complexity tier before execution. Each tier maps to the provider best suited for that tier at zero cost. Simple, high-volume tasks route to the fastest free provider. Complex reasoning routes to the strongest free reasoning model. Validation routes to the most rigorous free model available.</w:t>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 Abstraction. All handlers call a single internal function: llm_call(tier, system, prompt). The routing layer resolves tier to provider, formats the request per that provider's API, and returns a normalized response. Adding a new AI requires no handler code changes — only a new registry record.</w:t>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Homeostasis. A DynamoDB routing table tracks real-time usage per key. When a key approaches its daily limit, the router automatically selects the next available key in the same tier. The system self-regulates. No manual intervention. No downtime. No billing surprises.</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RESEARCH METHODOLOGY — THREE ROUND ANALYSIS</w:t>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NEXUS was not designed from assumption. It was derived from three independent rounds of research, each sourced from different references, each output run through V3R's own knowledge base for compatibility and constraint checking, each round then compared against the prior rounds to identify conflicts, correct errors, and refine findings.</w:t>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Round 1: Primary provider documentation. Groq rate limit docs, AWS free tier official pages, HuggingFace tier documentation. Established baseline numbers and initial architecture concepts. Identified IoT Core as agent coordination layer (later corrected). Missed Cerebras, OpenRouter, and Mistral entirely.</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Round 2: Independent community references and third-party AWS billing analysis. Discovered July 2025 AWS free tier restructure. Corrected IoT Core classification (12-month only, not always-free). Identified ECR Public as billing exposure solution. Replaced IoT Core recommendation with SQS (always-free). Identified AWS Organization aggregation gotcha that invalidates multi-account strategy if accounts are joined to an Organization.</w:t>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Round 3: Alternative provider sources and community benchmarks. Discovered Cerebras — confirmed fastest free inference provider at 1,800 tokens/second on Llama 3.1 8B, no credit card, no waitlist. Discovered OpenRouter — single unified endpoint for 290+ models, OpenAI-compatible, free tier available. Confirmed Mistral Experiment plan (phone number only, 1B tokens/month). Introduced the provider abstraction layer concept as the architectural solution to multi-provider integration complexity.</w:t>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three rounds were looped through V3R's RAG knowledge base and knowledge graph for constraint checking against the platform's known architecture, forbidden patterns, and hardware limitations before findings were accepted into this report.</w:t>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PLATFORM CAPABILITY MAP — CONFIRMED ZERO COST</w:t>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following providers are confirmed zero cost, no credit card required, no expiry. All data verified across minimum two independent sources per provider.</w:t>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RPM</w:t>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RPD / Daily Tokens</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w:t>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Strength</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Credit Card?</w:t>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w:t>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llama-3.1-8b-instant</w:t>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w:t>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14,400 RPD / 500K TPD</w:t>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~2s/call</w:t>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 + Volume</w:t>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llama-3.3-70b-versatile</w:t>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w:t>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RPD / 100K TPD</w:t>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~3s/call</w:t>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 Reasoning</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w:t>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llama-3.1-8b</w:t>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tokens/day</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~0.5s/call</w:t>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Fastest Free Inference</w:t>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w:t>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w:t>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llama-3.3-70b</w:t>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w:t>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tokens/day</w:t>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~1.5s/call</w:t>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Fast + Quality</w:t>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Speed/Quality</w:t>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w:t>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 Flash</w:t>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250-500 RPD</w:t>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~2s/call</w:t>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Reasoning + Long Context</w:t>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w:t>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 Flash-Lite</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RPD</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~1.5s/call</w:t>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 + Speed</w:t>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w:t>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w:t>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 Pro</w:t>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RPD</w:t>
        <w:br w:type="textWrapping"/>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~3s/call</w:t>
        <w:br w:type="textWrapping"/>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Strongest Free Reasoning</w:t>
        <w:br w:type="textWrapping"/>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Debug</w:t>
        <w:br w:type="textWrapping"/>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w:t>
        <w:br w:type="textWrapping"/>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models (:free)</w:t>
        <w:br w:type="textWrapping"/>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w:t>
        <w:br w:type="textWrapping"/>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200 RPD/model</w:t>
        <w:br w:type="textWrapping"/>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Varies</w:t>
        <w:br w:type="textWrapping"/>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Variety (290+)</w:t>
        <w:br w:type="textWrapping"/>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Volume/Experiment</w:t>
        <w:br w:type="textWrapping"/>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w:t>
        <w:br w:type="textWrapping"/>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Experiment Plan</w:t>
        <w:br w:type="textWrapping"/>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w:t>
        <w:br w:type="textWrapping"/>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tokens/month</w:t>
        <w:br w:type="textWrapping"/>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~2s/call</w:t>
        <w:br w:type="textWrapping"/>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Massive Token Budget</w:t>
        <w:br w:type="textWrapping"/>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Batch</w:t>
        <w:br w:type="textWrapping"/>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Phone only</w:t>
        <w:br w:type="textWrapping"/>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FINDING — Cerebras: At 1,800 tokens/second on Llama 3.1 8B, Cerebras is measurably faster than Groq for sequential agent pipeline calls. V3R's 5-pass ideagen pipeline drops from ~10 seconds to ~2.5 seconds by routing to Cerebras with no code change other than base URL and API key. Cerebras is OpenAI-compatible. The existing groq_call() function works unchanged.</w:t>
        <w:br w:type="textWrapp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FINDING — OpenRouter: Single OpenAI-compatible endpoint for 290+ models. Adding OpenRouter as a provider gives NEXUS access to DeepSeek R1, Llama 3.3 70B, Gemma 3, Qwen variants — all free — through a single integration. Model experimentation becomes a parameter change, not an integration project.</w:t>
        <w:br w:type="textWrapping"/>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RISK NOTED — Gemini: Google reduced Gemini free tier limits by 50-92% in December 2025 with minimal notice. All NEXUS architecture using Gemini is designed to remain viable if limits are cut again. Gemini is supplementary, never primary.</w:t>
        <w:br w:type="textWrapping"/>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THE CROSSOVER ARCHITECTURE</w:t>
        <w:br w:type="textWrapping"/>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NEXUS routes task requests through four tiers. Each tier maps to the optimal zero-cost provider for that tier's requirements. The routing decision is made at runtime by the v3r-keys table — not hardcoded in any handler.</w:t>
        <w:br w:type="textWrapping"/>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USE CASES</w:t>
        <w:br w:type="textWrapping"/>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PROVIDERS</w:t>
        <w:br w:type="textWrapping"/>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LATENCY</w:t>
        <w:br w:type="textWrapping"/>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CAPACITY</w:t>
        <w:br w:type="textWrapping"/>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w:t>
        <w:br w:type="textWrapping"/>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Latency-critical</w:t>
        <w:br w:type="textWrapping"/>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Sequential agent calls</w:t>
        <w:br w:type="textWrapping"/>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Real-time chat responses</w:t>
        <w:br w:type="textWrapp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(primary)</w:t>
        <w:br w:type="textWrapping"/>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 (secondary)</w:t>
        <w:br w:type="textWrapping"/>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~0.5s/call</w:t>
        <w:br w:type="textWrapping"/>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~2s/call backup</w:t>
        <w:br w:type="textWrapping"/>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tokens/day + 14.4K RPD</w:t>
        <w:br w:type="textWrapping"/>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Complex reasoning</w:t>
        <w:br w:type="textWrapping"/>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Task decomposition</w:t>
        <w:br w:type="textWrapping"/>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Multi-step orchestration</w:t>
        <w:br w:type="textWrapping"/>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 (primary)</w:t>
        <w:br w:type="textWrapping"/>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llama-3.3-70b (secondary)</w:t>
        <w:br w:type="textWrapping"/>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~2s/call</w:t>
        <w:br w:type="textWrapping"/>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~3s/call backup</w:t>
        <w:br w:type="textWrapping"/>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250-500 RPD + 1K RPD</w:t>
        <w:br w:type="textWrapping"/>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DEBUG</w:t>
        <w:br w:type="textWrapping"/>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Validation gate</w:t>
        <w:br w:type="textWrapping"/>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Chain-of-thought review</w:t>
        <w:br w:type="textWrapping"/>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Pre-output clearance</w:t>
        <w:br w:type="textWrapping"/>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Pro (exclusive)</w:t>
        <w:br w:type="textWrapping"/>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~3s/call</w:t>
        <w:br w:type="textWrapping"/>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RPD — gate use only</w:t>
        <w:br w:type="textWrapping"/>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w:t>
        <w:br w:type="textWrapping"/>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Classification</w:t>
        <w:br w:type="textWrapping"/>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Embedding support</w:t>
        <w:br w:type="textWrapping"/>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Low-stakes high-frequency</w:t>
        <w:br w:type="textWrapping"/>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Flash-Lite (primary)</w:t>
        <w:br w:type="textWrapping"/>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 free (secondary)</w:t>
        <w:br w:type="textWrapp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~1.5s/call</w:t>
        <w:br w:type="textWrapping"/>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Varies</w:t>
        <w:br w:type="textWrapping"/>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1K RPD + 200 RPD/model</w:t>
        <w:br w:type="textWrapping"/>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BATCH</w:t>
        <w:br w:type="textWrapp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Large document analysis</w:t>
        <w:br w:type="textWrapping"/>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Cross-session synthesis</w:t>
        <w:br w:type="textWrapp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Non-real-time processing</w:t>
        <w:br w:type="textWrapp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Experiment</w:t>
        <w:br w:type="textWrapping"/>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~2s/call</w:t>
        <w:br w:type="textWrapp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RPM / 1B tokens/month</w:t>
        <w:br w:type="textWrapping"/>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routing layer selects the provider with the most remaining daily capacity in the requested tier. If the primary provider is exhausted or unavailable, the router automatically falls back to the secondary. No handler knows which provider executed its request. All handlers receive a normalized text response regardless of provider.</w:t>
        <w:br w:type="textWrapping"/>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 THE PROVIDER PLUG-IN SYSTEM</w:t>
        <w:br w:type="textWrapping"/>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Adding a new AI provider to V3R currently requires code changes across every handler that makes LLM calls — new HTTP connection patterns, new authentication headers, new response parsing. NEXUS eliminates this entirely through a provider registry and adapter pattern.</w:t>
        <w:br w:type="textWrapping"/>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v3r-keys DynamoDB table is the provider registry. Schema:</w:t>
        <w:br w:type="textWrapping"/>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 (S)</w:t>
        <w:br w:type="textWrapping"/>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Partition Key</w:t>
        <w:br w:type="textWrapping"/>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Unique identifier e.g. groq_01, cerebras_02, gemini_debug_01</w:t>
        <w:br w:type="textWrapping"/>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 (S)</w:t>
        <w:br w:type="textWrapping"/>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 gemini | cerebras | mistral | openrouter</w:t>
        <w:br w:type="textWrapping"/>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(S)</w:t>
        <w:br w:type="textWrapping"/>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Exact model string — e.g. llama-3.1-8b-instant</w:t>
        <w:br w:type="textWrapping"/>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api_key (S)</w:t>
        <w:br w:type="textWrapping"/>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API key value — stored here, never hardcoded in handlers</w:t>
        <w:br w:type="textWrapping"/>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 (S)</w:t>
        <w:br w:type="textWrapping"/>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 API base URL — e.g. api.groq.com, api.cerebras.ai</w:t>
        <w:br w:type="textWrapping"/>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 (S)</w:t>
        <w:br w:type="textWrapping"/>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 | quality | debug | volume | batch</w:t>
        <w:br w:type="textWrapping"/>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daily_limit (N)</w:t>
        <w:br w:type="textWrapping"/>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RPD cap for this key</w:t>
        <w:br w:type="textWrapping"/>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requests_today (N)</w:t>
        <w:br w:type="textWrapping"/>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Rolling counter — incremented by router on each use</w:t>
        <w:br w:type="textWrapping"/>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last_reset (S)</w:t>
        <w:br w:type="textWrapping"/>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ISO timestamp of last midnight reset</w:t>
        <w:br w:type="textWrapping"/>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(S)</w:t>
        <w:br w:type="textWrapping"/>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 | paused | exhausted</w:t>
        <w:br w:type="textWrapping"/>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 (S)</w:t>
        <w:br w:type="textWrapping"/>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 | gemini — determines HTTP request format</w:t>
        <w:br w:type="textWrapping"/>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Adding a new AI — four steps:</w:t>
        <w:br w:type="textWrapping"/>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account with new provider. Get API key.</w:t>
        <w:br w:type="textWrapping"/>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 one row to v3r-keys table via PowerShell (WriteAllText + aws dynamodb put-item).</w:t>
        <w:br w:type="textWrapping"/>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provider is OpenAI-compatible (Groq, Cerebras, Mistral, OpenRouter, xAI are all compatible): no new adapter needed. Set adapter field to openai_compat.</w:t>
        <w:br w:type="textWrapping"/>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provider uses a different API schema (Gemini): add one adapter function to the routing utility. One push required.</w:t>
        <w:br w:type="textWrapping"/>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commented-out template pattern: the routing utility file contains one commented-out template record at the top, with each field on its own line preceded by #. To activate a new provider, fill in the values, remove the #, run the PowerShell put-item command. No handler files are touched. No Docker push required. The new provider is live immediately.</w:t>
        <w:br w:type="textWrapping"/>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 AWS INFRASTRUCTURE — FINAL CONFIRMED STATE</w:t>
        <w:br w:type="textWrapping"/>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Always-Free Permanent Services (confirmed post July 2025 restructure):</w:t>
        <w:br w:type="textWrapping"/>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Service</w:t>
        <w:br w:type="textWrapping"/>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Limit</w:t>
        <w:br w:type="textWrapp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Use</w:t>
        <w:br w:type="textWrapping"/>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w:t>
        <w:br w:type="textWrapping"/>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requests/month + 400K GB-seconds/month</w:t>
        <w:br w:type="textWrapping"/>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Core compute for all V3R handlers</w:t>
        <w:br w:type="textWrapping"/>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w:t>
        <w:br w:type="textWrapping"/>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25GB storage + 25 WCU/RCU provisioned OR 200M on-demand requests/month</w:t>
        <w:br w:type="textWrapping"/>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V3R tables. Switch low-volume tables to provisioned to use always-free capacity units.</w:t>
        <w:br w:type="textWrapping"/>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NEEDED</w:t>
        <w:br w:type="textWrapping"/>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SQS</w:t>
        <w:br w:type="textWrapping"/>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requests/month</w:t>
        <w:br w:type="textWrapping"/>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Agent-to-agent message coordination. Replaces IoT Core recommendation.</w:t>
        <w:br w:type="textWrapping"/>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Step Functions</w:t>
        <w:br w:type="textWrapping"/>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4,000 state transitions/month</w:t>
        <w:br w:type="textWrapping"/>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Multi-agent pipeline orchestration with parallel execution and retries.</w:t>
        <w:br w:type="textWrapping"/>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Public</w:t>
        <w:br w:type="textWrapping"/>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50GB storage/month + unlimited authenticated pull</w:t>
        <w:br w:type="textWrapping"/>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Migrate from private ECR. Eliminates billing exposure permanently.</w:t>
        <w:br w:type="textWrapping"/>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NEEDED</w:t>
        <w:br w:type="textWrapping"/>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CloudWatch</w:t>
        <w:br w:type="textWrapping"/>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metrics + 5GB logs + 1M API requests/month</w:t>
        <w:br w:type="textWrapping"/>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monitoring, error alerting.</w:t>
        <w:br w:type="textWrapping"/>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SNS</w:t>
        <w:br w:type="textWrapping"/>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publishes/month</w:t>
        <w:br w:type="textWrapping"/>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 notifications across pipeline components.</w:t>
        <w:br w:type="textWrapping"/>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w:t>
        <w:br w:type="textWrapping"/>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14M Scheduler invocations/month</w:t>
        <w:br w:type="textWrapping"/>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Scheduled tasks — Drive scan, DynamoDB resets, graph maintenance.</w:t>
        <w:br w:type="textWrapping"/>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w:t>
        <w:br w:type="textWrapping"/>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Unlimited</w:t>
        <w:br w:type="textWrapping"/>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role and policy management.</w:t>
        <w:br w:type="textWrapping"/>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S3 Glacier</w:t>
        <w:br w:type="textWrapping"/>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10GB retrieval/month</w:t>
        <w:br w:type="textWrapping"/>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Long-term spec and report archival.</w:t>
        <w:br w:type="textWrapping"/>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w:t>
        <w:br w:type="textWrapping"/>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 NOTE — AWS Organizations: If multiple AWS accounts are joined to an AWS Organization, always-free limits are AGGREGATED across all accounts — not multiplied. Lambda 1M requests becomes shared across all member accounts. The multi-account capacity multiplication strategy is only valid if accounts remain completely independent and are NEVER joined to an Organization.</w:t>
        <w:br w:type="textWrapping"/>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Multi-Account Strategy: Each independent Paid Plan AWS account receives full always-free services permanently. A credit card is required at signup but is never charged if usage stays within always-free limits. Free Plan accounts (post July 15, 2025) auto-close after 6 months — Paid Plan accounts are the correct target for permanent infrastructure.</w:t>
        <w:br w:type="textWrapping"/>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AGENT-TO-MODEL ASSIGNMENT MATRIX</w:t>
        <w:br w:type="textWrapping"/>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following matrix defines the model assignment for each V3R agent under NEXUS. Current state reflects V3R Phase 8. Target state reflects NEXUS full implementation.</w:t>
        <w:br w:type="textWrapping"/>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w:t>
        <w:br w:type="textWrapping"/>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Simulation Target</w:t>
        <w:br w:type="textWrapping"/>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Model</w:t>
        <w:br w:type="textWrapping"/>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NEXUS Target Model</w:t>
        <w:br w:type="textWrapping"/>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Rationale</w:t>
        <w:br w:type="textWrapping"/>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MODERATOR</w:t>
        <w:br w:type="textWrapping"/>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GPT-4o simulation</w:t>
        <w:br w:type="textWrapping"/>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w:t>
        <w:br w:type="textWrapping"/>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w:t>
        <w:br w:type="textWrapping"/>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Reasoning and long-context decomposition. 250-500 RPD sufficient for orchestration frequency.</w:t>
        <w:br w:type="textWrapping"/>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KNOWLEDGE RETRIEVAL</w:t>
        <w:br w:type="textWrapping"/>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Perplexity simulation</w:t>
        <w:br w:type="textWrapping"/>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w:t>
        <w:br w:type="textWrapping"/>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with web_search tool OR Gemini with Search grounding</w:t>
        <w:br w:type="textWrapping"/>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Real-time sourcing. Groq web_search built-in tool available at free tier. Gemini Search grounding 500 RPD.</w:t>
        <w:br w:type="textWrapping"/>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CODER</w:t>
        <w:br w:type="textWrapping"/>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DeepSeek Coder V2 sim.</w:t>
        <w:br w:type="textWrapping"/>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w:t>
        <w:br w:type="textWrapping"/>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Pro (sparingly) + Cerebras 70B</w:t>
        <w:br w:type="textWrapping"/>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quality/speed</w:t>
        <w:br w:type="textWrapping"/>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Pro has strongest coding benchmarks at free tier. 100 RPD used for complex generation only. Cerebras 70B for speed.</w:t>
        <w:br w:type="textWrapping"/>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 DEBUG</w:t>
        <w:br w:type="textWrapping"/>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 o3 simulation</w:t>
        <w:br w:type="textWrapping"/>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w:t>
        <w:br w:type="textWrapp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Pro (exclusive)</w:t>
        <w:br w:type="textWrapping"/>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debug</w:t>
        <w:br w:type="textWrapping"/>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RPD sufficient for gate use. DEBUG fires on pushes and validation only, not every request. Highest reasoning ceiling.</w:t>
        <w:br w:type="textWrapping"/>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DOCUMENTATION</w:t>
        <w:br w:type="textWrapping"/>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Claude Sonnet simulation</w:t>
        <w:br w:type="textWrapping"/>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w:t>
        <w:br w:type="textWrapping"/>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w:t>
        <w:br w:type="textWrapping"/>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Structured technical writing. Gemini Flash produces strong structured output at 250-500 RPD.</w:t>
        <w:br w:type="textWrapping"/>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INFRASTRUCTURE</w:t>
        <w:br w:type="textWrapping"/>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Amazon Q Developer sim.</w:t>
        <w:br w:type="textWrapping"/>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w:t>
        <w:br w:type="textWrapp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 + RAG context injection</w:t>
        <w:br w:type="textWrapping"/>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AWS-specific reasoning via RAG context injection. Gemini Flash handles structured AWS checklist output well.</w:t>
        <w:br w:type="textWrapping"/>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 HOMEOSTASIS MECHANISM</w:t>
        <w:br w:type="textWrapping"/>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Homeostasis is the state where no component is overloaded, degraded requests are automatically rerouted, and aggregate capability remains stable regardless of individual component state. NEXUS achieves homeostasis through the routing utility function and v3r-keys table.</w:t>
        <w:br w:type="textWrapping"/>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Routing Algorithm:</w:t>
        <w:br w:type="textWrapping"/>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Handler calls route_llm(tier, system, prompt).</w:t>
        <w:br w:type="textWrapping"/>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Router queries v3r-keys: filter by tier=requested_tier AND status=active.</w:t>
        <w:br w:type="textWrapping"/>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Sort results by (requests_today / daily_limit) ascending — least utilized key first.</w:t>
        <w:br w:type="textWrapping"/>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Select first key. Check if last_reset date is today. If not, reset requests_today to 0.</w:t>
        <w:br w:type="textWrapping"/>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Increment requests_today by 1. If requests_today &gt;= daily_limit, set status=exhausted.</w:t>
        <w:br w:type="textWrapping"/>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If no active keys remain in requested tier, fall back to next tier down.</w:t>
        <w:br w:type="textWrapping"/>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Format request per adapter type (openai_compat or gemini). Execute call.</w:t>
        <w:br w:type="textWrapping"/>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 Return normalized text response to handler. Handler never knows which provider executed.</w:t>
        <w:br w:type="textWrapping"/>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routing utility is a shared Lambda layer — one Python file, ~50 lines, deployed once, imported by all handlers. Updates to the routing logic deploy in a single push. The v3r-keys table is the live state. The routing utility is the decision engine. Together they are the crossover circuit.</w:t>
        <w:br w:type="textWrapping"/>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Scheduler — Midnight Reset:</w:t>
        <w:br w:type="textWrapping"/>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 EventBridge rule fires daily at midnight UTC. It invokes a lightweight Lambda function that scans v3r-keys and resets requests_today to 0 and status to active for all keys. This is the heartbeat of homeostasis. EventBridge Scheduler is always-free at 14M invocations/month. The reset Lambda executes in under one second.</w:t>
        <w:br w:type="textWrapping"/>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 RISK REGISTER</w:t>
        <w:br w:type="textWrapping"/>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Risk</w:t>
        <w:br w:type="textWrapping"/>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Severity</w:t>
        <w:br w:type="textWrapping"/>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Mitigation</w:t>
        <w:br w:type="textWrapping"/>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Quota Reduction</w:t>
        <w:br w:type="textWrapping"/>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w:t>
        <w:br w:type="textWrapping"/>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Google cut Gemini free limits 50-92% in Dec 2025 with minimal notice.</w:t>
        <w:br w:type="textWrapping"/>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is supplementary, never primary. Core pipeline remains viable on Groq/Cerebras if Gemini limits drop to zero.</w:t>
        <w:br w:type="textWrapping"/>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Model Deprecation</w:t>
        <w:br w:type="textWrapping"/>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w:t>
        <w:br w:type="textWrapping"/>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deprecates models without notice (FP-004).</w:t>
        <w:br w:type="textWrapping"/>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v3r-keys model field is the single source of truth. Key rotation to new model = one DynamoDB update. No handler changes.</w:t>
        <w:br w:type="textWrapping"/>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Organization Trap</w:t>
        <w:br w:type="textWrapping"/>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w:t>
        <w:br w:type="textWrapping"/>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Joining accounts to an Organization aggregates always-free limits.</w:t>
        <w:br w:type="textWrapping"/>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Strict policy: all NEXUS accounts remain completely independent. Never create an Organization.</w:t>
        <w:br w:type="textWrapping"/>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Free Plan Auto-Close</w:t>
        <w:br w:type="textWrapping"/>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w:t>
        <w:br w:type="textWrapp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Plan accounts (post July 2025) auto-close after 6 months.</w:t>
        <w:br w:type="textWrapping"/>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new AWS accounts created on Paid Plan. Credit card required at signup. Zero charges if always-free limits respected.</w:t>
        <w:br w:type="textWrapping"/>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Private Billing</w:t>
        <w:br w:type="textWrapping"/>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 ACTIVE</w:t>
        <w:br w:type="textWrapping"/>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V3R private ECR (3184MB) will incur billing after 12-month mark.</w:t>
        <w:br w:type="textWrapping"/>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Immediate action: migrate to ECR Public. 50GB always-free permanently. No code changes required.</w:t>
        <w:br w:type="textWrapping"/>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API Changes</w:t>
        <w:br w:type="textWrapping"/>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w:t>
        <w:br w:type="textWrapping"/>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is newer provider — free tier terms less established.</w:t>
        <w:br w:type="textWrapping"/>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is speed tier supplement, not primary. Groq remains backbone. If Cerebras changes terms, route falls back to Groq automatically.</w:t>
        <w:br w:type="textWrapping"/>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 Free Model Changes</w:t>
        <w:br w:type="textWrapping"/>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w:t>
        <w:br w:type="textWrapp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models on OpenRouter (:free) can be removed by model owners.</w:t>
        <w:br w:type="textWrapping"/>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 is volume/experiment tier. Route falls back to Gemini Flash-Lite if free models removed.</w:t>
        <w:br w:type="textWrapping"/>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Single-Developer Bottleneck</w:t>
        <w:br w:type="textWrapping"/>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w:t>
        <w:br w:type="textWrapping"/>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built by one developer. Knowledge concentration risk.</w:t>
        <w:br w:type="textWrapping"/>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Handoff report system and Google Drive library mitigate this. NEXUS reports extend the handoff infrastructure.</w:t>
        <w:br w:type="textWrapping"/>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 SHORT-TERM ROADMAP — Infrastructure Hardening</w:t>
        <w:br w:type="textWrapping"/>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Target: Sessions 1-3 after this report. Zero pushes until v3r-keys is built.</w:t>
        <w:br w:type="textWrapping"/>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[ST-01] [CRITICAL] Migrate ECR private to ECR Public</w:t>
        <w:br w:type="textWrapping"/>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Create public ECR repository. Push current ml-offline-torch26 image to public repo URI. Update all 6 Lambda functions to pull from public URI. Delete private repository. Billing exposure eliminated permanently. No code changes to handlers.</w:t>
        <w:br w:type="textWrapping"/>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required: Zero</w:t>
        <w:br w:type="textWrapping"/>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[ST-02] [HIGH] Switch DynamoDB tables to provisioned capacity</w:t>
        <w:br w:type="textWrapping"/>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Switch rag-chunks and rag-graph from PAY_PER_REQUEST to provisioned 5 RCU / 5 WCU. Both tables have predictable low-volume access patterns. Provisioned capacity uses the always-free 25 WCU/25 RCU pool. rag-memory and rag-specs remain PAY_PER_REQUEST for variable load.</w:t>
        <w:br w:type="textWrapping"/>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required: Zero</w:t>
        <w:br w:type="textWrapping"/>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[ST-03] [CRITICAL] Create v3r-keys DynamoDB table</w:t>
        <w:br w:type="textWrapping"/>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Table: v3r-keys. PK: key_id (S). Add all attributes from schema in Section 8. Populate with current Groq key as first record. This is the foundation of the entire NEXUS architecture. Everything else depends on this table existing.</w:t>
        <w:br w:type="textWrapping"/>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required: Zero</w:t>
        <w:br w:type="textWrapping"/>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[ST-04] [CRITICAL] Build routing utility function</w:t>
        <w:br w:type="textWrapping"/>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file: lambda_router.py. ~50 lines. Implements route_llm(tier, system, prompt). Reads v3r-keys, selects best key, formats request per adapter type, returns normalized response. Shared Lambda layer import. One Docker push required after testing.</w:t>
        <w:br w:type="textWrapping"/>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1-2 sessions  |  Push required: Zero — 1 push (~67 min)</w:t>
        <w:br w:type="textWrapping"/>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[ST-05] [HIGH] Register Cerebras account and add to v3r-keys</w:t>
        <w:br w:type="textWrapping"/>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at cerebras.ai. Get API key. No credit card. Add record to v3r-keys: provider=cerebras, adapter=openai_compat, tier=speed. Immediately available via routing utility. No push required.</w:t>
        <w:br w:type="textWrapping"/>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5 minutes  |  Push required: Zero</w:t>
        <w:br w:type="textWrapping"/>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[ST-06] [HIGH] Register Google AI Studio account and add Gemini keys</w:t>
        <w:br w:type="textWrapping"/>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at aistudio.google.com. Get API key. No credit card. Add two records to v3r-keys: gemini-flash as tier=quality, gemini-pro as tier=debug. Gemini requires its own adapter function in lambda_router.py (different request schema).</w:t>
        <w:br w:type="textWrapping"/>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required: Zero — included in ST-04 push</w:t>
        <w:br w:type="textWrapping"/>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[ST-07] [MEDIUM] Register second Groq account</w:t>
        <w:br w:type="textWrapping"/>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second Groq account with different email. Get second API key. Add to v3r-keys as groq_02, tier=speed. Aggregate RPD doubles from 14,400 to 28,800. Routing utility distributes load automatically.</w:t>
        <w:br w:type="textWrapping"/>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5 minutes  |  Push required: Zero</w:t>
        <w:br w:type="textWrapping"/>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[ST-08] [MEDIUM] Register OpenRouter account</w:t>
        <w:br w:type="textWrapping"/>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at openrouter.ai. Get free API key. Add to v3r-keys as tier=volume, adapter=openai_compat. Access to 290+ models for experimentation and volume tasks. No push required.</w:t>
        <w:br w:type="textWrapping"/>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5 minutes  |  Push required: Zero</w:t>
        <w:br w:type="textWrapping"/>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 MEDIUM-TERM ROADMAP — Multi-LLM + Multi-Agent</w:t>
        <w:br w:type="textWrapping"/>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Target: Sessions 4-10 after this report. Requires ST roadmap complete.</w:t>
        <w:br w:type="textWrapping"/>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[MT-01] [CRITICAL] Upgrade agent model assignments per matrix</w:t>
        <w:br w:type="textWrapping"/>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Modify lambda_orchestrator.py and lambda_chat.py to call route_llm() instead of groq_call() directly. MODERATOR routes to quality tier. DEBUG routes to debug tier. Chat routes to speed tier. All other agents route to quality. One push required.</w:t>
        <w:br w:type="textWrapping"/>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1 push</w:t>
        <w:br w:type="textWrapping"/>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[MT-02] [HIGH] SQS agent coordination layer</w:t>
        <w:br w:type="textWrapping"/>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Create 6 SQS FIFO queues — one per agent. MODERATOR publishes task messages. Agent Lambda functions triggered by SQS events. Results published to MODERATOR response queue. Enables parallel agent execution for the first time. SQS always-free at 1M requests/month.</w:t>
        <w:br w:type="textWrapping"/>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2 sessions  |  Push: 1 push</w:t>
        <w:br w:type="textWrapping"/>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[MT-03] [HIGH] Step Functions pipeline orchestration</w:t>
        <w:br w:type="textWrapping"/>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Define state machine for multi-agent pipeline. MODERATOR dispatches. KR, CODER, DEBUG, DOCUMENTATION execute in defined sequence with parallel branches where safe. Step Functions 4,000 transitions/month always-free. Visual pipeline monitoring in AWS console.</w:t>
        <w:br w:type="textWrapping"/>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2 sessions  |  Push: 1 push</w:t>
        <w:br w:type="textWrapping"/>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[MT-04] [MEDIUM] EventBridge midnight key reset</w:t>
        <w:br w:type="textWrapping"/>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Create EventBridge Scheduler rule: cron(0 0 * * ? *). Invoke new Lambda function lambda_key_reset.py — scans v3r-keys, resets requests_today to 0 and status to active for all exhausted keys. Heartbeat of homeostasis. Always-free.</w:t>
        <w:br w:type="textWrapping"/>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1 push</w:t>
        <w:br w:type="textWrapping"/>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[MT-05] [MEDIUM] Second AWS account — independent Paid Plan</w:t>
        <w:br w:type="textWrapping"/>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second AWS account on Paid Plan. Independent free tier — additional 1M Lambda requests, 25GB DynamoDB. Deploy rag-retrieve and rag-graph to Account 2. Load distribution across accounts. ECR Public image shared from Account 1 at zero transfer cost.</w:t>
        <w:br w:type="textWrapping"/>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Zero — no push needed</w:t>
        <w:br w:type="textWrapping"/>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[MT-06] [HIGH] v3r-graph extended — agent mesh topology</w:t>
        <w:br w:type="textWrapping"/>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 agent nodes to rag-graph representing NEXUS agent mesh. Each node includes current model assignment, tier, provider, queue reference. MODERATOR queries graph before dispatch to know current agent capability state. V3R knows its own infrastructure at runtime.</w:t>
        <w:br w:type="textWrapping"/>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1 session  |  Push: Zero — graph operations only</w:t>
        <w:br w:type="textWrapping"/>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[MT-07] [MEDIUM] Streaming response layer</w:t>
        <w:br w:type="textWrapping"/>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Enable Lambda Function URL response streaming (InvokeWithResponseStream). Update app.py to consume SSE stream. Responses appear token by token instead of waiting for full Lambda execution. User experience transforms. Gradio 6.x SSE streaming supported natively.</w:t>
        <w:br w:type="textWrapping"/>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Timeline: 2 sessions  |  Push: 1 push</w:t>
        <w:br w:type="textWrapping"/>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 LONG-TERM ROADMAP — True Multi-LLM Mesh</w:t>
        <w:br w:type="textWrapping"/>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Target: Sessions 10+ after this report. Requires MT roadmap substantially complete.</w:t>
        <w:br w:type="textWrapping"/>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[LT-01] Full provider mesh operational</w:t>
        <w:br w:type="textWrapping"/>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five provider categories active in v3r-keys: Groq (multiple accounts), Gemini (Flash-Lite/Flash/Pro), Cerebras (8B and 70B), OpenRouter (volume tier), Mistral (batch tier). Routing utility distributes load across all providers by tier. Aggregate free capacity: ~80K+ RPD across all providers and accounts.</w:t>
        <w:br w:type="textWrapping"/>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[LT-02] Third AWS account — specialized compute</w:t>
        <w:br w:type="textWrapping"/>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Third independent Paid Plan AWS account. Deploy lambda_ideagen.py and lambda_orchestrator.py here. Dedicated compute for high-complexity pipeline operations. Independent 1M Lambda requests/month. ECR Public image shared from Account 1.</w:t>
        <w:br w:type="textWrapping"/>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[LT-03] V3R as its own infrastructure registry</w:t>
        <w:br w:type="textWrapping"/>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v3r-graph extended to fully model the NEXUS mesh: every agent, every provider, every queue, every Lambda function, every DynamoDB table — all as graph nodes with typed relationships. MODERATOR queries the graph to understand its own infrastructure state before every dispatch decision. The system knows itself at the infrastructure level.</w:t>
        <w:br w:type="textWrapping"/>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[LT-04] Self-improving prompt optimization</w:t>
        <w:br w:type="textWrapping"/>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function lambda_prompt_optimizer.py: periodically retrieves recent rag-memory entries, evaluates response quality against ingested V3R knowledge, identifies system prompts that produced weak outputs, generates improved prompts via debug tier model, ingests optimized prompts as v3r_prompt_update records. V3R improves its own agent instructions through operation.</w:t>
        <w:br w:type="textWrapping"/>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[LT-05] Cross-provider response synthesis</w:t>
        <w:br w:type="textWrapping"/>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high-stakes requests, MODERATOR dispatches the same task to multiple providers simultaneously via SQS. SYSTEM DEBUG agent receives all responses and synthesizes the strongest output. Ensemble inference at zero cost using parallel free tier capacity. Produces outputs stronger than any single provider could generate.</w:t>
        <w:br w:type="textWrapping"/>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[LT-06] Public API layer</w:t>
        <w:br w:type="textWrapping"/>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API Gateway HTTP API (free for 12 months on legacy accounts, then $1/million requests) exposes NEXUS capabilities as a public API. Authentication via API key stored in v3r-keys. Rate limiting via API Gateway usage plans. V3R becomes a platform that external systems can query.</w:t>
        <w:br w:type="textWrapping"/>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 IMMEDIATE ACTIONS — Zero Cost, High Impact</w:t>
        <w:br w:type="textWrapping"/>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following six actions can be completed before the next session. Combined they transform V3R from a single-provider system into a multi-provider platform before writing a single line of new code.</w:t>
        <w:br w:type="textWrapping"/>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1: Register Cerebras account</w:t>
        <w:br w:type="textWrapping"/>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cerebras.ai — no credit card. Get API key. 5 minutes. Immediate 4x speed improvement available on ideagen pipeline via base URL swap.</w:t>
        <w:br w:type="textWrapping"/>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2: Register additional Groq account</w:t>
        <w:br w:type="textWrapping"/>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Different email. Get second API key. 5 minutes. Aggregate RPD doubles to 28,800 before routing utility is even built.</w:t>
        <w:br w:type="textWrapping"/>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3: Register Google AI Studio account</w:t>
        <w:br w:type="textWrapping"/>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aistudio.google.com — no credit card. Get Gemini API key. 5 minutes. SYSTEM DEBUG gate capability ceiling jumps from 8B to Pro-level reasoning.</w:t>
        <w:br w:type="textWrapping"/>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4: Register OpenRouter account</w:t>
        <w:br w:type="textWrapping"/>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openrouter.ai — no credit card. Get free API key. 5 minutes. 290+ models accessible through one endpoint.</w:t>
        <w:br w:type="textWrapping"/>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5: Create v3r-keys DynamoDB table</w:t>
        <w:br w:type="textWrapping"/>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Foundation of entire NEXUS architecture. One PowerShell command. Table creation takes under 60 seconds. Populate with current Groq key as first record.</w:t>
        <w:br w:type="textWrapping"/>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Action 6: Create ECR Public repository and migrate image</w:t>
        <w:br w:type="textWrapping"/>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Eliminates only confirmed billing exposure in current V3R stack. Private ECR 500MB 12-month limit. Public ECR 50GB always-free. Migration requires one push but saves real money.</w:t>
        <w:br w:type="textWrapping"/>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 CONSTRAINTS AND NON-NEGOTIABLES</w:t>
        <w:br w:type="textWrapping"/>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 COST: No provider, service, or infrastructure component may require payment at any level of NEXUS operation. If a free tier has a credit card requirement at signup but never charges within free limits, it is acceptable. If a service charges when limits are exceeded, NEXUS must be architecturally incapable of exceeding those limits.</w:t>
        <w:br w:type="textWrapping"/>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AWS ORGANIZATIONS: Multiple AWS accounts must remain completely independent. Joining any NEXUS account to an AWS Organization aggregates always-free limits across all member accounts, destroying the capacity multiplication strategy entirely.</w:t>
        <w:br w:type="textWrapping"/>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PAID PLAN ONLY FOR NEW AWS ACCOUNTS: Free Plan accounts auto-close after 6 months. All new AWS accounts created for NEXUS must be Paid Plan. Credit card required at signup but never charged within always-free limits.</w:t>
        <w:br w:type="textWrapping"/>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AS BACKBONE: Gemini, Cerebras, Mistral, and OpenRouter are supplementary. V3R must remain fully operational if all supplementary providers become unavailable simultaneously. Groq is the backbone. It is never a secondary fallback — it is the guaranteed floor.</w:t>
        <w:br w:type="textWrapping"/>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FP REGISTRY APPLIES TO ALL NEW CODE: All 16 Forbidden Patterns apply to every new handler written for NEXUS. lambda_router.py, lambda_key_reset.py, and all future handlers must pass DEBUG gate review before delivery.</w:t>
        <w:br w:type="textWrapping"/>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ONE STEP AT A TIME: Priority 9 of V3R Briefing v1.3 applies to NEXUS implementation. Instructions are delivered one step at a time unless Priority 9 is explicitly suspended for large chunk delivery.</w:t>
        <w:br w:type="textWrapping"/>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CODE AS COMPLETE FILE REPLACEMENTS: Operational rule established during V3R Phase 8. All code deliveries are complete file replacements. Surgical edits only after photo confirmation of current file contents.</w:t>
        <w:br w:type="textWrapping"/>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TAG PERMANENT: ml-offline-torch26 is the production tag. It does not change without explicit instruction. All Lambda functions reference this tag. Tag switching is prohibited.</w:t>
        <w:br w:type="textWrapping"/>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CLOSING STATEMENT</w:t>
        <w:br w:type="textWrapping"/>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began as a solution to AI amnesia. It became a cloud-native platform with persistent memory, a knowledge graph, multi-agent orchestration, and automated product generation — all at zero cost, on constrained hardware, built by one developer with no admin privileges.</w:t>
        <w:br w:type="textWrapping"/>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NEXUS is not a departure from that mission. It is the completion of it. V3R's architectural thesis — that the system becomes more capable with every interaction — cannot be fully realized on a single provider. The crossover architecture routes every task to the AI best suited for it. The provider plug-in system ensures that adding new intelligence requires no code changes. The homeostasis mechanism ensures the system self-regulates indefinitely.</w:t>
        <w:br w:type="textWrapping"/>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system that accepts a raw idea and outputs a fully engineered product — Phase 8's promise — becomes genuinely more powerful as NEXUS layers in. A MODERATOR running on Gemini Flash thinks more clearly. A SYSTEM DEBUG gate running on Gemini Pro catches more errors. A CODER assisted by a 70B model writes better code. The same architecture. Better thinking. Zero cost.</w:t>
        <w:br w:type="textWrapping"/>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is the path. NEXUS is what V3R was always meant to become.</w:t>
        <w:br w:type="textWrapping"/>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Report: Project NEXUS — Full Project Report v1.0</w:t>
        <w:br w:type="textWrapping"/>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 V3R (Claude Sonnet 4.6) — Documentation Agent</w:t>
        <w:br w:type="textWrapping"/>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 March 15, 2026</w:t>
        <w:br w:type="textWrapping"/>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Predecessor: V3R Phases 1-8 — Complete</w:t>
        <w:br w:type="textWrapping"/>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NEXUS Phase — Pre-Implementation</w:t>
        <w:br w:type="textWrapping"/>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Action: ST-01: Migrate ECR Private to ECR Public</w:t>
        <w:br w:type="textWrapping"/>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