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{"TableName":"rag-graph","BillingMode":"PROVISIONED","ProvisionedThroughput":{"ReadCapacityUnits":5,"WriteCapacityUnits":5}}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