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"Version": "2012-10-17",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"Statement": [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"Effect": "Allow",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"Action": "lambda:InvokeFunction",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"Resource": "arn:aws:lambda:us-east-1:236510207245:function:lambda-key-reset"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