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{"QueueName":"v3r-coder.fifo","Attributes":{"FifoQueue":"true","ContentBasedDeduplication":"true","VisibilityTimeout":"300"}}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