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{"QueueName":"v3r-documentation.fifo","Attributes":{"FifoQueue":"true","ContentBasedDeduplication":"true","VisibilityTimeout":"300"}}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