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{"QueueName":"v3r-infrastructure.fifo","Attributes":{"FifoQueue":"true","ContentBasedDeduplication":"true","VisibilityTimeout":"300"}}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