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public.ecr.aws/lambda/python:3.12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Build tools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dnf update -y &amp;&amp; dnf install -y gcc gcc-c++ make cmake pkgconf git &amp;&amp; dnf clean all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Upgrade pip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--upgrade --no-cache-dir pip setuptools wheel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wheels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wheels/ /wheels/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Install pillow first (fixes torchvision dep conflict)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pillow==12.1.1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torch + torchvision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torch torchvision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sentence-transformers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sentence-transformers==2.3.0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networkx (Phase 4 -- GNN graph support)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networkx decorator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pypdf (Phase 6 -- PDF ingest support -- pure Python, no Tesseract required)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pypdf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Clean up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rm -rf /wheels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local model files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models/all-MiniLM-L6-v2 ${LAMBDA_TASK_ROOT}/models/all-MiniLM-L6-v2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handlers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lambda_chat.py ${LAMBDA_TASK_ROOT}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lambda_graph.py ${LAMBDA_TASK_ROOT}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lambda_ideagen.py ${LAMBDA_TASK_ROOT}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lambda_ingest_v4.py ${LAMBDA_TASK_ROOT}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lambda_orchestrator.py ${LAMBDA_TASK_ROOT}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lambda_retrieve.py ${LAMBDA_TASK_ROOT}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lambda_router.py ${LAMBDA_TASK_ROOT}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CMD ["lambda_ingest_v4.lambda_handler"]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