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V3R PROJECT NEXUS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Neurally Extensible Cross-provider Unified System</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Zero-Cost Distributed Multi-Agent Multi-LLM Intelligence Architecture</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Classification</w:t>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Phase 9 — Infrastructure Evolution</w:t>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(Claude Sonnet 4.6) — Documentation Agent</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March 15, 2026</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Predecessor Project</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 Cloud-Native GNN-Integrated Multi-Agent Multi-LLM Platform</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Pre-Implementation — Research Complete, Roadmap Defined</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Budget</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Absolute. Non-negotiable.</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NEXUS is the architectural evolution of V3R from a single-provider single-account system into a distributed, self-routing, multi-provider intelligence mesh operating at zero cost indefinitely. It does not replace V3R. It becomes what V3R was always meant to be.</w:t>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OF CONTENTS</w:t>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Executive Summary</w:t>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Origin — What V3R Revealed</w:t>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Problem Statement</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NEXUS Thesis</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Research Methodology — Three Round Analysis</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Platform Capability Map — Confirmed Zero Cost</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Crossover Architecture</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Provider Plug-In System</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Infrastructure — Final Confirmed State</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Agent-to-Model Assignment Matrix</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Homeostasis Mechanism</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Risk Register</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Short-Term Roadmap</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w:t>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Medium-Term Roadmap</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Long-Term Roadmap</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Immediate Actions</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Constraints and Non-Negotiables</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EXECUTIVE SUMMARY</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NEXUS is the next phase of V3R — a distributed multi-provider intelligence architecture that transforms V3R from a single Groq-backed RAG system into a self-routing mesh of specialized AI providers, each assigned to the task tier it executes best, coordinated by a permanent zero-cost AWS infrastructure that scales horizontally through account multiplication rather than paid upgrades.</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Three rounds of independent research, cross-validated and run through V3R's own knowledge base, identified five confirmed zero-cost AI providers, four critical AWS always-free services previously underutilized by V3R, one confirmed billing exposure requiring immediate remediation, and a provider plug-in architecture that allows new AI models to be registered and activated without any code changes to deployed Lambda handlers.</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result is a system that becomes more capable with every new provider registered, more resilient with every additional account created, and more intelligent with every interaction — all at permanent zero cost.</w:t>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PROJECT ORIGIN — WHAT V3R REVEALED</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was built to solve AI amnesia — the complete absence of persistent memory in every standard AI session. By Phase 8, V3R had solved that problem. It had persistent RAG memory, a GNN knowledge graph, multi-agent orchestration, self-knowledge domain intelligence, and an automated product specification generator — all running on AWS free tier, zero cost, zero compromise.</w:t>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Phase 8 revealed was a different problem. V3R's entire intelligence pipeline runs on a single LLM provider — Groq, with a single model — llama-3.1-8b-instant. Every agent from MODERATOR to SYSTEM DEBUG executes on the same 8B parameter model. The simulation labels in the Framework constrain agent behavior but cannot raise the capability ceiling of the underlying model. A system that simulates a reasoning specialist on a general-purpose fast inference model will always produce outputs bounded by that model's ceiling.</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V3R's architectural thesis — that the system becomes more capable with every interaction — cannot be fully realized if every agent is executing on the same hardware. The next evolution is not more memory. It is better thinking. Project NEXUS is the answer.</w:t>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THE PROBLEM STATEMENT</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Provider Dependency: All V3R intelligence routes through Groq. If Groq changes rate limits, deprecates the model, or experiences downtime, V3R is completely offline. No fallback exists.</w:t>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Uniform Capability Ceiling: All six V3R agents execute on the same 8B model. The SYSTEM DEBUG agent — designed for deep chain-of-thought validation — operates at the same capability level as the simple retrieval formatter. This is architectural waste.</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Provider Abstraction: Every new LLM provider requires code changes across multiple Lambda handlers. HTTP connection patterns, authentication headers, and response schemas differ per provider. Integration cost per new provider is high.</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Account Rate Pool: All V3R requests draw from one Groq account's daily limits. 14,400 RPD sounds large until a complex multi-pass pipeline consumes 30+ calls per user request. Five concurrent users exhaust the daily limit in hours.</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Billing Exposure: V3R's container image (3,184 MB) sits in a private ECR repository. After 12 months, the 500MB free storage tier expires and billing begins. An always-free public ECR alternative exists but has not been implemented.</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Load Distribution: V3R has no mechanism to distribute requests across multiple providers or accounts. All load concentrates on a single point. Homeostasis — the self-regulating state where no component is overloaded — is not achievable with current architecture.</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THE NEXUS THESIS</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speaker crossover routes frequency bands to the driver architecturally suited for them. Tweeters handle highs. Woofers handle lows. Not because any single driver is insufficient — but because specialization produces superior aggregate output with less strain per component. The crossover circuit is the intelligence of the system. It does not generate sound. It routes it correctly.</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NEXUS is V3R's crossover circuit. Different task types route to the AI best suited for them. Load distributes across multiple free-tier accounts so no single account is exhausted. Every provider operates within its capability sweet spot. The aggregate intelligence of the system exceeds what any single provider could deliver — at zero cost, permanently.</w:t>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NEXUS thesis has three components:</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 Routing. Tasks are classified by complexity tier before execution. Each tier maps to the provider best suited for that tier at zero cost. Simple, high-volume tasks route to the fastest free provider. Complex reasoning routes to the strongest free reasoning model. Validation routes to the most rigorous free model available.</w:t>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Abstraction. All handlers call a single internal function: llm_call(tier, system, prompt). The routing layer resolves tier to provider, formats the request per that provider's API, and returns a normalized response. Adding a new AI requires no handler code changes — only a new registry record.</w:t>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Homeostasis. A DynamoDB routing table tracks real-time usage per key. When a key approaches its daily limit, the router automatically selects the next available key in the same tier. The system self-regulates. No manual intervention. No downtime. No billing surprises.</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RESEARCH METHODOLOGY — THREE ROUND ANALYSIS</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NEXUS was not designed from assumption. It was derived from three independent rounds of research, each sourced from different references, each output run through V3R's own knowledge base for compatibility and constraint checking, each round then compared against the prior rounds to identify conflicts, correct errors, and refine findings.</w:t>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Round 1: Primary provider documentation. Groq rate limit docs, AWS free tier official pages, HuggingFace tier documentation. Established baseline numbers and initial architecture concepts. Identified IoT Core as agent coordination layer (later corrected). Missed Cerebras, OpenRouter, and Mistral entirely.</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Round 2: Independent community references and third-party AWS billing analysis. Discovered July 2025 AWS free tier restructure. Corrected IoT Core classification (12-month only, not always-free). Identified ECR Public as billing exposure solution. Replaced IoT Core recommendation with SQS (always-free). Identified AWS Organization aggregation gotcha that invalidates multi-account strategy if accounts are joined to an Organization.</w:t>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Round 3: Alternative provider sources and community benchmarks. Discovered Cerebras — confirmed fastest free inference provider at 1,800 tokens/second on Llama 3.1 8B, no credit card, no waitlist. Discovered OpenRouter — single unified endpoint for 290+ models, OpenAI-compatible, free tier available. Confirmed Mistral Experiment plan (phone number only, 1B tokens/month). Introduced the provider abstraction layer concept as the architectural solution to multi-provider integration complexity.</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three rounds were looped through V3R's RAG knowledge base and knowledge graph for constraint checking against the platform's known architecture, forbidden patterns, and hardware limitations before findings were accepted into this report.</w:t>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PLATFORM CAPABILITY MAP — CONFIRMED ZERO COST</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following providers are confirmed zero cost, no credit card required, no expiry. All data verified across minimum two independent sources per provider.</w:t>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RPM</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RPD / Daily Tokens</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Strength</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Credit Card?</w:t>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w:t>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llama-3.1-8b-instant</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14,400 RPD / 500K TPD</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 + Volume</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llama-3.3-70b-versatile</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RPD / 100K TPD</w:t>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~3s/call</w:t>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 Reasoning</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llama-3.1-8b</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tokens/day</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~0.5s/call</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Fastest Free Inference</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w:t>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llama-3.3-70b</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tokens/day</w:t>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~1.5s/call</w:t>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Fast + Quality</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Speed/Quality</w:t>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Flash</w:t>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250-500 RPD</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Reasoning + Long Context</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Flash-Lite</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1,000 RPD</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~1.5s/call</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 + Speed</w:t>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w:t>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Pro</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w:t>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~3s/call</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Strongest Free Reasoning</w:t>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Debug</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models (:free)</w:t>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200 RPD/model</w:t>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Varies</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Variety (290+)</w:t>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Volume/Experiment</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Experiment Plan</w:t>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1B tokens/month</w:t>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w:t>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Massive Token Budget</w:t>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Batch</w:t>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Phone only</w:t>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FINDING — Cerebras: At 1,800 tokens/second on Llama 3.1 8B, Cerebras is measurably faster than Groq for sequential agent pipeline calls. V3R's 5-pass ideagen pipeline drops from ~10 seconds to ~2.5 seconds by routing to Cerebras with no code change other than base URL and API key. Cerebras is OpenAI-compatible. The existing groq_call() function works unchanged.</w:t>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FINDING — OpenRouter: Single OpenAI-compatible endpoint for 290+ models. Adding OpenRouter as a provider gives NEXUS access to DeepSeek R1, Llama 3.3 70B, Gemma 3, Qwen variants — all free — through a single integration. Model experimentation becomes a parameter change, not an integration project.</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RISK NOTED — Gemini: Google reduced Gemini free tier limits by 50-92% in December 2025 with minimal notice. All NEXUS architecture using Gemini is designed to remain viable if limits are cut again. Gemini is supplementary, never primary.</w:t>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THE CROSSOVER ARCHITECTURE</w:t>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NEXUS routes task requests through four tiers. Each tier maps to the optimal zero-cost provider for that tier's requirements. The routing decision is made at runtime by the v3r-keys table — not hardcoded in any handler.</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CASES</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PROVIDERS</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LATENCY</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CAPACITY</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Latency-critical</w:t>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Sequential agent calls</w:t>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Real-time chat responses</w:t>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(primary)</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 (secondary)</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~0.5s/call</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 backup</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tokens/day + 14.4K RPD</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Complex reasoning</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 decomposition</w:t>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Multi-step orchestration</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 (primary)</w:t>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llama-3.3-70b (secondary)</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w:t>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~3s/call backup</w:t>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250-500 RPD + 1K RPD</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DEBUG</w:t>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Validation gate</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Chain-of-thought review</w:t>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Pre-output clearance</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 (exclusive)</w:t>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~3s/call</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 — gate use only</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VOLUME</w:t>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Embedding support</w:t>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Low-stakes high-frequency</w:t>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Flash-Lite (primary)</w:t>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 free (secondary)</w:t>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~1.5s/call</w:t>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Varies</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1K RPD + 200 RPD/model</w:t>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BATCH</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Large document analysis</w:t>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Cross-session synthesis</w:t>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Non-real-time processing</w:t>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Mistral Experiment</w:t>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~2s/call</w:t>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RPM / 1B tokens/month</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routing layer selects the provider with the most remaining daily capacity in the requested tier. If the primary provider is exhausted or unavailable, the router automatically falls back to the secondary. No handler knows which provider executed its request. All handlers receive a normalized text response regardless of provider.</w:t>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THE PROVIDER PLUG-IN SYSTEM</w:t>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Adding a new AI provider to V3R currently requires code changes across every handler that makes LLM calls — new HTTP connection patterns, new authentication headers, new response parsing. NEXUS eliminates this entirely through a provider registry and adapter pattern.</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v3r-keys DynamoDB table is the provider registry. Schema:</w:t>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Field</w:t>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key_id (S)</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Partition Key</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Unique identifier e.g. groq_01, cerebras_02, gemini_debug_01</w:t>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(S)</w:t>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 gemini | cerebras | mistral | openrouter</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(S)</w:t>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Exact model string — e.g. llama-3.1-8b-instant</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api_key (S)</w:t>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API key value — stored here, never hardcoded in handlers</w:t>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base_url (S)</w:t>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Provider API base URL — e.g. api.groq.com, api.cerebras.ai</w:t>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 (S)</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speed | quality | debug | volume | batch</w:t>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daily_limit (N)</w:t>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RPD cap for this key</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requests_today (N)</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Rolling counter — incremented by router on each use</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last_reset (S)</w:t>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ISO timestamp of last midnight reset</w:t>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(S)</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active | paused | exhausted</w:t>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adapter (S)</w:t>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Attribute</w:t>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openai_compat | gemini — determines HTTP request format</w:t>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Adding a new AI — four steps:</w:t>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account with new provider. Get API key.</w:t>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one row to v3r-keys table via PowerShell (WriteAllText + aws dynamodb put-item).</w:t>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provider is OpenAI-compatible (Groq, Cerebras, Mistral, OpenRouter, xAI are all compatible): no new adapter needed. Set adapter field to openai_compat.</w:t>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provider uses a different API schema (Gemini): add one adapter function to the routing utility. One push required.</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commented-out template pattern: the routing utility file contains one commented-out template record at the top, with each field on its own line preceded by #. To activate a new provider, fill in the values, remove the #, run the PowerShell put-item command. No handler files are touched. No Docker push required. The new provider is live immediately.</w:t>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AWS INFRASTRUCTURE — FINAL CONFIRMED STATE</w:t>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Always-Free Permanent Services (confirmed post July 2025 restructure):</w:t>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Service</w:t>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Limit</w:t>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Use</w:t>
        <w:br w:type="textWrapp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w:t>
        <w:br w:type="textWrapp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w:t>
        <w:br w:type="textWrapp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requests/month + 400K GB-seconds/month</w:t>
        <w:br w:type="textWrapp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Core compute for all V3R handlers</w:t>
        <w:br w:type="textWrapp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w:t>
        <w:br w:type="textWrapp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25GB storage + 25 WCU/RCU provisioned OR 200M on-demand requests/month</w:t>
        <w:br w:type="textWrapp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V3R tables. Switch low-volume tables to provisioned to use always-free capacity units.</w:t>
        <w:br w:type="textWrapp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NEEDED</w:t>
        <w:br w:type="textWrapp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SQS</w:t>
        <w:br w:type="textWrapp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requests/month</w:t>
        <w:br w:type="textWrapp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Agent-to-agent message coordination. Replaces IoT Core recommendation.</w:t>
        <w:br w:type="textWrapp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Functions</w:t>
        <w:br w:type="textWrapp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4,000 state transitions/month</w:t>
        <w:br w:type="textWrapp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Multi-agent pipeline orchestration with parallel execution and retries.</w:t>
        <w:br w:type="textWrapp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Public</w:t>
        <w:br w:type="textWrapp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50GB storage/month + unlimited authenticated pull</w:t>
        <w:br w:type="textWrapp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Migrate from private ECR. Eliminates billing exposure permanently.</w:t>
        <w:br w:type="textWrapp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NEEDED</w:t>
        <w:br w:type="textWrapp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CloudWatch</w:t>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metrics + 5GB logs + 1M API requests/month</w:t>
        <w:br w:type="textWrapp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monitoring, error alerting.</w:t>
        <w:br w:type="textWrapp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SNS</w:t>
        <w:br w:type="textWrapp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1M publishes/month</w:t>
        <w:br w:type="textWrapp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 notifications across pipeline components.</w:t>
        <w:br w:type="textWrapp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w:t>
        <w:br w:type="textWrapp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14M Scheduler invocations/month</w:t>
        <w:br w:type="textWrapp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Scheduled tasks — Drive scan, DynamoDB resets, graph maintenance.</w:t>
        <w:br w:type="textWrapp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w:t>
        <w:br w:type="textWrapp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Unlimited</w:t>
        <w:br w:type="textWrapp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role and policy management.</w:t>
        <w:br w:type="textWrapp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S3 Glacier</w:t>
        <w:br w:type="textWrapp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10GB retrieval/month</w:t>
        <w:br w:type="textWrapp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Long-term spec and report archival.</w:t>
        <w:br w:type="textWrapp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w:t>
        <w:br w:type="textWrapp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CRITICAL NOTE — AWS Organizations: If multiple AWS accounts are joined to an AWS Organization, always-free limits are AGGREGATED across all accounts — not multiplied. Lambda 1M requests becomes shared across all member accounts. The multi-account capacity multiplication strategy is only valid if accounts remain completely independent and are NEVER joined to an Organization.</w:t>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Multi-Account Strategy: Each independent Paid Plan AWS account receives full always-free services permanently. A credit card is required at signup but is never charged if usage stays within always-free limits. Free Plan accounts (post July 15, 2025) auto-close after 6 months — Paid Plan accounts are the correct target for permanent infrastructure.</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AGENT-TO-MODEL ASSIGNMENT MATRIX</w:t>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following matrix defines the model assignment for each V3R agent under NEXUS. Current state reflects V3R Phase 8. Target state reflects NEXUS full implementation.</w:t>
        <w:br w:type="textWrapp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Agent</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Simulation Target</w:t>
        <w:br w:type="textWrapp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Model</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NEXUS Target Model</w:t>
        <w:br w:type="textWrapp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Tier</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Rationale</w:t>
        <w:br w:type="textWrapp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MODERATOR</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GPT-4o simulation</w:t>
        <w:br w:type="textWrapp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Reasoning and long-context decomposition. 250-500 RPD sufficient for orchestration frequency.</w:t>
        <w:br w:type="textWrapp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KNOWLEDGE RETRIEVAL</w:t>
        <w:br w:type="textWrapp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Perplexity simulation</w:t>
        <w:br w:type="textWrapp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with web_search tool OR Gemini with Search grounding</w:t>
        <w:br w:type="textWrapping"/>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Real-time sourcing. Groq web_search built-in tool available at free tier. Gemini Search grounding 500 RPD.</w:t>
        <w:br w:type="textWrapp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CODER</w:t>
        <w:br w:type="textWrapp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DeepSeek Coder V2 sim.</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 (sparingly) + Cerebras 70B</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quality/speed</w:t>
        <w:br w:type="textWrapping"/>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Pro has strongest coding benchmarks at free tier. 100 RPD used for complex generation only. Cerebras 70B for speed.</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DEBUG</w:t>
        <w:br w:type="textWrapping"/>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OpenAI o3 simulation</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Pro (exclusive)</w:t>
        <w:br w:type="textWrapping"/>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debug</w:t>
        <w:br w:type="textWrapping"/>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100 RPD sufficient for gate use. DEBUG fires on pushes and validation only, not every request. Highest reasoning ceiling.</w:t>
        <w:br w:type="textWrapp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DOCUMENTATION</w:t>
        <w:br w:type="textWrapp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Claude Sonnet simulation</w:t>
        <w:br w:type="textWrapp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w:t>
        <w:br w:type="textWrapp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Structured technical writing. Gemini Flash produces strong structured output at 250-500 RPD.</w:t>
        <w:br w:type="textWrapp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INFRASTRUCTURE</w:t>
        <w:br w:type="textWrapp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Amazon Q Developer sim.</w:t>
        <w:br w:type="textWrapp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2.5 Flash + RAG context injection</w:t>
        <w:br w:type="textWrapping"/>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AWS-specific reasoning via RAG context injection. Gemini Flash handles structured AWS checklist output well.</w:t>
        <w:br w:type="textWrapp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HOMEOSTASIS MECHANISM</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Homeostasis is the state where no component is overloaded, degraded requests are automatically rerouted, and aggregate capability remains stable regardless of individual component state. NEXUS achieves homeostasis through the routing utility function and v3r-keys table.</w:t>
        <w:br w:type="textWrapp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Routing Algorithm:</w:t>
        <w:br w:type="textWrapp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Handler calls route_llm(tier, system, prompt).</w:t>
        <w:br w:type="textWrapping"/>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Router queries v3r-keys: filter by tier=requested_tier AND status=active.</w:t>
        <w:br w:type="textWrapp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Sort results by (requests_today / daily_limit) ascending — least utilized key first.</w:t>
        <w:br w:type="textWrapp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Select first key. Check if last_reset date is today. If not, reset requests_today to 0.</w:t>
        <w:br w:type="textWrapping"/>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Increment requests_today by 1. If requests_today &gt;= daily_limit, set status=exhausted.</w:t>
        <w:br w:type="textWrapp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If no active keys remain in requested tier, fall back to next tier down.</w:t>
        <w:br w:type="textWrapp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Format request per adapter type (openai_compat or gemini). Execute call.</w:t>
        <w:br w:type="textWrapp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Return normalized text response to handler. Handler never knows which provider executed.</w:t>
        <w:br w:type="textWrapp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routing utility is a shared Lambda layer — one Python file, ~50 lines, deployed once, imported by all handlers. Updates to the routing logic deploy in a single push. The v3r-keys table is the live state. The routing utility is the decision engine. Together they are the crossover circuit.</w:t>
        <w:br w:type="textWrapp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EventBridge Scheduler — Midnight Reset:</w:t>
        <w:br w:type="textWrapp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 EventBridge rule fires daily at midnight UTC. It invokes a lightweight Lambda function that scans v3r-keys and resets requests_today to 0 and status to active for all keys. This is the heartbeat of homeostasis. EventBridge Scheduler is always-free at 14M invocations/month. The reset Lambda executes in under one second.</w:t>
        <w:br w:type="textWrapp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RISK REGISTER</w:t>
        <w:br w:type="textWrapp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Risk</w:t>
        <w:br w:type="textWrapping"/>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Severity</w:t>
        <w:br w:type="textWrapp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w:t>
        <w:br w:type="textWrapp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Mitigation</w:t>
        <w:br w:type="textWrapp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Quota Reduction</w:t>
        <w:br w:type="textWrapp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Google cut Gemini free limits 50-92% in Dec 2025 with minimal notice.</w:t>
        <w:br w:type="textWrapp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Gemini is supplementary, never primary. Core pipeline remains viable on Groq/Cerebras if Gemini limits drop to zero.</w:t>
        <w:br w:type="textWrapp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Model Deprecation</w:t>
        <w:br w:type="textWrapp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br w:type="textWrapp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deprecates models without notice (FP-004).</w:t>
        <w:br w:type="textWrapp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v3r-keys model field is the single source of truth. Key rotation to new model = one DynamoDB update. No handler changes.</w:t>
        <w:br w:type="textWrapp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Organization Trap</w:t>
        <w:br w:type="textWrapping"/>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Joining accounts to an Organization aggregates always-free limits.</w:t>
        <w:br w:type="textWrapping"/>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Strict policy: all NEXUS accounts remain completely independent. Never create an Organization.</w:t>
        <w:br w:type="textWrapp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Free Plan Auto-Close</w:t>
        <w:br w:type="textWrapp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br w:type="textWrapp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Plan accounts (post July 2025) auto-close after 6 months.</w:t>
        <w:br w:type="textWrapp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new AWS accounts created on Paid Plan. Credit card required at signup. Zero charges if always-free limits respected.</w:t>
        <w:br w:type="textWrapp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Private Billing</w:t>
        <w:br w:type="textWrapp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 ACTIVE</w:t>
        <w:br w:type="textWrapp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V3R private ECR (3184MB) will incur billing after 12-month mark.</w:t>
        <w:br w:type="textWrapp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Immediate action: migrate to ECR Public. 50GB always-free permanently. No code changes required.</w:t>
        <w:br w:type="textWrapp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API Changes</w:t>
        <w:br w:type="textWrapp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w:t>
        <w:br w:type="textWrapp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is newer provider — free tier terms less established.</w:t>
        <w:br w:type="textWrapping"/>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 is speed tier supplement, not primary. Groq remains backbone. If Cerebras changes terms, route falls back to Groq automatically.</w:t>
        <w:br w:type="textWrapping"/>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 Free Model Changes</w:t>
        <w:br w:type="textWrapp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br w:type="textWrapp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models on OpenRouter (:free) can be removed by model owners.</w:t>
        <w:br w:type="textWrapp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 is volume/experiment tier. Route falls back to Gemini Flash-Lite if free models removed.</w:t>
        <w:br w:type="textWrapping"/>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Single-Developer Bottleneck</w:t>
        <w:br w:type="textWrapping"/>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w:t>
        <w:br w:type="textWrapp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built by one developer. Knowledge concentration risk.</w:t>
        <w:br w:type="textWrapping"/>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Handoff report system and Google Drive library mitigate this. NEXUS reports extend the handoff infrastructure.</w:t>
        <w:br w:type="textWrapp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 SHORT-TERM ROADMAP — Infrastructure Hardening</w:t>
        <w:br w:type="textWrapp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Target: Sessions 1-3 after this report. Zero pushes until v3r-keys is built.</w:t>
        <w:br w:type="textWrapping"/>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[ST-01] [CRITICAL] Migrate ECR private to ECR Public</w:t>
        <w:br w:type="textWrapp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public ECR repository. Push current ml-offline-torch26 image to public repo URI. Update all 6 Lambda functions to pull from public URI. Delete private repository. Billing exposure eliminated permanently. No code changes to handlers.</w:t>
        <w:br w:type="textWrapp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required: Zero</w:t>
        <w:br w:type="textWrapping"/>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[ST-02] [HIGH] Switch DynamoDB tables to provisioned capacity</w:t>
        <w:br w:type="textWrapping"/>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Switch rag-chunks and rag-graph from PAY_PER_REQUEST to provisioned 5 RCU / 5 WCU. Both tables have predictable low-volume access patterns. Provisioned capacity uses the always-free 25 WCU/25 RCU pool. rag-memory and rag-specs remain PAY_PER_REQUEST for variable load.</w:t>
        <w:br w:type="textWrapping"/>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required: Zero</w:t>
        <w:br w:type="textWrapp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[ST-03] [CRITICAL] Create v3r-keys DynamoDB table</w:t>
        <w:br w:type="textWrapping"/>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v3r-keys. PK: key_id (S). Add all attributes from schema in Section 8. Populate with current Groq key as first record. This is the foundation of the entire NEXUS architecture. Everything else depends on this table existing.</w:t>
        <w:br w:type="textWrapping"/>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required: Zero</w:t>
        <w:br w:type="textWrapping"/>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[ST-04] [CRITICAL] Build routing utility function</w:t>
        <w:br w:type="textWrapping"/>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file: lambda_router.py. ~50 lines. Implements route_llm(tier, system, prompt). Reads v3r-keys, selects best key, formats request per adapter type, returns normalized response. Shared Lambda layer import. One Docker push required after testing.</w:t>
        <w:br w:type="textWrapping"/>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1-2 sessions  |  Push required: Zero — 1 push (~67 min)</w:t>
        <w:br w:type="textWrapping"/>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[ST-05] [HIGH] Register Cerebras account and add to v3r-keys</w:t>
        <w:br w:type="textWrapp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at cerebras.ai. Get API key. No credit card. Add record to v3r-keys: provider=cerebras, adapter=openai_compat, tier=speed. Immediately available via routing utility. No push required.</w:t>
        <w:br w:type="textWrapp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5 minutes  |  Push required: Zero</w:t>
        <w:br w:type="textWrapp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[ST-06] [HIGH] Register Google AI Studio account and add Gemini keys</w:t>
        <w:br w:type="textWrapping"/>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at aistudio.google.com. Get API key. No credit card. Add two records to v3r-keys: gemini-flash as tier=quality, gemini-pro as tier=debug. Gemini requires its own adapter function in lambda_router.py (different request schema).</w:t>
        <w:br w:type="textWrapp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required: Zero — included in ST-04 push</w:t>
        <w:br w:type="textWrapping"/>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[ST-07] [MEDIUM] Register second Groq account</w:t>
        <w:br w:type="textWrapping"/>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second Groq account with different email. Get second API key. Add to v3r-keys as groq_02, tier=speed. Aggregate RPD doubles from 14,400 to 28,800. Routing utility distributes load automatically.</w:t>
        <w:br w:type="textWrapp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5 minutes  |  Push required: Zero</w:t>
        <w:br w:type="textWrapp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[ST-08] [MEDIUM] Register OpenRouter account</w:t>
        <w:br w:type="textWrapping"/>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at openrouter.ai. Get free API key. Add to v3r-keys as tier=volume, adapter=openai_compat. Access to 290+ models for experimentation and volume tasks. No push required.</w:t>
        <w:br w:type="textWrapp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5 minutes  |  Push required: Zero</w:t>
        <w:br w:type="textWrapp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MEDIUM-TERM ROADMAP — Multi-LLM + Multi-Agent</w:t>
        <w:br w:type="textWrapp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Target: Sessions 4-10 after this report. Requires ST roadmap complete.</w:t>
        <w:br w:type="textWrapp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[MT-01] [CRITICAL] Upgrade agent model assignments per matrix</w:t>
        <w:br w:type="textWrapping"/>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Modify lambda_orchestrator.py and lambda_chat.py to call route_llm() instead of groq_call() directly. MODERATOR routes to quality tier. DEBUG routes to debug tier. Chat routes to speed tier. All other agents route to quality. One push required.</w:t>
        <w:br w:type="textWrapping"/>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1 push</w:t>
        <w:br w:type="textWrapp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[MT-02] [HIGH] SQS agent coordination layer</w:t>
        <w:br w:type="textWrapping"/>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6 SQS FIFO queues — one per agent. MODERATOR publishes task messages. Agent Lambda functions triggered by SQS events. Results published to MODERATOR response queue. Enables parallel agent execution for the first time. SQS always-free at 1M requests/month.</w:t>
        <w:br w:type="textWrapping"/>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2 sessions  |  Push: 1 push</w:t>
        <w:br w:type="textWrapp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[MT-03] [HIGH] Step Functions pipeline orchestration</w:t>
        <w:br w:type="textWrapp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Define state machine for multi-agent pipeline. MODERATOR dispatches. KR, CODER, DEBUG, DOCUMENTATION execute in defined sequence with parallel branches where safe. Step Functions 4,000 transitions/month always-free. Visual pipeline monitoring in AWS console.</w:t>
        <w:br w:type="textWrapping"/>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2 sessions  |  Push: 1 push</w:t>
        <w:br w:type="textWrapping"/>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[MT-04] [MEDIUM] EventBridge midnight key reset</w:t>
        <w:br w:type="textWrapp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EventBridge Scheduler rule: cron(0 0 * * ? *). Invoke new Lambda function lambda_key_reset.py — scans v3r-keys, resets requests_today to 0 and status to active for all exhausted keys. Heartbeat of homeostasis. Always-free.</w:t>
        <w:br w:type="textWrapp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1 push</w:t>
        <w:br w:type="textWrapping"/>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[MT-05] [MEDIUM] Second AWS account — independent Paid Plan</w:t>
        <w:br w:type="textWrapping"/>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Register second AWS account on Paid Plan. Independent free tier — additional 1M Lambda requests, 25GB DynamoDB. Deploy rag-retrieve and rag-graph to Account 2. Load distribution across accounts. ECR Public image shared from Account 1 at zero transfer cost.</w:t>
        <w:br w:type="textWrapp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Zero — no push needed</w:t>
        <w:br w:type="textWrapp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[MT-06] [HIGH] v3r-graph extended — agent mesh topology</w:t>
        <w:br w:type="textWrapping"/>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 agent nodes to rag-graph representing NEXUS agent mesh. Each node includes current model assignment, tier, provider, queue reference. MODERATOR queries graph before dispatch to know current agent capability state. V3R knows its own infrastructure at runtime.</w:t>
        <w:br w:type="textWrapp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1 session  |  Push: Zero — graph operations only</w:t>
        <w:br w:type="textWrapp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[MT-07] [MEDIUM] Streaming response layer</w:t>
        <w:br w:type="textWrapping"/>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Enable Lambda Function URL response streaming (InvokeWithResponseStream). Update app.py to consume SSE stream. Responses appear token by token instead of waiting for full Lambda execution. User experience transforms. Gradio 6.x SSE streaming supported natively.</w:t>
        <w:br w:type="textWrapping"/>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Timeline: 2 sessions  |  Push: 1 push</w:t>
        <w:br w:type="textWrapp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LONG-TERM ROADMAP — True Multi-LLM Mesh</w:t>
        <w:br w:type="textWrapp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Target: Sessions 10+ after this report. Requires MT roadmap substantially complete.</w:t>
        <w:br w:type="textWrapping"/>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[LT-01] Full provider mesh operational</w:t>
        <w:br w:type="textWrapping"/>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five provider categories active in v3r-keys: Groq (multiple accounts), Gemini (Flash-Lite/Flash/Pro), Cerebras (8B and 70B), OpenRouter (volume tier), Mistral (batch tier). Routing utility distributes load across all providers by tier. Aggregate free capacity: ~80K+ RPD across all providers and accounts.</w:t>
        <w:br w:type="textWrapping"/>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[LT-02] Third AWS account — specialized compute</w:t>
        <w:br w:type="textWrapping"/>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Third independent Paid Plan AWS account. Deploy lambda_ideagen.py and lambda_orchestrator.py here. Dedicated compute for high-complexity pipeline operations. Independent 1M Lambda requests/month. ECR Public image shared from Account 1.</w:t>
        <w:br w:type="textWrapp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[LT-03] V3R as its own infrastructure registry</w:t>
        <w:br w:type="textWrapping"/>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v3r-graph extended to fully model the NEXUS mesh: every agent, every provider, every queue, every Lambda function, every DynamoDB table — all as graph nodes with typed relationships. MODERATOR queries the graph to understand its own infrastructure state before every dispatch decision. The system knows itself at the infrastructure level.</w:t>
        <w:br w:type="textWrapping"/>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[LT-04] Self-improving prompt optimization</w:t>
        <w:br w:type="textWrapp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function lambda_prompt_optimizer.py: periodically retrieves recent rag-memory entries, evaluates response quality against ingested V3R knowledge, identifies system prompts that produced weak outputs, generates improved prompts via debug tier model, ingests optimized prompts as v3r_prompt_update records. V3R improves its own agent instructions through operation.</w:t>
        <w:br w:type="textWrapping"/>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[LT-05] Cross-provider response synthesis</w:t>
        <w:br w:type="textWrapping"/>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high-stakes requests, MODERATOR dispatches the same task to multiple providers simultaneously via SQS. SYSTEM DEBUG agent receives all responses and synthesizes the strongest output. Ensemble inference at zero cost using parallel free tier capacity. Produces outputs stronger than any single provider could generate.</w:t>
        <w:br w:type="textWrapp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[LT-06] Public API layer</w:t>
        <w:br w:type="textWrapp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API Gateway HTTP API (free for 12 months on legacy accounts, then $1/million requests) exposes NEXUS capabilities as a public API. Authentication via API key stored in v3r-keys. Rate limiting via API Gateway usage plans. V3R becomes a platform that external systems can query.</w:t>
        <w:br w:type="textWrapp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 IMMEDIATE ACTIONS — Zero Cost, High Impact</w:t>
        <w:br w:type="textWrapp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following six actions can be completed before the next session. Combined they transform V3R from a single-provider system into a multi-provider platform before writing a single line of new code.</w:t>
        <w:br w:type="textWrapping"/>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1: Register Cerebras account</w:t>
        <w:br w:type="textWrapping"/>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cerebras.ai — no credit card. Get API key. 5 minutes. Immediate 4x speed improvement available on ideagen pipeline via base URL swap.</w:t>
        <w:br w:type="textWrapp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2: Register additional Groq account</w:t>
        <w:br w:type="textWrapping"/>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Different email. Get second API key. 5 minutes. Aggregate RPD doubles to 28,800 before routing utility is even built.</w:t>
        <w:br w:type="textWrapping"/>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3: Register Google AI Studio account</w:t>
        <w:br w:type="textWrapp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aistudio.google.com — no credit card. Get Gemini API key. 5 minutes. SYSTEM DEBUG gate capability ceiling jumps from 8B to Pro-level reasoning.</w:t>
        <w:br w:type="textWrapping"/>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4: Register OpenRouter account</w:t>
        <w:br w:type="textWrapping"/>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openrouter.ai — no credit card. Get free API key. 5 minutes. 290+ models accessible through one endpoint.</w:t>
        <w:br w:type="textWrapping"/>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5: Create v3r-keys DynamoDB table</w:t>
        <w:br w:type="textWrapping"/>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Foundation of entire NEXUS architecture. One PowerShell command. Table creation takes under 60 seconds. Populate with current Groq key as first record.</w:t>
        <w:br w:type="textWrapping"/>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Action 6: Create ECR Public repository and migrate image</w:t>
        <w:br w:type="textWrapping"/>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Eliminates only confirmed billing exposure in current V3R stack. Private ECR 500MB 12-month limit. Public ECR 50GB always-free. Migration requires one push but saves real money.</w:t>
        <w:br w:type="textWrapping"/>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17. CONSTRAINTS AND NON-NEGOTIABLES</w:t>
        <w:br w:type="textWrapping"/>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ZERO COST: No provider, service, or infrastructure component may require payment at any level of NEXUS operation. If a free tier has a credit card requirement at signup but never charges within free limits, it is acceptable. If a service charges when limits are exceeded, NEXUS must be architecturally incapable of exceeding those limits.</w:t>
        <w:br w:type="textWrapping"/>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AWS ORGANIZATIONS: Multiple AWS accounts must remain completely independent. Joining any NEXUS account to an AWS Organization aggregates always-free limits across all member accounts, destroying the capacity multiplication strategy entirely.</w:t>
        <w:br w:type="textWrapp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PAID PLAN ONLY FOR NEW AWS ACCOUNTS: Free Plan accounts auto-close after 6 months. All new AWS accounts created for NEXUS must be Paid Plan. Credit card required at signup but never charged within always-free limits.</w:t>
        <w:br w:type="textWrapping"/>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AS BACKBONE: Gemini, Cerebras, Mistral, and OpenRouter are supplementary. V3R must remain fully operational if all supplementary providers become unavailable simultaneously. Groq is the backbone. It is never a secondary fallback — it is the guaranteed floor.</w:t>
        <w:br w:type="textWrapping"/>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FP REGISTRY APPLIES TO ALL NEW CODE: All 16 Forbidden Patterns apply to every new handler written for NEXUS. lambda_router.py, lambda_key_reset.py, and all future handlers must pass DEBUG gate review before delivery.</w:t>
        <w:br w:type="textWrapping"/>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STEP AT A TIME: Priority 9 of V3R Briefing v1.3 applies to NEXUS implementation. Instructions are delivered one step at a time unless Priority 9 is explicitly suspended for large chunk delivery.</w:t>
        <w:br w:type="textWrapping"/>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CODE AS COMPLETE FILE REPLACEMENTS: Operational rule established during V3R Phase 8. All code deliveries are complete file replacements. Surgical edits only after photo confirmation of current file contents.</w:t>
        <w:br w:type="textWrapping"/>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TAG PERMANENT: ml-offline-torch26 is the production tag. It does not change without explicit instruction. All Lambda functions reference this tag. Tag switching is prohibited.</w:t>
        <w:br w:type="textWrapping"/>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CLOSING STATEMENT</w:t>
        <w:br w:type="textWrapp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began as a solution to AI amnesia. It became a cloud-native platform with persistent memory, a knowledge graph, multi-agent orchestration, and automated product generation — all at zero cost, on constrained hardware, built by one developer with no admin privileges.</w:t>
        <w:br w:type="textWrapping"/>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NEXUS is not a departure from that mission. It is the completion of it. V3R's architectural thesis — that the system becomes more capable with every interaction — cannot be fully realized on a single provider. The crossover architecture routes every task to the AI best suited for it. The provider plug-in system ensures that adding new intelligence requires no code changes. The homeostasis mechanism ensures the system self-regulates indefinitely.</w:t>
        <w:br w:type="textWrapping"/>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system that accepts a raw idea and outputs a fully engineered product — Phase 8's promise — becomes genuinely more powerful as NEXUS layers in. A MODERATOR running on Gemini Flash thinks more clearly. A SYSTEM DEBUG gate running on Gemini Pro catches more errors. A CODER assisted by a 70B model writes better code. The same architecture. Better thinking. Zero cost.</w:t>
        <w:br w:type="textWrapping"/>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the path. NEXUS is what V3R was always meant to become.</w:t>
        <w:br w:type="textWrapping"/>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 Project NEXUS — Full Project Report v1.0</w:t>
        <w:br w:type="textWrapping"/>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 V3R (Claude Sonnet 4.6) — Documentation Agent</w:t>
        <w:br w:type="textWrapping"/>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15, 2026</w:t>
        <w:br w:type="textWrapping"/>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Predecessor: V3R Phases 1-8 — Complete</w:t>
        <w:br w:type="textWrapp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NEXUS Phase — Pre-Implementation</w:t>
        <w:br w:type="textWrapping"/>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Action: ST-01: Migrate ECR Private to ECR Public</w:t>
        <w:br w:type="textWrapping"/>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